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3A4DDE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3A4DDE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10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3A4DDE" w:rsidP="00963815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IRS Form 990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772F8E" w:rsidRDefault="00772F8E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3A4DDE" w:rsidRPr="003A4DDE" w:rsidRDefault="003A4DDE" w:rsidP="003A4DDE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 w:rsidRPr="003A4DDE">
              <w:rPr>
                <w:rFonts w:ascii="HelveticaNeueLT Std Cn" w:hAnsi="HelveticaNeueLT Std Cn" w:cs="Arial"/>
                <w:sz w:val="22"/>
                <w:szCs w:val="22"/>
              </w:rPr>
              <w:t>Board Checklist for IRS Form 990</w:t>
            </w:r>
          </w:p>
          <w:p w:rsidR="00B26250" w:rsidRPr="007F6BA4" w:rsidRDefault="00B26250" w:rsidP="003A4DDE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F74E1A" w:rsidRDefault="00F74E1A" w:rsidP="00F74E1A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3A4DDE" w:rsidRDefault="003A4DDE" w:rsidP="003A4DDE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 xml:space="preserve">The board shall ensure that the following steps toward public disclosure of </w:t>
            </w:r>
            <w:r w:rsidRPr="003A4DDE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XYZ’s</w:t>
            </w:r>
            <w:r w:rsidRPr="003A4DDE">
              <w:rPr>
                <w:rFonts w:ascii="HelveticaNeueLT Std Cn" w:hAnsi="HelveticaNeueLT Std Cn"/>
                <w:sz w:val="22"/>
                <w:szCs w:val="22"/>
              </w:rPr>
              <w:t xml:space="preserve"> financial status take place:</w:t>
            </w:r>
          </w:p>
          <w:p w:rsidR="005C2265" w:rsidRPr="003A4DDE" w:rsidRDefault="005C2265" w:rsidP="003A4DDE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3A4DDE" w:rsidRPr="003A4DDE" w:rsidRDefault="003A4DDE" w:rsidP="003A4DDE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>Review Form 990 and Form 990-T by legal counsel by [</w:t>
            </w:r>
            <w:r w:rsidR="00054779" w:rsidRPr="00054779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May 15</w:t>
            </w:r>
            <w:r w:rsidR="00054779" w:rsidRPr="00054779">
              <w:rPr>
                <w:rFonts w:ascii="HelveticaNeueLT Std Cn" w:hAnsi="HelveticaNeueLT Std Cn"/>
                <w:sz w:val="22"/>
                <w:szCs w:val="22"/>
                <w:highlight w:val="lightGray"/>
                <w:vertAlign w:val="superscript"/>
              </w:rPr>
              <w:t>th</w:t>
            </w:r>
            <w:r w:rsidR="00054779" w:rsidRPr="00054779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 xml:space="preserve"> based on fiscal year ending December 31 </w:t>
            </w:r>
            <w:r w:rsidR="00054779" w:rsidRPr="00054779">
              <w:rPr>
                <w:rFonts w:ascii="HelveticaNeueLT Std Cn" w:hAnsi="HelveticaNeueLT Std Cn"/>
                <w:b/>
                <w:sz w:val="22"/>
                <w:szCs w:val="22"/>
                <w:highlight w:val="lightGray"/>
              </w:rPr>
              <w:t>OR</w:t>
            </w:r>
            <w:r w:rsidR="00054779" w:rsidRPr="00054779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br/>
            </w:r>
            <w:r w:rsidRPr="00054779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September 30, based on fiscal year ending June 30</w:t>
            </w:r>
            <w:r w:rsidRPr="003A4DDE">
              <w:rPr>
                <w:rFonts w:ascii="HelveticaNeueLT Std Cn" w:hAnsi="HelveticaNeueLT Std Cn"/>
                <w:sz w:val="22"/>
                <w:szCs w:val="22"/>
              </w:rPr>
              <w:t>] each year.</w:t>
            </w:r>
            <w:r w:rsidR="005C2265"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3A4DDE" w:rsidRPr="003A4DDE" w:rsidRDefault="003A4DDE" w:rsidP="003A4DDE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>Distribute, to the full board, a copy of the Form 990 in advance of filing for review and consideration.</w:t>
            </w:r>
            <w:r w:rsidR="005C2265"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3A4DDE" w:rsidRPr="003A4DDE" w:rsidRDefault="003A4DDE" w:rsidP="003A4DDE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 xml:space="preserve">File accurate, complete, timely, and in compliance with regulatory requirements Form 990 by </w:t>
            </w:r>
            <w:r w:rsidR="00054779">
              <w:rPr>
                <w:rFonts w:ascii="HelveticaNeueLT Std Cn" w:hAnsi="HelveticaNeueLT Std Cn"/>
                <w:sz w:val="22"/>
                <w:szCs w:val="22"/>
              </w:rPr>
              <w:t xml:space="preserve">without extension, each year </w:t>
            </w:r>
            <w:r w:rsidR="005C2265"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3A4DDE" w:rsidRPr="003A4DDE" w:rsidRDefault="003A4DDE" w:rsidP="003A4DDE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054779">
              <w:rPr>
                <w:rFonts w:ascii="HelveticaNeueLT Std Cn" w:hAnsi="HelveticaNeueLT Std Cn"/>
                <w:sz w:val="22"/>
                <w:szCs w:val="22"/>
              </w:rPr>
              <w:t>File accurate, complete, timely, and in compliance with regulatory requirements Form 990-T (Unrelated Business Income Tax) by without extension, each year.</w:t>
            </w:r>
            <w:r w:rsidR="005C2265"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772F8E" w:rsidRPr="008009E4" w:rsidRDefault="003A4DDE" w:rsidP="00054779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>Disclose to the general public, through the organization’s Web site, Form 990 and the audited financial statements</w:t>
            </w:r>
            <w:r w:rsidR="00054779">
              <w:rPr>
                <w:rFonts w:ascii="HelveticaNeueLT Std Cn" w:hAnsi="HelveticaNeueLT Std C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DE" w:rsidRDefault="003A4DDE" w:rsidP="00CF3BBD">
      <w:r>
        <w:separator/>
      </w:r>
    </w:p>
  </w:endnote>
  <w:endnote w:type="continuationSeparator" w:id="0">
    <w:p w:rsidR="003A4DDE" w:rsidRDefault="003A4DDE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DE" w:rsidRDefault="003A4DDE" w:rsidP="00CF3BBD">
      <w:r>
        <w:separator/>
      </w:r>
    </w:p>
  </w:footnote>
  <w:footnote w:type="continuationSeparator" w:id="0">
    <w:p w:rsidR="003A4DDE" w:rsidRDefault="003A4DDE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DE" w:rsidRPr="00AB52BF" w:rsidRDefault="003A4DDE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4/Finance</w:t>
    </w:r>
  </w:p>
  <w:p w:rsidR="003A4DDE" w:rsidRPr="00AB52BF" w:rsidRDefault="003A4DDE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820"/>
    <w:multiLevelType w:val="hybridMultilevel"/>
    <w:tmpl w:val="043E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1B57"/>
    <w:multiLevelType w:val="hybridMultilevel"/>
    <w:tmpl w:val="1F6E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6047"/>
    <w:multiLevelType w:val="hybridMultilevel"/>
    <w:tmpl w:val="A8CE5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1441"/>
    <w:multiLevelType w:val="hybridMultilevel"/>
    <w:tmpl w:val="74BE1F0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7703F"/>
    <w:multiLevelType w:val="hybridMultilevel"/>
    <w:tmpl w:val="D34EDEEC"/>
    <w:lvl w:ilvl="0" w:tplc="D4AA1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07A17"/>
    <w:multiLevelType w:val="hybridMultilevel"/>
    <w:tmpl w:val="60D8A2EE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F46F8"/>
    <w:multiLevelType w:val="hybridMultilevel"/>
    <w:tmpl w:val="CD106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56741"/>
    <w:multiLevelType w:val="hybridMultilevel"/>
    <w:tmpl w:val="A3405F9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D8087A"/>
    <w:multiLevelType w:val="hybridMultilevel"/>
    <w:tmpl w:val="BEA45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14D4B"/>
    <w:multiLevelType w:val="hybridMultilevel"/>
    <w:tmpl w:val="FAA664EA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73659"/>
    <w:multiLevelType w:val="hybridMultilevel"/>
    <w:tmpl w:val="D1AA167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F03B2"/>
    <w:multiLevelType w:val="hybridMultilevel"/>
    <w:tmpl w:val="CD4A4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C62F6E"/>
    <w:multiLevelType w:val="hybridMultilevel"/>
    <w:tmpl w:val="ACCA745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55648"/>
    <w:multiLevelType w:val="hybridMultilevel"/>
    <w:tmpl w:val="A7226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70CA6"/>
    <w:multiLevelType w:val="hybridMultilevel"/>
    <w:tmpl w:val="D06EAEC8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75092"/>
    <w:multiLevelType w:val="hybridMultilevel"/>
    <w:tmpl w:val="C0B0CAD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5650D"/>
    <w:multiLevelType w:val="hybridMultilevel"/>
    <w:tmpl w:val="41F4BC50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55033"/>
    <w:multiLevelType w:val="hybridMultilevel"/>
    <w:tmpl w:val="2224275A"/>
    <w:lvl w:ilvl="0" w:tplc="7CC6491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0"/>
  </w:num>
  <w:num w:numId="5">
    <w:abstractNumId w:val="14"/>
  </w:num>
  <w:num w:numId="6">
    <w:abstractNumId w:val="27"/>
  </w:num>
  <w:num w:numId="7">
    <w:abstractNumId w:val="5"/>
  </w:num>
  <w:num w:numId="8">
    <w:abstractNumId w:val="25"/>
  </w:num>
  <w:num w:numId="9">
    <w:abstractNumId w:val="29"/>
  </w:num>
  <w:num w:numId="10">
    <w:abstractNumId w:val="7"/>
  </w:num>
  <w:num w:numId="11">
    <w:abstractNumId w:val="1"/>
  </w:num>
  <w:num w:numId="12">
    <w:abstractNumId w:val="18"/>
  </w:num>
  <w:num w:numId="13">
    <w:abstractNumId w:val="11"/>
  </w:num>
  <w:num w:numId="14">
    <w:abstractNumId w:val="22"/>
  </w:num>
  <w:num w:numId="15">
    <w:abstractNumId w:val="26"/>
  </w:num>
  <w:num w:numId="16">
    <w:abstractNumId w:val="10"/>
  </w:num>
  <w:num w:numId="17">
    <w:abstractNumId w:val="16"/>
  </w:num>
  <w:num w:numId="18">
    <w:abstractNumId w:val="28"/>
  </w:num>
  <w:num w:numId="19">
    <w:abstractNumId w:val="24"/>
  </w:num>
  <w:num w:numId="20">
    <w:abstractNumId w:val="19"/>
  </w:num>
  <w:num w:numId="21">
    <w:abstractNumId w:val="6"/>
  </w:num>
  <w:num w:numId="22">
    <w:abstractNumId w:val="2"/>
  </w:num>
  <w:num w:numId="23">
    <w:abstractNumId w:val="9"/>
  </w:num>
  <w:num w:numId="24">
    <w:abstractNumId w:val="23"/>
  </w:num>
  <w:num w:numId="25">
    <w:abstractNumId w:val="12"/>
  </w:num>
  <w:num w:numId="26">
    <w:abstractNumId w:val="3"/>
  </w:num>
  <w:num w:numId="27">
    <w:abstractNumId w:val="8"/>
  </w:num>
  <w:num w:numId="28">
    <w:abstractNumId w:val="4"/>
  </w:num>
  <w:num w:numId="29">
    <w:abstractNumId w:val="30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54779"/>
    <w:rsid w:val="000668F7"/>
    <w:rsid w:val="00103688"/>
    <w:rsid w:val="00117607"/>
    <w:rsid w:val="001702D9"/>
    <w:rsid w:val="001E0F2C"/>
    <w:rsid w:val="002D442E"/>
    <w:rsid w:val="00363612"/>
    <w:rsid w:val="003A4DDE"/>
    <w:rsid w:val="00551B45"/>
    <w:rsid w:val="005A389D"/>
    <w:rsid w:val="005C2265"/>
    <w:rsid w:val="0065166B"/>
    <w:rsid w:val="00772F8E"/>
    <w:rsid w:val="00790C9C"/>
    <w:rsid w:val="007F6BA4"/>
    <w:rsid w:val="008009E4"/>
    <w:rsid w:val="00804F0F"/>
    <w:rsid w:val="008A769D"/>
    <w:rsid w:val="008F2C50"/>
    <w:rsid w:val="00963815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F30522"/>
    <w:rsid w:val="00F67DBE"/>
    <w:rsid w:val="00F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6" ma:contentTypeDescription="Create a new document." ma:contentTypeScope="" ma:versionID="5a785c5a46ee5c393673cc65ccc77a63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99a90fa103fbd9ba25f229344b80e0c3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0d4528-3686-4f84-afe0-82a3c1291408}" ma:internalName="TaxCatchAll" ma:showField="CatchAllData" ma:web="e6718f48-bae5-4a3b-98de-cc0791a0f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335aa-b14d-43fc-bc3f-f6c2eb8e2e98">
      <Terms xmlns="http://schemas.microsoft.com/office/infopath/2007/PartnerControls"/>
    </lcf76f155ced4ddcb4097134ff3c332f>
    <TaxCatchAll xmlns="e6718f48-bae5-4a3b-98de-cc0791a0f4dd" xsi:nil="true"/>
  </documentManagement>
</p:properties>
</file>

<file path=customXml/itemProps1.xml><?xml version="1.0" encoding="utf-8"?>
<ds:datastoreItem xmlns:ds="http://schemas.openxmlformats.org/officeDocument/2006/customXml" ds:itemID="{114ABA39-1E8D-48DB-B194-E99739FB4844}"/>
</file>

<file path=customXml/itemProps2.xml><?xml version="1.0" encoding="utf-8"?>
<ds:datastoreItem xmlns:ds="http://schemas.openxmlformats.org/officeDocument/2006/customXml" ds:itemID="{8585A6AE-1FF1-472A-87CC-E8C774F1973C}"/>
</file>

<file path=customXml/itemProps3.xml><?xml version="1.0" encoding="utf-8"?>
<ds:datastoreItem xmlns:ds="http://schemas.openxmlformats.org/officeDocument/2006/customXml" ds:itemID="{1E86B2DE-7684-4DAF-8186-099FA4FC6934}"/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Chrissy Ward</dc:creator>
  <cp:lastModifiedBy>Chrissy Ward</cp:lastModifiedBy>
  <cp:revision>3</cp:revision>
  <dcterms:created xsi:type="dcterms:W3CDTF">2015-11-30T20:26:00Z</dcterms:created>
  <dcterms:modified xsi:type="dcterms:W3CDTF">2015-12-22T17:04:00Z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Order">
    <vt:r8>100</vt:r8>
  </property>
</Properties>
</file>