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Default Extension="jpeg" ContentType="image/jpeg"/>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95"/>
        <w:rPr>
          <w:rFonts w:ascii="Times New Roman"/>
          <w:sz w:val="20"/>
        </w:rPr>
      </w:pPr>
    </w:p>
    <w:p>
      <w:pPr>
        <w:pStyle w:val="BodyText"/>
        <w:ind w:left="1811"/>
        <w:rPr>
          <w:rFonts w:ascii="Times New Roman"/>
          <w:sz w:val="20"/>
        </w:rPr>
      </w:pPr>
      <w:r>
        <w:rPr>
          <w:rFonts w:ascii="Times New Roman"/>
          <w:sz w:val="20"/>
        </w:rPr>
        <w:drawing>
          <wp:inline distT="0" distB="0" distL="0" distR="0">
            <wp:extent cx="4037363" cy="969264"/>
            <wp:effectExtent l="0" t="0" r="0" b="0"/>
            <wp:docPr id="1" name="Image 1"/>
            <wp:cNvGraphicFramePr>
              <a:graphicFrameLocks/>
            </wp:cNvGraphicFramePr>
            <a:graphic>
              <a:graphicData uri="http://schemas.openxmlformats.org/drawingml/2006/picture">
                <pic:pic>
                  <pic:nvPicPr>
                    <pic:cNvPr id="1" name="Image 1"/>
                    <pic:cNvPicPr/>
                  </pic:nvPicPr>
                  <pic:blipFill>
                    <a:blip r:embed="rId5" cstate="print"/>
                    <a:stretch>
                      <a:fillRect/>
                    </a:stretch>
                  </pic:blipFill>
                  <pic:spPr>
                    <a:xfrm>
                      <a:off x="0" y="0"/>
                      <a:ext cx="4037363" cy="969264"/>
                    </a:xfrm>
                    <a:prstGeom prst="rect">
                      <a:avLst/>
                    </a:prstGeom>
                  </pic:spPr>
                </pic:pic>
              </a:graphicData>
            </a:graphic>
          </wp:inline>
        </w:drawing>
      </w:r>
      <w:r>
        <w:rPr>
          <w:rFonts w:ascii="Times New Roman"/>
          <w:sz w:val="20"/>
        </w:rPr>
      </w:r>
    </w:p>
    <w:p>
      <w:pPr>
        <w:pStyle w:val="BodyText"/>
        <w:spacing w:before="6"/>
        <w:rPr>
          <w:rFonts w:ascii="Times New Roman"/>
          <w:sz w:val="18"/>
        </w:rPr>
      </w:pPr>
      <w:r>
        <w:rPr/>
        <mc:AlternateContent>
          <mc:Choice Requires="wps">
            <w:drawing>
              <wp:anchor distT="0" distB="0" distL="0" distR="0" allowOverlap="1" layoutInCell="1" locked="0" behindDoc="1" simplePos="0" relativeHeight="487587840">
                <wp:simplePos x="0" y="0"/>
                <wp:positionH relativeFrom="page">
                  <wp:posOffset>1416303</wp:posOffset>
                </wp:positionH>
                <wp:positionV relativeFrom="paragraph">
                  <wp:posOffset>150482</wp:posOffset>
                </wp:positionV>
                <wp:extent cx="4838065" cy="3655695"/>
                <wp:effectExtent l="0" t="0" r="0" b="0"/>
                <wp:wrapTopAndBottom/>
                <wp:docPr id="2" name="Group 2"/>
                <wp:cNvGraphicFramePr>
                  <a:graphicFrameLocks/>
                </wp:cNvGraphicFramePr>
                <a:graphic>
                  <a:graphicData uri="http://schemas.microsoft.com/office/word/2010/wordprocessingGroup">
                    <wpg:wgp>
                      <wpg:cNvPr id="2" name="Group 2"/>
                      <wpg:cNvGrpSpPr/>
                      <wpg:grpSpPr>
                        <a:xfrm>
                          <a:off x="0" y="0"/>
                          <a:ext cx="4838065" cy="3655695"/>
                          <a:chExt cx="4838065" cy="3655695"/>
                        </a:xfrm>
                      </wpg:grpSpPr>
                      <pic:pic>
                        <pic:nvPicPr>
                          <pic:cNvPr id="3" name="Image 3" descr="þÿ"/>
                          <pic:cNvPicPr/>
                        </pic:nvPicPr>
                        <pic:blipFill>
                          <a:blip r:embed="rId6" cstate="print"/>
                          <a:stretch>
                            <a:fillRect/>
                          </a:stretch>
                        </pic:blipFill>
                        <pic:spPr>
                          <a:xfrm>
                            <a:off x="89535" y="89535"/>
                            <a:ext cx="4656455" cy="3475354"/>
                          </a:xfrm>
                          <a:prstGeom prst="rect">
                            <a:avLst/>
                          </a:prstGeom>
                        </pic:spPr>
                      </pic:pic>
                      <wps:wsp>
                        <wps:cNvPr id="4" name="Graphic 4"/>
                        <wps:cNvSpPr/>
                        <wps:spPr>
                          <a:xfrm>
                            <a:off x="0" y="0"/>
                            <a:ext cx="4838065" cy="3655695"/>
                          </a:xfrm>
                          <a:custGeom>
                            <a:avLst/>
                            <a:gdLst/>
                            <a:ahLst/>
                            <a:cxnLst/>
                            <a:rect l="l" t="t" r="r" b="b"/>
                            <a:pathLst>
                              <a:path w="4838065" h="3655695">
                                <a:moveTo>
                                  <a:pt x="4809490" y="38735"/>
                                </a:moveTo>
                                <a:lnTo>
                                  <a:pt x="4807585" y="34925"/>
                                </a:lnTo>
                                <a:lnTo>
                                  <a:pt x="4802505" y="29845"/>
                                </a:lnTo>
                                <a:lnTo>
                                  <a:pt x="4798695" y="28575"/>
                                </a:lnTo>
                                <a:lnTo>
                                  <a:pt x="38735" y="28575"/>
                                </a:lnTo>
                                <a:lnTo>
                                  <a:pt x="34925" y="29845"/>
                                </a:lnTo>
                                <a:lnTo>
                                  <a:pt x="29845" y="34925"/>
                                </a:lnTo>
                                <a:lnTo>
                                  <a:pt x="28575" y="38735"/>
                                </a:lnTo>
                                <a:lnTo>
                                  <a:pt x="28575" y="3616960"/>
                                </a:lnTo>
                                <a:lnTo>
                                  <a:pt x="29845" y="3620770"/>
                                </a:lnTo>
                                <a:lnTo>
                                  <a:pt x="34925" y="3625850"/>
                                </a:lnTo>
                                <a:lnTo>
                                  <a:pt x="38735" y="3627120"/>
                                </a:lnTo>
                                <a:lnTo>
                                  <a:pt x="4798695" y="3627120"/>
                                </a:lnTo>
                                <a:lnTo>
                                  <a:pt x="4802505" y="3625850"/>
                                </a:lnTo>
                                <a:lnTo>
                                  <a:pt x="4807585" y="3620770"/>
                                </a:lnTo>
                                <a:lnTo>
                                  <a:pt x="4809490" y="3616960"/>
                                </a:lnTo>
                                <a:lnTo>
                                  <a:pt x="4809490" y="3598545"/>
                                </a:lnTo>
                                <a:lnTo>
                                  <a:pt x="57150" y="3598545"/>
                                </a:lnTo>
                                <a:lnTo>
                                  <a:pt x="57150" y="57150"/>
                                </a:lnTo>
                                <a:lnTo>
                                  <a:pt x="42545" y="56515"/>
                                </a:lnTo>
                                <a:lnTo>
                                  <a:pt x="42545" y="42545"/>
                                </a:lnTo>
                                <a:lnTo>
                                  <a:pt x="4809490" y="42545"/>
                                </a:lnTo>
                                <a:lnTo>
                                  <a:pt x="4809490" y="38735"/>
                                </a:lnTo>
                                <a:close/>
                              </a:path>
                              <a:path w="4838065" h="3655695">
                                <a:moveTo>
                                  <a:pt x="4838065" y="42545"/>
                                </a:moveTo>
                                <a:lnTo>
                                  <a:pt x="4818380" y="7620"/>
                                </a:lnTo>
                                <a:lnTo>
                                  <a:pt x="4796790" y="0"/>
                                </a:lnTo>
                                <a:lnTo>
                                  <a:pt x="43180" y="0"/>
                                </a:lnTo>
                                <a:lnTo>
                                  <a:pt x="43180" y="13970"/>
                                </a:lnTo>
                                <a:lnTo>
                                  <a:pt x="4802505" y="13970"/>
                                </a:lnTo>
                                <a:lnTo>
                                  <a:pt x="4810125" y="17145"/>
                                </a:lnTo>
                                <a:lnTo>
                                  <a:pt x="4820920" y="27940"/>
                                </a:lnTo>
                                <a:lnTo>
                                  <a:pt x="4824095" y="34925"/>
                                </a:lnTo>
                                <a:lnTo>
                                  <a:pt x="4824095" y="3620770"/>
                                </a:lnTo>
                                <a:lnTo>
                                  <a:pt x="4820920" y="3627755"/>
                                </a:lnTo>
                                <a:lnTo>
                                  <a:pt x="4810125" y="3638550"/>
                                </a:lnTo>
                                <a:lnTo>
                                  <a:pt x="4802505" y="3641725"/>
                                </a:lnTo>
                                <a:lnTo>
                                  <a:pt x="34925" y="3641725"/>
                                </a:lnTo>
                                <a:lnTo>
                                  <a:pt x="27940" y="3638550"/>
                                </a:lnTo>
                                <a:lnTo>
                                  <a:pt x="17145" y="3627755"/>
                                </a:lnTo>
                                <a:lnTo>
                                  <a:pt x="13970" y="3620770"/>
                                </a:lnTo>
                                <a:lnTo>
                                  <a:pt x="13970" y="34925"/>
                                </a:lnTo>
                                <a:lnTo>
                                  <a:pt x="17145" y="27940"/>
                                </a:lnTo>
                                <a:lnTo>
                                  <a:pt x="27940" y="17145"/>
                                </a:lnTo>
                                <a:lnTo>
                                  <a:pt x="34925" y="13970"/>
                                </a:lnTo>
                                <a:lnTo>
                                  <a:pt x="42545" y="13970"/>
                                </a:lnTo>
                                <a:lnTo>
                                  <a:pt x="42545" y="0"/>
                                </a:lnTo>
                                <a:lnTo>
                                  <a:pt x="7620" y="19050"/>
                                </a:lnTo>
                                <a:lnTo>
                                  <a:pt x="0" y="41275"/>
                                </a:lnTo>
                                <a:lnTo>
                                  <a:pt x="0" y="3613150"/>
                                </a:lnTo>
                                <a:lnTo>
                                  <a:pt x="19050" y="3648075"/>
                                </a:lnTo>
                                <a:lnTo>
                                  <a:pt x="41275" y="3655695"/>
                                </a:lnTo>
                                <a:lnTo>
                                  <a:pt x="4794885" y="3655695"/>
                                </a:lnTo>
                                <a:lnTo>
                                  <a:pt x="4807585" y="3653790"/>
                                </a:lnTo>
                                <a:lnTo>
                                  <a:pt x="4819650" y="3648075"/>
                                </a:lnTo>
                                <a:lnTo>
                                  <a:pt x="4825365" y="3641725"/>
                                </a:lnTo>
                                <a:lnTo>
                                  <a:pt x="4830445" y="3636645"/>
                                </a:lnTo>
                                <a:lnTo>
                                  <a:pt x="4836160" y="3625215"/>
                                </a:lnTo>
                                <a:lnTo>
                                  <a:pt x="4838065" y="3614420"/>
                                </a:lnTo>
                                <a:lnTo>
                                  <a:pt x="4838065" y="42545"/>
                                </a:lnTo>
                                <a:close/>
                              </a:path>
                            </a:pathLst>
                          </a:custGeom>
                          <a:solidFill>
                            <a:srgbClr val="000000"/>
                          </a:solidFill>
                        </wps:spPr>
                        <wps:bodyPr wrap="square" lIns="0" tIns="0" rIns="0" bIns="0" rtlCol="0">
                          <a:prstTxWarp prst="textNoShape">
                            <a:avLst/>
                          </a:prstTxWarp>
                          <a:noAutofit/>
                        </wps:bodyPr>
                      </wps:wsp>
                      <wps:wsp>
                        <wps:cNvPr id="5" name="Graphic 5"/>
                        <wps:cNvSpPr/>
                        <wps:spPr>
                          <a:xfrm>
                            <a:off x="4795520" y="57150"/>
                            <a:ext cx="1270" cy="3542029"/>
                          </a:xfrm>
                          <a:custGeom>
                            <a:avLst/>
                            <a:gdLst/>
                            <a:ahLst/>
                            <a:cxnLst/>
                            <a:rect l="l" t="t" r="r" b="b"/>
                            <a:pathLst>
                              <a:path w="0" h="3542029">
                                <a:moveTo>
                                  <a:pt x="0" y="0"/>
                                </a:moveTo>
                                <a:lnTo>
                                  <a:pt x="0" y="3542029"/>
                                </a:lnTo>
                              </a:path>
                            </a:pathLst>
                          </a:custGeom>
                          <a:ln w="28575">
                            <a:solidFill>
                              <a:srgbClr val="000000"/>
                            </a:solidFill>
                            <a:prstDash val="solid"/>
                          </a:ln>
                        </wps:spPr>
                        <wps:bodyPr wrap="square" lIns="0" tIns="0" rIns="0" bIns="0" rtlCol="0">
                          <a:prstTxWarp prst="textNoShape">
                            <a:avLst/>
                          </a:prstTxWarp>
                          <a:noAutofit/>
                        </wps:bodyPr>
                      </wps:wsp>
                      <wps:wsp>
                        <wps:cNvPr id="6" name="Graphic 6"/>
                        <wps:cNvSpPr/>
                        <wps:spPr>
                          <a:xfrm>
                            <a:off x="57150" y="50165"/>
                            <a:ext cx="4752340" cy="1270"/>
                          </a:xfrm>
                          <a:custGeom>
                            <a:avLst/>
                            <a:gdLst/>
                            <a:ahLst/>
                            <a:cxnLst/>
                            <a:rect l="l" t="t" r="r" b="b"/>
                            <a:pathLst>
                              <a:path w="4752340" h="0">
                                <a:moveTo>
                                  <a:pt x="0" y="0"/>
                                </a:moveTo>
                                <a:lnTo>
                                  <a:pt x="4752340" y="0"/>
                                </a:lnTo>
                              </a:path>
                            </a:pathLst>
                          </a:custGeom>
                          <a:ln w="13970">
                            <a:solidFill>
                              <a:srgbClr val="000000"/>
                            </a:solidFill>
                            <a:prstDash val="solid"/>
                          </a:ln>
                        </wps:spPr>
                        <wps:bodyPr wrap="square" lIns="0" tIns="0" rIns="0" bIns="0" rtlCol="0">
                          <a:prstTxWarp prst="textNoShape">
                            <a:avLst/>
                          </a:prstTxWarp>
                          <a:noAutofit/>
                        </wps:bodyPr>
                      </wps:wsp>
                      <wps:wsp>
                        <wps:cNvPr id="7" name="Graphic 7"/>
                        <wps:cNvSpPr/>
                        <wps:spPr>
                          <a:xfrm>
                            <a:off x="71755" y="71755"/>
                            <a:ext cx="4695190" cy="3512820"/>
                          </a:xfrm>
                          <a:custGeom>
                            <a:avLst/>
                            <a:gdLst/>
                            <a:ahLst/>
                            <a:cxnLst/>
                            <a:rect l="l" t="t" r="r" b="b"/>
                            <a:pathLst>
                              <a:path w="4695190" h="3512820">
                                <a:moveTo>
                                  <a:pt x="4689475" y="0"/>
                                </a:moveTo>
                                <a:lnTo>
                                  <a:pt x="3175" y="0"/>
                                </a:lnTo>
                                <a:lnTo>
                                  <a:pt x="0" y="3175"/>
                                </a:lnTo>
                                <a:lnTo>
                                  <a:pt x="0" y="3507740"/>
                                </a:lnTo>
                                <a:lnTo>
                                  <a:pt x="635" y="3509645"/>
                                </a:lnTo>
                                <a:lnTo>
                                  <a:pt x="3175" y="3512185"/>
                                </a:lnTo>
                                <a:lnTo>
                                  <a:pt x="5079" y="3512820"/>
                                </a:lnTo>
                                <a:lnTo>
                                  <a:pt x="4689475" y="3512820"/>
                                </a:lnTo>
                                <a:lnTo>
                                  <a:pt x="4691380" y="3512185"/>
                                </a:lnTo>
                                <a:lnTo>
                                  <a:pt x="4693920" y="3509645"/>
                                </a:lnTo>
                                <a:lnTo>
                                  <a:pt x="4695190" y="3507740"/>
                                </a:lnTo>
                                <a:lnTo>
                                  <a:pt x="4695190" y="3505835"/>
                                </a:lnTo>
                                <a:lnTo>
                                  <a:pt x="6985" y="3505835"/>
                                </a:lnTo>
                                <a:lnTo>
                                  <a:pt x="6985" y="3498850"/>
                                </a:lnTo>
                                <a:lnTo>
                                  <a:pt x="13970" y="3498850"/>
                                </a:lnTo>
                                <a:lnTo>
                                  <a:pt x="13970" y="13970"/>
                                </a:lnTo>
                                <a:lnTo>
                                  <a:pt x="6985" y="13970"/>
                                </a:lnTo>
                                <a:lnTo>
                                  <a:pt x="6985" y="6985"/>
                                </a:lnTo>
                                <a:lnTo>
                                  <a:pt x="4695190" y="6985"/>
                                </a:lnTo>
                                <a:lnTo>
                                  <a:pt x="4695190" y="5080"/>
                                </a:lnTo>
                                <a:lnTo>
                                  <a:pt x="4693920" y="3175"/>
                                </a:lnTo>
                                <a:lnTo>
                                  <a:pt x="4691380" y="635"/>
                                </a:lnTo>
                                <a:lnTo>
                                  <a:pt x="4689475" y="0"/>
                                </a:lnTo>
                                <a:close/>
                              </a:path>
                            </a:pathLst>
                          </a:custGeom>
                          <a:solidFill>
                            <a:srgbClr val="000000"/>
                          </a:solidFill>
                        </wps:spPr>
                        <wps:bodyPr wrap="square" lIns="0" tIns="0" rIns="0" bIns="0" rtlCol="0">
                          <a:prstTxWarp prst="textNoShape">
                            <a:avLst/>
                          </a:prstTxWarp>
                          <a:noAutofit/>
                        </wps:bodyPr>
                      </wps:wsp>
                      <wps:wsp>
                        <wps:cNvPr id="8" name="Graphic 8"/>
                        <wps:cNvSpPr/>
                        <wps:spPr>
                          <a:xfrm>
                            <a:off x="78739" y="3574415"/>
                            <a:ext cx="4687570" cy="1270"/>
                          </a:xfrm>
                          <a:custGeom>
                            <a:avLst/>
                            <a:gdLst/>
                            <a:ahLst/>
                            <a:cxnLst/>
                            <a:rect l="l" t="t" r="r" b="b"/>
                            <a:pathLst>
                              <a:path w="4687570" h="0">
                                <a:moveTo>
                                  <a:pt x="0" y="0"/>
                                </a:moveTo>
                                <a:lnTo>
                                  <a:pt x="4687570" y="0"/>
                                </a:lnTo>
                              </a:path>
                            </a:pathLst>
                          </a:custGeom>
                          <a:ln w="8420">
                            <a:solidFill>
                              <a:srgbClr val="000000"/>
                            </a:solidFill>
                            <a:prstDash val="solid"/>
                          </a:ln>
                        </wps:spPr>
                        <wps:bodyPr wrap="square" lIns="0" tIns="0" rIns="0" bIns="0" rtlCol="0">
                          <a:prstTxWarp prst="textNoShape">
                            <a:avLst/>
                          </a:prstTxWarp>
                          <a:noAutofit/>
                        </wps:bodyPr>
                      </wps:wsp>
                      <wps:wsp>
                        <wps:cNvPr id="9" name="Graphic 9"/>
                        <wps:cNvSpPr/>
                        <wps:spPr>
                          <a:xfrm>
                            <a:off x="4752340" y="3569970"/>
                            <a:ext cx="6985" cy="7620"/>
                          </a:xfrm>
                          <a:custGeom>
                            <a:avLst/>
                            <a:gdLst/>
                            <a:ahLst/>
                            <a:cxnLst/>
                            <a:rect l="l" t="t" r="r" b="b"/>
                            <a:pathLst>
                              <a:path w="6985" h="7620">
                                <a:moveTo>
                                  <a:pt x="6985" y="0"/>
                                </a:moveTo>
                                <a:lnTo>
                                  <a:pt x="0" y="0"/>
                                </a:lnTo>
                                <a:lnTo>
                                  <a:pt x="0" y="7620"/>
                                </a:lnTo>
                                <a:lnTo>
                                  <a:pt x="6985" y="7620"/>
                                </a:lnTo>
                                <a:lnTo>
                                  <a:pt x="6985" y="0"/>
                                </a:lnTo>
                                <a:close/>
                              </a:path>
                            </a:pathLst>
                          </a:custGeom>
                          <a:solidFill>
                            <a:srgbClr val="000000"/>
                          </a:solidFill>
                        </wps:spPr>
                        <wps:bodyPr wrap="square" lIns="0" tIns="0" rIns="0" bIns="0" rtlCol="0">
                          <a:prstTxWarp prst="textNoShape">
                            <a:avLst/>
                          </a:prstTxWarp>
                          <a:noAutofit/>
                        </wps:bodyPr>
                      </wps:wsp>
                      <wps:wsp>
                        <wps:cNvPr id="10" name="Graphic 10"/>
                        <wps:cNvSpPr/>
                        <wps:spPr>
                          <a:xfrm>
                            <a:off x="4759325" y="86360"/>
                            <a:ext cx="1270" cy="3483610"/>
                          </a:xfrm>
                          <a:custGeom>
                            <a:avLst/>
                            <a:gdLst/>
                            <a:ahLst/>
                            <a:cxnLst/>
                            <a:rect l="l" t="t" r="r" b="b"/>
                            <a:pathLst>
                              <a:path w="0" h="3483610">
                                <a:moveTo>
                                  <a:pt x="0" y="0"/>
                                </a:moveTo>
                                <a:lnTo>
                                  <a:pt x="0" y="3483610"/>
                                </a:lnTo>
                              </a:path>
                            </a:pathLst>
                          </a:custGeom>
                          <a:ln w="13970">
                            <a:solidFill>
                              <a:srgbClr val="000000"/>
                            </a:solidFill>
                            <a:prstDash val="solid"/>
                          </a:ln>
                        </wps:spPr>
                        <wps:bodyPr wrap="square" lIns="0" tIns="0" rIns="0" bIns="0" rtlCol="0">
                          <a:prstTxWarp prst="textNoShape">
                            <a:avLst/>
                          </a:prstTxWarp>
                          <a:noAutofit/>
                        </wps:bodyPr>
                      </wps:wsp>
                      <wps:wsp>
                        <wps:cNvPr id="11" name="Graphic 11"/>
                        <wps:cNvSpPr/>
                        <wps:spPr>
                          <a:xfrm>
                            <a:off x="4752340" y="78739"/>
                            <a:ext cx="6985" cy="7620"/>
                          </a:xfrm>
                          <a:custGeom>
                            <a:avLst/>
                            <a:gdLst/>
                            <a:ahLst/>
                            <a:cxnLst/>
                            <a:rect l="l" t="t" r="r" b="b"/>
                            <a:pathLst>
                              <a:path w="6985" h="7620">
                                <a:moveTo>
                                  <a:pt x="6985" y="0"/>
                                </a:moveTo>
                                <a:lnTo>
                                  <a:pt x="0" y="0"/>
                                </a:lnTo>
                                <a:lnTo>
                                  <a:pt x="0" y="7620"/>
                                </a:lnTo>
                                <a:lnTo>
                                  <a:pt x="6985" y="7620"/>
                                </a:lnTo>
                                <a:lnTo>
                                  <a:pt x="6985" y="0"/>
                                </a:lnTo>
                                <a:close/>
                              </a:path>
                            </a:pathLst>
                          </a:custGeom>
                          <a:solidFill>
                            <a:srgbClr val="000000"/>
                          </a:solidFill>
                        </wps:spPr>
                        <wps:bodyPr wrap="square" lIns="0" tIns="0" rIns="0" bIns="0" rtlCol="0">
                          <a:prstTxWarp prst="textNoShape">
                            <a:avLst/>
                          </a:prstTxWarp>
                          <a:noAutofit/>
                        </wps:bodyPr>
                      </wps:wsp>
                      <wps:wsp>
                        <wps:cNvPr id="12" name="Graphic 12"/>
                        <wps:cNvSpPr/>
                        <wps:spPr>
                          <a:xfrm>
                            <a:off x="78739" y="82550"/>
                            <a:ext cx="4687570" cy="1270"/>
                          </a:xfrm>
                          <a:custGeom>
                            <a:avLst/>
                            <a:gdLst/>
                            <a:ahLst/>
                            <a:cxnLst/>
                            <a:rect l="l" t="t" r="r" b="b"/>
                            <a:pathLst>
                              <a:path w="4687570" h="0">
                                <a:moveTo>
                                  <a:pt x="0" y="0"/>
                                </a:moveTo>
                                <a:lnTo>
                                  <a:pt x="4687570" y="0"/>
                                </a:lnTo>
                              </a:path>
                            </a:pathLst>
                          </a:custGeom>
                          <a:ln w="8420">
                            <a:solidFill>
                              <a:srgbClr val="000000"/>
                            </a:solidFill>
                            <a:prstDash val="solid"/>
                          </a:ln>
                        </wps:spPr>
                        <wps:bodyPr wrap="square" lIns="0" tIns="0" rIns="0" bIns="0" rtlCol="0">
                          <a:prstTxWarp prst="textNoShape">
                            <a:avLst/>
                          </a:prstTxWarp>
                          <a:noAutofit/>
                        </wps:bodyPr>
                      </wps:wsp>
                      <wps:wsp>
                        <wps:cNvPr id="13" name="Graphic 13"/>
                        <wps:cNvSpPr/>
                        <wps:spPr>
                          <a:xfrm>
                            <a:off x="43180" y="50165"/>
                            <a:ext cx="13970" cy="1270"/>
                          </a:xfrm>
                          <a:custGeom>
                            <a:avLst/>
                            <a:gdLst/>
                            <a:ahLst/>
                            <a:cxnLst/>
                            <a:rect l="l" t="t" r="r" b="b"/>
                            <a:pathLst>
                              <a:path w="13970" h="0">
                                <a:moveTo>
                                  <a:pt x="0" y="0"/>
                                </a:moveTo>
                                <a:lnTo>
                                  <a:pt x="13970" y="0"/>
                                </a:lnTo>
                              </a:path>
                            </a:pathLst>
                          </a:custGeom>
                          <a:ln w="15557">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111.519997pt;margin-top:11.849pt;width:380.95pt;height:287.850pt;mso-position-horizontal-relative:page;mso-position-vertical-relative:paragraph;z-index:-15728640;mso-wrap-distance-left:0;mso-wrap-distance-right:0" id="docshapegroup1" coordorigin="2230,237" coordsize="7619,5757">
                <v:shape style="position:absolute;left:2371;top:377;width:7333;height:5473" type="#_x0000_t75" id="docshape2" alt="þÿ" stroked="false">
                  <v:imagedata r:id="rId6" o:title=""/>
                </v:shape>
                <v:shape style="position:absolute;left:2230;top:236;width:7619;height:5757" id="docshape3" coordorigin="2230,237" coordsize="7619,5757" path="m9804,298l9801,292,9793,284,9787,282,2291,282,2285,284,2277,292,2275,298,2275,5933,2277,5939,2285,5947,2291,5949,9787,5949,9793,5947,9801,5939,9804,5933,9804,5904,2320,5904,2320,327,2297,326,2297,304,9804,304,9804,298xm9849,304l9818,249,9784,237,2298,237,2298,259,9793,259,9805,264,9822,281,9827,292,9827,5939,9822,5950,9805,5967,9793,5972,2285,5972,2274,5967,2257,5950,2252,5939,2252,292,2257,281,2274,264,2285,259,2297,259,2297,237,2242,267,2230,302,2230,5927,2260,5982,2295,5994,9781,5994,9801,5991,9820,5982,9829,5972,9837,5964,9846,5946,9849,5929,9849,304xe" filled="true" fillcolor="#000000" stroked="false">
                  <v:path arrowok="t"/>
                  <v:fill type="solid"/>
                </v:shape>
                <v:line style="position:absolute" from="9782,327" to="9782,5905" stroked="true" strokeweight="2.25pt" strokecolor="#000000">
                  <v:stroke dashstyle="solid"/>
                </v:line>
                <v:line style="position:absolute" from="2320,316" to="9804,316" stroked="true" strokeweight="1.1pt" strokecolor="#000000">
                  <v:stroke dashstyle="solid"/>
                </v:line>
                <v:shape style="position:absolute;left:2343;top:349;width:7394;height:5532" id="docshape4" coordorigin="2343,350" coordsize="7394,5532" path="m9728,350l2348,350,2343,355,2343,5874,2344,5877,2348,5881,2351,5882,9728,5882,9731,5881,9735,5877,9737,5874,9737,5871,2354,5871,2354,5860,2365,5860,2365,372,2354,372,2354,361,9737,361,9737,358,9735,355,9731,351,9728,350xe" filled="true" fillcolor="#000000" stroked="false">
                  <v:path arrowok="t"/>
                  <v:fill type="solid"/>
                </v:shape>
                <v:line style="position:absolute" from="2354,5866" to="9736,5866" stroked="true" strokeweight=".663pt" strokecolor="#000000">
                  <v:stroke dashstyle="solid"/>
                </v:line>
                <v:rect style="position:absolute;left:9714;top:5858;width:11;height:12" id="docshape5" filled="true" fillcolor="#000000" stroked="false">
                  <v:fill type="solid"/>
                </v:rect>
                <v:line style="position:absolute" from="9725,373" to="9725,5859" stroked="true" strokeweight="1.1pt" strokecolor="#000000">
                  <v:stroke dashstyle="solid"/>
                </v:line>
                <v:rect style="position:absolute;left:9714;top:360;width:11;height:12" id="docshape6" filled="true" fillcolor="#000000" stroked="false">
                  <v:fill type="solid"/>
                </v:rect>
                <v:line style="position:absolute" from="2354,367" to="9736,367" stroked="true" strokeweight=".663pt" strokecolor="#000000">
                  <v:stroke dashstyle="solid"/>
                </v:line>
                <v:line style="position:absolute" from="2298,316" to="2320,316" stroked="true" strokeweight="1.225pt" strokecolor="#000000">
                  <v:stroke dashstyle="solid"/>
                </v:line>
                <w10:wrap type="topAndBottom"/>
              </v:group>
            </w:pict>
          </mc:Fallback>
        </mc:AlternateContent>
      </w:r>
    </w:p>
    <w:p>
      <w:pPr>
        <w:spacing w:before="0"/>
        <w:ind w:left="0" w:right="115" w:firstLine="0"/>
        <w:jc w:val="center"/>
        <w:rPr>
          <w:sz w:val="40"/>
        </w:rPr>
      </w:pPr>
      <w:r>
        <w:rPr>
          <w:sz w:val="40"/>
        </w:rPr>
        <w:t>National</w:t>
      </w:r>
      <w:r>
        <w:rPr>
          <w:spacing w:val="-13"/>
          <w:sz w:val="40"/>
        </w:rPr>
        <w:t> </w:t>
      </w:r>
      <w:r>
        <w:rPr>
          <w:sz w:val="40"/>
        </w:rPr>
        <w:t>League</w:t>
      </w:r>
      <w:r>
        <w:rPr>
          <w:spacing w:val="-6"/>
          <w:sz w:val="40"/>
        </w:rPr>
        <w:t> </w:t>
      </w:r>
      <w:r>
        <w:rPr>
          <w:sz w:val="40"/>
        </w:rPr>
        <w:t>for</w:t>
      </w:r>
      <w:r>
        <w:rPr>
          <w:spacing w:val="-8"/>
          <w:sz w:val="40"/>
        </w:rPr>
        <w:t> </w:t>
      </w:r>
      <w:r>
        <w:rPr>
          <w:spacing w:val="-2"/>
          <w:sz w:val="40"/>
        </w:rPr>
        <w:t>Nursing</w:t>
      </w:r>
    </w:p>
    <w:p>
      <w:pPr>
        <w:spacing w:line="369" w:lineRule="auto" w:before="242"/>
        <w:ind w:left="1005" w:right="1135" w:firstLine="0"/>
        <w:jc w:val="center"/>
        <w:rPr>
          <w:sz w:val="40"/>
        </w:rPr>
      </w:pPr>
      <w:r>
        <w:rPr>
          <w:sz w:val="40"/>
        </w:rPr>
        <w:t>Centers</w:t>
      </w:r>
      <w:r>
        <w:rPr>
          <w:spacing w:val="-20"/>
          <w:sz w:val="40"/>
        </w:rPr>
        <w:t> </w:t>
      </w:r>
      <w:r>
        <w:rPr>
          <w:sz w:val="40"/>
        </w:rPr>
        <w:t>of</w:t>
      </w:r>
      <w:r>
        <w:rPr>
          <w:spacing w:val="-19"/>
          <w:sz w:val="40"/>
        </w:rPr>
        <w:t> </w:t>
      </w:r>
      <w:r>
        <w:rPr>
          <w:sz w:val="40"/>
        </w:rPr>
        <w:t>Excellence</w:t>
      </w:r>
      <w:r>
        <w:rPr>
          <w:spacing w:val="-9"/>
          <w:sz w:val="40"/>
        </w:rPr>
        <w:t> </w:t>
      </w:r>
      <w:r>
        <w:rPr>
          <w:sz w:val="40"/>
        </w:rPr>
        <w:t>in</w:t>
      </w:r>
      <w:r>
        <w:rPr>
          <w:spacing w:val="-15"/>
          <w:sz w:val="40"/>
        </w:rPr>
        <w:t> </w:t>
      </w:r>
      <w:r>
        <w:rPr>
          <w:sz w:val="40"/>
        </w:rPr>
        <w:t>Nursing</w:t>
      </w:r>
      <w:r>
        <w:rPr>
          <w:spacing w:val="-9"/>
          <w:sz w:val="40"/>
        </w:rPr>
        <w:t> </w:t>
      </w:r>
      <w:r>
        <w:rPr>
          <w:sz w:val="40"/>
        </w:rPr>
        <w:t>Education</w:t>
      </w:r>
      <w:r>
        <w:rPr>
          <w:spacing w:val="-28"/>
          <w:sz w:val="40"/>
        </w:rPr>
        <w:t> </w:t>
      </w:r>
      <w:r>
        <w:rPr>
          <w:sz w:val="40"/>
        </w:rPr>
        <w:t>Program APPLICANT HANDBOOK</w:t>
      </w:r>
    </w:p>
    <w:p>
      <w:pPr>
        <w:pStyle w:val="BodyText"/>
        <w:rPr>
          <w:sz w:val="44"/>
        </w:rPr>
      </w:pPr>
    </w:p>
    <w:p>
      <w:pPr>
        <w:pStyle w:val="BodyText"/>
        <w:rPr>
          <w:sz w:val="44"/>
        </w:rPr>
      </w:pPr>
    </w:p>
    <w:p>
      <w:pPr>
        <w:pStyle w:val="BodyText"/>
        <w:rPr>
          <w:sz w:val="44"/>
        </w:rPr>
      </w:pPr>
    </w:p>
    <w:p>
      <w:pPr>
        <w:pStyle w:val="BodyText"/>
        <w:rPr>
          <w:sz w:val="44"/>
        </w:rPr>
      </w:pPr>
    </w:p>
    <w:p>
      <w:pPr>
        <w:pStyle w:val="BodyText"/>
        <w:rPr>
          <w:sz w:val="44"/>
        </w:rPr>
      </w:pPr>
    </w:p>
    <w:p>
      <w:pPr>
        <w:pStyle w:val="BodyText"/>
        <w:spacing w:before="59"/>
        <w:rPr>
          <w:sz w:val="44"/>
        </w:rPr>
      </w:pPr>
    </w:p>
    <w:p>
      <w:pPr>
        <w:pStyle w:val="Title"/>
      </w:pPr>
      <w:r>
        <w:rPr>
          <w:color w:val="40403C"/>
        </w:rPr>
        <w:t>TABLE OF </w:t>
      </w:r>
      <w:r>
        <w:rPr>
          <w:color w:val="40403C"/>
          <w:spacing w:val="-2"/>
        </w:rPr>
        <w:t>CONTENTS</w:t>
      </w:r>
    </w:p>
    <w:p>
      <w:pPr>
        <w:spacing w:after="0"/>
        <w:sectPr>
          <w:type w:val="continuous"/>
          <w:pgSz w:w="12240" w:h="15840"/>
          <w:pgMar w:top="1820" w:bottom="280" w:left="580" w:right="240"/>
        </w:sectPr>
      </w:pPr>
    </w:p>
    <w:sdt>
      <w:sdtPr>
        <w:docPartObj>
          <w:docPartGallery w:val="Table of Contents"/>
          <w:docPartUnique/>
        </w:docPartObj>
      </w:sdtPr>
      <w:sdtEndPr/>
      <w:sdtContent>
        <w:p>
          <w:pPr>
            <w:pStyle w:val="TOC1"/>
            <w:tabs>
              <w:tab w:pos="10532" w:val="right" w:leader="dot"/>
            </w:tabs>
            <w:spacing w:before="160"/>
            <w:rPr>
              <w:b/>
            </w:rPr>
          </w:pPr>
          <w:hyperlink w:history="true" w:anchor="_bookmark0">
            <w:r>
              <w:rPr/>
              <w:t>Purpose</w:t>
            </w:r>
            <w:r>
              <w:rPr>
                <w:spacing w:val="31"/>
              </w:rPr>
              <w:t> </w:t>
            </w:r>
            <w:r>
              <w:rPr/>
              <w:t>and</w:t>
            </w:r>
            <w:r>
              <w:rPr>
                <w:spacing w:val="33"/>
              </w:rPr>
              <w:t> </w:t>
            </w:r>
            <w:r>
              <w:rPr>
                <w:spacing w:val="-4"/>
              </w:rPr>
              <w:t>Goals</w:t>
            </w:r>
            <w:r>
              <w:rPr/>
              <w:tab/>
            </w:r>
            <w:r>
              <w:rPr>
                <w:b/>
                <w:spacing w:val="-10"/>
              </w:rPr>
              <w:t>3</w:t>
            </w:r>
          </w:hyperlink>
        </w:p>
        <w:p>
          <w:pPr>
            <w:pStyle w:val="TOC1"/>
            <w:tabs>
              <w:tab w:pos="10527" w:val="right" w:leader="dot"/>
            </w:tabs>
            <w:spacing w:before="185"/>
            <w:rPr>
              <w:b/>
            </w:rPr>
          </w:pPr>
          <w:hyperlink w:history="true" w:anchor="_bookmark1">
            <w:r>
              <w:rPr/>
              <w:t>Eligibility</w:t>
            </w:r>
            <w:r>
              <w:rPr>
                <w:spacing w:val="64"/>
              </w:rPr>
              <w:t> </w:t>
            </w:r>
            <w:r>
              <w:rPr>
                <w:spacing w:val="-2"/>
              </w:rPr>
              <w:t>Requirements</w:t>
            </w:r>
            <w:r>
              <w:rPr/>
              <w:tab/>
            </w:r>
            <w:r>
              <w:rPr>
                <w:b/>
                <w:spacing w:val="-10"/>
              </w:rPr>
              <w:t>4</w:t>
            </w:r>
          </w:hyperlink>
        </w:p>
        <w:p>
          <w:pPr>
            <w:pStyle w:val="TOC2"/>
            <w:tabs>
              <w:tab w:pos="10501" w:val="right" w:leader="dot"/>
            </w:tabs>
            <w:spacing w:before="163"/>
            <w:rPr>
              <w:b/>
              <w:sz w:val="22"/>
            </w:rPr>
          </w:pPr>
          <w:hyperlink w:history="true" w:anchor="_bookmark2">
            <w:r>
              <w:rPr/>
              <w:t>Timeline</w:t>
            </w:r>
            <w:r>
              <w:rPr>
                <w:spacing w:val="-16"/>
              </w:rPr>
              <w:t> </w:t>
            </w:r>
            <w:r>
              <w:rPr/>
              <w:t>and</w:t>
            </w:r>
            <w:r>
              <w:rPr>
                <w:spacing w:val="-14"/>
              </w:rPr>
              <w:t> </w:t>
            </w:r>
            <w:r>
              <w:rPr>
                <w:spacing w:val="-4"/>
              </w:rPr>
              <w:t>Fees</w:t>
            </w:r>
            <w:r>
              <w:rPr/>
              <w:tab/>
            </w:r>
            <w:r>
              <w:rPr>
                <w:b/>
                <w:spacing w:val="-10"/>
                <w:sz w:val="22"/>
              </w:rPr>
              <w:t>5</w:t>
            </w:r>
          </w:hyperlink>
        </w:p>
        <w:p>
          <w:pPr>
            <w:pStyle w:val="TOC2"/>
            <w:tabs>
              <w:tab w:pos="10496" w:val="right" w:leader="dot"/>
            </w:tabs>
            <w:ind w:left="830"/>
            <w:rPr>
              <w:b/>
              <w:sz w:val="22"/>
            </w:rPr>
          </w:pPr>
          <w:hyperlink w:history="true" w:anchor="_bookmark3">
            <w:r>
              <w:rPr/>
              <w:t>Expectations of</w:t>
            </w:r>
            <w:r>
              <w:rPr>
                <w:spacing w:val="-9"/>
              </w:rPr>
              <w:t> </w:t>
            </w:r>
            <w:r>
              <w:rPr>
                <w:spacing w:val="-2"/>
              </w:rPr>
              <w:t>Designees</w:t>
            </w:r>
            <w:r>
              <w:rPr/>
              <w:tab/>
            </w:r>
            <w:r>
              <w:rPr>
                <w:b/>
                <w:spacing w:val="-10"/>
                <w:sz w:val="22"/>
              </w:rPr>
              <w:t>6</w:t>
            </w:r>
          </w:hyperlink>
        </w:p>
        <w:p>
          <w:pPr>
            <w:pStyle w:val="TOC1"/>
            <w:tabs>
              <w:tab w:pos="10527" w:val="right" w:leader="dot"/>
            </w:tabs>
            <w:spacing w:before="176"/>
            <w:rPr>
              <w:b/>
            </w:rPr>
          </w:pPr>
          <w:hyperlink w:history="true" w:anchor="_bookmark4">
            <w:r>
              <w:rPr/>
              <w:t>Centers</w:t>
            </w:r>
            <w:r>
              <w:rPr>
                <w:spacing w:val="23"/>
              </w:rPr>
              <w:t> </w:t>
            </w:r>
            <w:r>
              <w:rPr/>
              <w:t>of</w:t>
            </w:r>
            <w:r>
              <w:rPr>
                <w:spacing w:val="49"/>
              </w:rPr>
              <w:t> </w:t>
            </w:r>
            <w:r>
              <w:rPr/>
              <w:t>Excellence</w:t>
            </w:r>
            <w:r>
              <w:rPr>
                <w:spacing w:val="25"/>
              </w:rPr>
              <w:t> </w:t>
            </w:r>
            <w:r>
              <w:rPr>
                <w:spacing w:val="-2"/>
              </w:rPr>
              <w:t>Criteria</w:t>
            </w:r>
            <w:r>
              <w:rPr/>
              <w:tab/>
            </w:r>
            <w:r>
              <w:rPr>
                <w:b/>
                <w:spacing w:val="-10"/>
              </w:rPr>
              <w:t>7</w:t>
            </w:r>
          </w:hyperlink>
        </w:p>
        <w:p>
          <w:pPr>
            <w:pStyle w:val="TOC2"/>
            <w:tabs>
              <w:tab w:pos="10506" w:val="right" w:leader="dot"/>
            </w:tabs>
            <w:spacing w:before="168"/>
            <w:rPr>
              <w:b/>
              <w:sz w:val="22"/>
            </w:rPr>
          </w:pPr>
          <w:hyperlink w:history="true" w:anchor="_bookmark5">
            <w:r>
              <w:rPr>
                <w:spacing w:val="-2"/>
              </w:rPr>
              <w:t>Creating</w:t>
            </w:r>
            <w:r>
              <w:rPr>
                <w:spacing w:val="-14"/>
              </w:rPr>
              <w:t> </w:t>
            </w:r>
            <w:r>
              <w:rPr>
                <w:spacing w:val="-2"/>
              </w:rPr>
              <w:t>Environments</w:t>
            </w:r>
            <w:r>
              <w:rPr>
                <w:spacing w:val="-14"/>
              </w:rPr>
              <w:t> </w:t>
            </w:r>
            <w:r>
              <w:rPr>
                <w:spacing w:val="-2"/>
              </w:rPr>
              <w:t>That</w:t>
            </w:r>
            <w:r>
              <w:rPr>
                <w:spacing w:val="-25"/>
              </w:rPr>
              <w:t> </w:t>
            </w:r>
            <w:r>
              <w:rPr>
                <w:spacing w:val="-2"/>
              </w:rPr>
              <w:t>Enhance</w:t>
            </w:r>
            <w:r>
              <w:rPr>
                <w:spacing w:val="-6"/>
              </w:rPr>
              <w:t> </w:t>
            </w:r>
            <w:r>
              <w:rPr>
                <w:spacing w:val="-2"/>
              </w:rPr>
              <w:t>Student</w:t>
            </w:r>
            <w:r>
              <w:rPr>
                <w:spacing w:val="-22"/>
              </w:rPr>
              <w:t> </w:t>
            </w:r>
            <w:r>
              <w:rPr>
                <w:spacing w:val="-2"/>
              </w:rPr>
              <w:t>Learning</w:t>
            </w:r>
            <w:r>
              <w:rPr>
                <w:spacing w:val="-12"/>
              </w:rPr>
              <w:t> </w:t>
            </w:r>
            <w:r>
              <w:rPr>
                <w:spacing w:val="-2"/>
              </w:rPr>
              <w:t>and</w:t>
            </w:r>
            <w:r>
              <w:rPr>
                <w:spacing w:val="-17"/>
              </w:rPr>
              <w:t> </w:t>
            </w:r>
            <w:r>
              <w:rPr>
                <w:spacing w:val="-2"/>
              </w:rPr>
              <w:t>Professional</w:t>
            </w:r>
            <w:r>
              <w:rPr>
                <w:spacing w:val="-9"/>
              </w:rPr>
              <w:t> </w:t>
            </w:r>
            <w:r>
              <w:rPr>
                <w:spacing w:val="-2"/>
              </w:rPr>
              <w:t>Development</w:t>
            </w:r>
            <w:r>
              <w:rPr/>
              <w:tab/>
            </w:r>
            <w:r>
              <w:rPr>
                <w:b/>
                <w:spacing w:val="-10"/>
                <w:sz w:val="22"/>
              </w:rPr>
              <w:t>7</w:t>
            </w:r>
          </w:hyperlink>
        </w:p>
        <w:p>
          <w:pPr>
            <w:pStyle w:val="TOC2"/>
            <w:tabs>
              <w:tab w:pos="10506" w:val="right" w:leader="dot"/>
            </w:tabs>
            <w:spacing w:before="41"/>
            <w:rPr>
              <w:b/>
              <w:sz w:val="22"/>
            </w:rPr>
          </w:pPr>
          <w:hyperlink w:history="true" w:anchor="_bookmark6">
            <w:r>
              <w:rPr/>
              <w:t>Creating</w:t>
            </w:r>
            <w:r>
              <w:rPr>
                <w:spacing w:val="-16"/>
              </w:rPr>
              <w:t> </w:t>
            </w:r>
            <w:r>
              <w:rPr/>
              <w:t>Environments</w:t>
            </w:r>
            <w:r>
              <w:rPr>
                <w:spacing w:val="-16"/>
              </w:rPr>
              <w:t> </w:t>
            </w:r>
            <w:r>
              <w:rPr/>
              <w:t>That</w:t>
            </w:r>
            <w:r>
              <w:rPr>
                <w:spacing w:val="-32"/>
              </w:rPr>
              <w:t> </w:t>
            </w:r>
            <w:r>
              <w:rPr/>
              <w:t>Promote</w:t>
            </w:r>
            <w:r>
              <w:rPr>
                <w:spacing w:val="-16"/>
              </w:rPr>
              <w:t> </w:t>
            </w:r>
            <w:r>
              <w:rPr/>
              <w:t>the</w:t>
            </w:r>
            <w:r>
              <w:rPr>
                <w:spacing w:val="-21"/>
              </w:rPr>
              <w:t> </w:t>
            </w:r>
            <w:r>
              <w:rPr/>
              <w:t>Pedagogical</w:t>
            </w:r>
            <w:r>
              <w:rPr>
                <w:spacing w:val="-11"/>
              </w:rPr>
              <w:t> </w:t>
            </w:r>
            <w:r>
              <w:rPr/>
              <w:t>Expertise</w:t>
            </w:r>
            <w:r>
              <w:rPr>
                <w:spacing w:val="-15"/>
              </w:rPr>
              <w:t> </w:t>
            </w:r>
            <w:r>
              <w:rPr/>
              <w:t>of</w:t>
            </w:r>
            <w:r>
              <w:rPr>
                <w:spacing w:val="-12"/>
              </w:rPr>
              <w:t> </w:t>
            </w:r>
            <w:r>
              <w:rPr>
                <w:spacing w:val="-2"/>
              </w:rPr>
              <w:t>Faculty</w:t>
            </w:r>
            <w:r>
              <w:rPr/>
              <w:tab/>
            </w:r>
            <w:r>
              <w:rPr>
                <w:b/>
                <w:spacing w:val="-10"/>
                <w:sz w:val="22"/>
              </w:rPr>
              <w:t>8</w:t>
            </w:r>
          </w:hyperlink>
        </w:p>
        <w:p>
          <w:pPr>
            <w:pStyle w:val="TOC2"/>
            <w:tabs>
              <w:tab w:pos="10491" w:val="right" w:leader="dot"/>
            </w:tabs>
            <w:ind w:left="830"/>
            <w:rPr>
              <w:b/>
              <w:sz w:val="22"/>
            </w:rPr>
          </w:pPr>
          <w:hyperlink w:history="true" w:anchor="_bookmark7">
            <w:r>
              <w:rPr/>
              <w:t>Creating</w:t>
            </w:r>
            <w:r>
              <w:rPr>
                <w:spacing w:val="-16"/>
              </w:rPr>
              <w:t> </w:t>
            </w:r>
            <w:r>
              <w:rPr/>
              <w:t>Environments</w:t>
            </w:r>
            <w:r>
              <w:rPr>
                <w:spacing w:val="-16"/>
              </w:rPr>
              <w:t> </w:t>
            </w:r>
            <w:r>
              <w:rPr/>
              <w:t>That</w:t>
            </w:r>
            <w:r>
              <w:rPr>
                <w:spacing w:val="-32"/>
              </w:rPr>
              <w:t> </w:t>
            </w:r>
            <w:r>
              <w:rPr/>
              <w:t>Advance</w:t>
            </w:r>
            <w:r>
              <w:rPr>
                <w:spacing w:val="-16"/>
              </w:rPr>
              <w:t> </w:t>
            </w:r>
            <w:r>
              <w:rPr/>
              <w:t>the</w:t>
            </w:r>
            <w:r>
              <w:rPr>
                <w:spacing w:val="-21"/>
              </w:rPr>
              <w:t> </w:t>
            </w:r>
            <w:r>
              <w:rPr/>
              <w:t>Science</w:t>
            </w:r>
            <w:r>
              <w:rPr>
                <w:spacing w:val="-15"/>
              </w:rPr>
              <w:t> </w:t>
            </w:r>
            <w:r>
              <w:rPr/>
              <w:t>of</w:t>
            </w:r>
            <w:r>
              <w:rPr>
                <w:spacing w:val="-13"/>
              </w:rPr>
              <w:t> </w:t>
            </w:r>
            <w:r>
              <w:rPr/>
              <w:t>Nursing</w:t>
            </w:r>
            <w:r>
              <w:rPr>
                <w:spacing w:val="-12"/>
              </w:rPr>
              <w:t> </w:t>
            </w:r>
            <w:r>
              <w:rPr>
                <w:spacing w:val="-2"/>
              </w:rPr>
              <w:t>Education</w:t>
            </w:r>
            <w:r>
              <w:rPr/>
              <w:tab/>
            </w:r>
            <w:r>
              <w:rPr>
                <w:b/>
                <w:spacing w:val="-10"/>
                <w:sz w:val="22"/>
              </w:rPr>
              <w:t>8</w:t>
            </w:r>
          </w:hyperlink>
        </w:p>
        <w:p>
          <w:pPr>
            <w:pStyle w:val="TOC2"/>
            <w:tabs>
              <w:tab w:pos="10506" w:val="right" w:leader="dot"/>
            </w:tabs>
            <w:spacing w:before="41"/>
            <w:ind w:left="820"/>
            <w:rPr>
              <w:b/>
              <w:sz w:val="22"/>
            </w:rPr>
          </w:pPr>
          <w:r>
            <w:rPr>
              <w:spacing w:val="-2"/>
            </w:rPr>
            <w:t>Creating</w:t>
          </w:r>
          <w:r>
            <w:rPr>
              <w:spacing w:val="-7"/>
            </w:rPr>
            <w:t> </w:t>
          </w:r>
          <w:r>
            <w:rPr>
              <w:spacing w:val="-2"/>
            </w:rPr>
            <w:t>Workplace</w:t>
          </w:r>
          <w:r>
            <w:rPr>
              <w:spacing w:val="-6"/>
            </w:rPr>
            <w:t> </w:t>
          </w:r>
          <w:r>
            <w:rPr>
              <w:spacing w:val="-2"/>
            </w:rPr>
            <w:t>Environments</w:t>
          </w:r>
          <w:r>
            <w:rPr>
              <w:spacing w:val="-7"/>
            </w:rPr>
            <w:t> </w:t>
          </w:r>
          <w:r>
            <w:rPr>
              <w:spacing w:val="-2"/>
            </w:rPr>
            <w:t>That</w:t>
          </w:r>
          <w:r>
            <w:rPr>
              <w:spacing w:val="-8"/>
            </w:rPr>
            <w:t> </w:t>
          </w:r>
          <w:r>
            <w:rPr>
              <w:spacing w:val="-2"/>
            </w:rPr>
            <w:t>Promote</w:t>
          </w:r>
          <w:r>
            <w:rPr>
              <w:spacing w:val="-1"/>
            </w:rPr>
            <w:t> </w:t>
          </w:r>
          <w:r>
            <w:rPr>
              <w:spacing w:val="-2"/>
            </w:rPr>
            <w:t>the</w:t>
          </w:r>
          <w:r>
            <w:rPr>
              <w:spacing w:val="-14"/>
            </w:rPr>
            <w:t> </w:t>
          </w:r>
          <w:r>
            <w:rPr>
              <w:spacing w:val="-2"/>
            </w:rPr>
            <w:t>Academic Progression</w:t>
          </w:r>
          <w:r>
            <w:rPr>
              <w:spacing w:val="-5"/>
            </w:rPr>
            <w:t> </w:t>
          </w:r>
          <w:r>
            <w:rPr>
              <w:spacing w:val="-2"/>
            </w:rPr>
            <w:t>of</w:t>
          </w:r>
          <w:r>
            <w:rPr>
              <w:spacing w:val="-9"/>
            </w:rPr>
            <w:t> </w:t>
          </w:r>
          <w:r>
            <w:rPr>
              <w:spacing w:val="-2"/>
            </w:rPr>
            <w:t>Nurses</w:t>
          </w:r>
          <w:r>
            <w:rPr/>
            <w:tab/>
          </w:r>
          <w:r>
            <w:rPr>
              <w:b/>
              <w:spacing w:val="-10"/>
              <w:sz w:val="22"/>
            </w:rPr>
            <w:t>9</w:t>
          </w:r>
        </w:p>
        <w:p>
          <w:pPr>
            <w:pStyle w:val="TOC1"/>
            <w:tabs>
              <w:tab w:pos="10469" w:val="right" w:leader="dot"/>
            </w:tabs>
            <w:rPr>
              <w:b/>
            </w:rPr>
          </w:pPr>
          <w:hyperlink w:history="true" w:anchor="_bookmark8">
            <w:r>
              <w:rPr/>
              <w:t>Initial</w:t>
            </w:r>
            <w:r>
              <w:rPr>
                <w:spacing w:val="46"/>
              </w:rPr>
              <w:t> </w:t>
            </w:r>
            <w:r>
              <w:rPr/>
              <w:t>Application</w:t>
            </w:r>
            <w:r>
              <w:rPr>
                <w:spacing w:val="77"/>
              </w:rPr>
              <w:t> </w:t>
            </w:r>
            <w:r>
              <w:rPr>
                <w:spacing w:val="-2"/>
              </w:rPr>
              <w:t>Guidelines</w:t>
            </w:r>
            <w:r>
              <w:rPr/>
              <w:tab/>
            </w:r>
            <w:r>
              <w:rPr>
                <w:b/>
                <w:spacing w:val="-5"/>
              </w:rPr>
              <w:t>10</w:t>
            </w:r>
          </w:hyperlink>
        </w:p>
        <w:p>
          <w:pPr>
            <w:pStyle w:val="TOC2"/>
            <w:tabs>
              <w:tab w:pos="10494" w:val="right" w:leader="dot"/>
            </w:tabs>
            <w:spacing w:before="168"/>
            <w:ind w:left="830"/>
            <w:rPr>
              <w:b/>
              <w:sz w:val="22"/>
            </w:rPr>
          </w:pPr>
          <w:hyperlink w:history="true" w:anchor="_bookmark9">
            <w:r>
              <w:rPr/>
              <w:t>Choosing</w:t>
            </w:r>
            <w:r>
              <w:rPr>
                <w:spacing w:val="-9"/>
              </w:rPr>
              <w:t> </w:t>
            </w:r>
            <w:r>
              <w:rPr/>
              <w:t>a</w:t>
            </w:r>
            <w:r>
              <w:rPr>
                <w:spacing w:val="-7"/>
              </w:rPr>
              <w:t> </w:t>
            </w:r>
            <w:r>
              <w:rPr/>
              <w:t>Category</w:t>
            </w:r>
            <w:r>
              <w:rPr>
                <w:spacing w:val="-8"/>
              </w:rPr>
              <w:t> </w:t>
            </w:r>
            <w:r>
              <w:rPr/>
              <w:t>for</w:t>
            </w:r>
            <w:r>
              <w:rPr>
                <w:spacing w:val="-26"/>
              </w:rPr>
              <w:t> </w:t>
            </w:r>
            <w:r>
              <w:rPr/>
              <w:t>COE</w:t>
            </w:r>
            <w:r>
              <w:rPr>
                <w:spacing w:val="-15"/>
              </w:rPr>
              <w:t> </w:t>
            </w:r>
            <w:r>
              <w:rPr>
                <w:spacing w:val="-2"/>
              </w:rPr>
              <w:t>Designation</w:t>
            </w:r>
            <w:r>
              <w:rPr/>
              <w:tab/>
            </w:r>
            <w:r>
              <w:rPr>
                <w:b/>
                <w:spacing w:val="-5"/>
                <w:sz w:val="22"/>
              </w:rPr>
              <w:t>10</w:t>
            </w:r>
          </w:hyperlink>
        </w:p>
        <w:p>
          <w:pPr>
            <w:pStyle w:val="TOC2"/>
            <w:tabs>
              <w:tab w:pos="10504" w:val="right" w:leader="dot"/>
            </w:tabs>
            <w:ind w:left="820"/>
            <w:rPr>
              <w:b/>
              <w:sz w:val="22"/>
            </w:rPr>
          </w:pPr>
          <w:hyperlink w:history="true" w:anchor="_bookmark10">
            <w:r>
              <w:rPr>
                <w:spacing w:val="-2"/>
              </w:rPr>
              <w:t>What</w:t>
            </w:r>
            <w:r>
              <w:rPr>
                <w:spacing w:val="-17"/>
              </w:rPr>
              <w:t> </w:t>
            </w:r>
            <w:r>
              <w:rPr>
                <w:spacing w:val="-2"/>
              </w:rPr>
              <w:t>is</w:t>
            </w:r>
            <w:r>
              <w:rPr>
                <w:spacing w:val="-12"/>
              </w:rPr>
              <w:t> </w:t>
            </w:r>
            <w:r>
              <w:rPr>
                <w:spacing w:val="-2"/>
              </w:rPr>
              <w:t>the</w:t>
            </w:r>
            <w:r>
              <w:rPr>
                <w:spacing w:val="-10"/>
              </w:rPr>
              <w:t> </w:t>
            </w:r>
            <w:r>
              <w:rPr>
                <w:spacing w:val="-2"/>
              </w:rPr>
              <w:t>purpose</w:t>
            </w:r>
            <w:r>
              <w:rPr>
                <w:spacing w:val="-15"/>
              </w:rPr>
              <w:t> </w:t>
            </w:r>
            <w:r>
              <w:rPr>
                <w:spacing w:val="-2"/>
              </w:rPr>
              <w:t>of</w:t>
            </w:r>
            <w:r>
              <w:rPr>
                <w:spacing w:val="-6"/>
              </w:rPr>
              <w:t> </w:t>
            </w:r>
            <w:r>
              <w:rPr>
                <w:spacing w:val="-2"/>
              </w:rPr>
              <w:t>the</w:t>
            </w:r>
            <w:r>
              <w:rPr>
                <w:spacing w:val="-10"/>
              </w:rPr>
              <w:t> </w:t>
            </w:r>
            <w:r>
              <w:rPr>
                <w:spacing w:val="-2"/>
              </w:rPr>
              <w:t>initial</w:t>
            </w:r>
            <w:r>
              <w:rPr>
                <w:spacing w:val="-24"/>
              </w:rPr>
              <w:t> </w:t>
            </w:r>
            <w:r>
              <w:rPr>
                <w:spacing w:val="-2"/>
              </w:rPr>
              <w:t>application?</w:t>
            </w:r>
            <w:r>
              <w:rPr/>
              <w:tab/>
            </w:r>
            <w:r>
              <w:rPr>
                <w:b/>
                <w:spacing w:val="-5"/>
                <w:sz w:val="22"/>
              </w:rPr>
              <w:t>10</w:t>
            </w:r>
          </w:hyperlink>
        </w:p>
        <w:p>
          <w:pPr>
            <w:pStyle w:val="TOC2"/>
            <w:tabs>
              <w:tab w:pos="10489" w:val="right" w:leader="dot"/>
            </w:tabs>
            <w:spacing w:before="41"/>
            <w:rPr>
              <w:b/>
              <w:sz w:val="22"/>
            </w:rPr>
          </w:pPr>
          <w:hyperlink w:history="true" w:anchor="_bookmark11">
            <w:r>
              <w:rPr/>
              <w:t>How</w:t>
            </w:r>
            <w:r>
              <w:rPr>
                <w:spacing w:val="-16"/>
              </w:rPr>
              <w:t> </w:t>
            </w:r>
            <w:r>
              <w:rPr/>
              <w:t>to</w:t>
            </w:r>
            <w:r>
              <w:rPr>
                <w:spacing w:val="-3"/>
              </w:rPr>
              <w:t> </w:t>
            </w:r>
            <w:r>
              <w:rPr>
                <w:spacing w:val="-2"/>
              </w:rPr>
              <w:t>Apply</w:t>
            </w:r>
            <w:r>
              <w:rPr/>
              <w:tab/>
            </w:r>
            <w:r>
              <w:rPr>
                <w:b/>
                <w:spacing w:val="-5"/>
                <w:sz w:val="22"/>
              </w:rPr>
              <w:t>11</w:t>
            </w:r>
          </w:hyperlink>
        </w:p>
        <w:p>
          <w:pPr>
            <w:pStyle w:val="TOC1"/>
            <w:tabs>
              <w:tab w:pos="10469" w:val="right" w:leader="dot"/>
            </w:tabs>
            <w:rPr>
              <w:b/>
            </w:rPr>
          </w:pPr>
          <w:r>
            <w:rPr/>
            <w:t>Final</w:t>
          </w:r>
          <w:r>
            <w:rPr>
              <w:spacing w:val="22"/>
            </w:rPr>
            <w:t> </w:t>
          </w:r>
          <w:r>
            <w:rPr/>
            <w:t>Application</w:t>
          </w:r>
          <w:r>
            <w:rPr>
              <w:spacing w:val="73"/>
            </w:rPr>
            <w:t> </w:t>
          </w:r>
          <w:r>
            <w:rPr>
              <w:spacing w:val="-2"/>
            </w:rPr>
            <w:t>Guidelines</w:t>
          </w:r>
          <w:r>
            <w:rPr/>
            <w:tab/>
          </w:r>
          <w:r>
            <w:rPr>
              <w:b/>
              <w:spacing w:val="-5"/>
            </w:rPr>
            <w:t>13</w:t>
          </w:r>
        </w:p>
        <w:p>
          <w:pPr>
            <w:pStyle w:val="TOC2"/>
            <w:tabs>
              <w:tab w:pos="10494" w:val="right" w:leader="dot"/>
            </w:tabs>
            <w:spacing w:before="163"/>
            <w:rPr>
              <w:b/>
              <w:sz w:val="22"/>
            </w:rPr>
          </w:pPr>
          <w:hyperlink w:history="true" w:anchor="_bookmark12">
            <w:r>
              <w:rPr/>
              <w:t>Responding</w:t>
            </w:r>
            <w:r>
              <w:rPr>
                <w:spacing w:val="40"/>
              </w:rPr>
              <w:t> </w:t>
            </w:r>
            <w:r>
              <w:rPr/>
              <w:t>to</w:t>
            </w:r>
            <w:r>
              <w:rPr>
                <w:spacing w:val="60"/>
                <w:w w:val="150"/>
              </w:rPr>
              <w:t> </w:t>
            </w:r>
            <w:r>
              <w:rPr>
                <w:spacing w:val="-2"/>
              </w:rPr>
              <w:t>Criteria</w:t>
            </w:r>
            <w:r>
              <w:rPr/>
              <w:tab/>
            </w:r>
            <w:r>
              <w:rPr>
                <w:b/>
                <w:spacing w:val="-5"/>
                <w:sz w:val="22"/>
              </w:rPr>
              <w:t>13</w:t>
            </w:r>
          </w:hyperlink>
        </w:p>
        <w:p>
          <w:pPr>
            <w:pStyle w:val="TOC2"/>
            <w:tabs>
              <w:tab w:pos="10499" w:val="right" w:leader="dot"/>
            </w:tabs>
            <w:rPr>
              <w:b/>
              <w:sz w:val="22"/>
            </w:rPr>
          </w:pPr>
          <w:r>
            <w:rPr/>
            <w:t>Formatting</w:t>
          </w:r>
          <w:r>
            <w:rPr>
              <w:spacing w:val="51"/>
              <w:w w:val="150"/>
            </w:rPr>
            <w:t> </w:t>
          </w:r>
          <w:r>
            <w:rPr/>
            <w:t>Guideline</w:t>
          </w:r>
          <w:r>
            <w:rPr>
              <w:spacing w:val="35"/>
            </w:rPr>
            <w:t>  </w:t>
          </w:r>
          <w:r>
            <w:rPr>
              <w:spacing w:val="-2"/>
            </w:rPr>
            <w:t>Checklist</w:t>
          </w:r>
          <w:r>
            <w:rPr/>
            <w:tab/>
          </w:r>
          <w:r>
            <w:rPr>
              <w:b/>
              <w:spacing w:val="-5"/>
              <w:sz w:val="22"/>
            </w:rPr>
            <w:t>14</w:t>
          </w:r>
        </w:p>
        <w:p>
          <w:pPr>
            <w:pStyle w:val="TOC1"/>
            <w:tabs>
              <w:tab w:pos="10524" w:val="right" w:leader="dot"/>
            </w:tabs>
            <w:rPr>
              <w:b/>
            </w:rPr>
          </w:pPr>
          <w:hyperlink w:history="true" w:anchor="_bookmark13">
            <w:r>
              <w:rPr/>
              <w:t>Evaluation</w:t>
            </w:r>
            <w:r>
              <w:rPr>
                <w:spacing w:val="24"/>
              </w:rPr>
              <w:t> </w:t>
            </w:r>
            <w:r>
              <w:rPr/>
              <w:t>of</w:t>
            </w:r>
            <w:r>
              <w:rPr>
                <w:spacing w:val="33"/>
              </w:rPr>
              <w:t> </w:t>
            </w:r>
            <w:r>
              <w:rPr/>
              <w:t>COE</w:t>
            </w:r>
            <w:r>
              <w:rPr>
                <w:spacing w:val="8"/>
              </w:rPr>
              <w:t> </w:t>
            </w:r>
            <w:r>
              <w:rPr>
                <w:spacing w:val="-2"/>
              </w:rPr>
              <w:t>Applications</w:t>
            </w:r>
            <w:r>
              <w:rPr/>
              <w:tab/>
            </w:r>
            <w:r>
              <w:rPr>
                <w:b/>
                <w:spacing w:val="-5"/>
              </w:rPr>
              <w:t>15</w:t>
            </w:r>
          </w:hyperlink>
        </w:p>
        <w:p>
          <w:pPr>
            <w:pStyle w:val="TOC1"/>
            <w:tabs>
              <w:tab w:pos="10519" w:val="right" w:leader="dot"/>
            </w:tabs>
            <w:spacing w:before="179"/>
            <w:rPr>
              <w:b/>
            </w:rPr>
          </w:pPr>
          <w:hyperlink w:history="true" w:anchor="_bookmark14">
            <w:r>
              <w:rPr/>
              <w:t>Helpful</w:t>
            </w:r>
            <w:r>
              <w:rPr>
                <w:spacing w:val="18"/>
              </w:rPr>
              <w:t> </w:t>
            </w:r>
            <w:r>
              <w:rPr/>
              <w:t>Hints</w:t>
            </w:r>
            <w:r>
              <w:rPr>
                <w:spacing w:val="16"/>
              </w:rPr>
              <w:t> </w:t>
            </w:r>
            <w:r>
              <w:rPr/>
              <w:t>for</w:t>
            </w:r>
            <w:r>
              <w:rPr>
                <w:spacing w:val="16"/>
              </w:rPr>
              <w:t> </w:t>
            </w:r>
            <w:r>
              <w:rPr/>
              <w:t>Navigating</w:t>
            </w:r>
            <w:r>
              <w:rPr>
                <w:spacing w:val="24"/>
              </w:rPr>
              <w:t> </w:t>
            </w:r>
            <w:r>
              <w:rPr/>
              <w:t>the</w:t>
            </w:r>
            <w:r>
              <w:rPr>
                <w:spacing w:val="21"/>
              </w:rPr>
              <w:t> </w:t>
            </w:r>
            <w:r>
              <w:rPr>
                <w:spacing w:val="16"/>
              </w:rPr>
              <w:t>COE</w:t>
            </w:r>
            <w:r>
              <w:rPr>
                <w:spacing w:val="26"/>
              </w:rPr>
              <w:t> </w:t>
            </w:r>
            <w:r>
              <w:rPr>
                <w:spacing w:val="-2"/>
              </w:rPr>
              <w:t>Process</w:t>
            </w:r>
            <w:r>
              <w:rPr/>
              <w:tab/>
            </w:r>
            <w:r>
              <w:rPr>
                <w:b/>
                <w:spacing w:val="-5"/>
              </w:rPr>
              <w:t>16</w:t>
            </w:r>
          </w:hyperlink>
        </w:p>
        <w:p>
          <w:pPr>
            <w:pStyle w:val="TOC2"/>
            <w:tabs>
              <w:tab w:pos="10494" w:val="right" w:leader="dot"/>
            </w:tabs>
            <w:spacing w:before="164"/>
            <w:ind w:left="830"/>
            <w:rPr>
              <w:b/>
              <w:sz w:val="22"/>
            </w:rPr>
          </w:pPr>
          <w:hyperlink w:history="true" w:anchor="_bookmark15">
            <w:r>
              <w:rPr>
                <w:spacing w:val="-2"/>
              </w:rPr>
              <w:t>Important</w:t>
            </w:r>
            <w:r>
              <w:rPr>
                <w:spacing w:val="-7"/>
              </w:rPr>
              <w:t> </w:t>
            </w:r>
            <w:r>
              <w:rPr>
                <w:spacing w:val="-2"/>
              </w:rPr>
              <w:t>Information</w:t>
            </w:r>
            <w:r>
              <w:rPr/>
              <w:tab/>
            </w:r>
            <w:r>
              <w:rPr>
                <w:b/>
                <w:spacing w:val="-5"/>
                <w:sz w:val="22"/>
              </w:rPr>
              <w:t>16</w:t>
            </w:r>
          </w:hyperlink>
        </w:p>
        <w:p>
          <w:pPr>
            <w:pStyle w:val="TOC2"/>
            <w:tabs>
              <w:tab w:pos="10514" w:val="right" w:leader="dot"/>
            </w:tabs>
            <w:ind w:left="830"/>
            <w:rPr>
              <w:b/>
              <w:sz w:val="22"/>
            </w:rPr>
          </w:pPr>
          <w:hyperlink w:history="true" w:anchor="_bookmark16">
            <w:r>
              <w:rPr/>
              <w:t>For</w:t>
            </w:r>
            <w:r>
              <w:rPr>
                <w:spacing w:val="-27"/>
              </w:rPr>
              <w:t> </w:t>
            </w:r>
            <w:r>
              <w:rPr>
                <w:spacing w:val="-2"/>
              </w:rPr>
              <w:t>Schools</w:t>
            </w:r>
            <w:r>
              <w:rPr/>
              <w:tab/>
            </w:r>
            <w:r>
              <w:rPr>
                <w:b/>
                <w:spacing w:val="-5"/>
                <w:sz w:val="22"/>
              </w:rPr>
              <w:t>17</w:t>
            </w:r>
          </w:hyperlink>
        </w:p>
        <w:p>
          <w:pPr>
            <w:pStyle w:val="TOC2"/>
            <w:tabs>
              <w:tab w:pos="10499" w:val="right" w:leader="dot"/>
            </w:tabs>
            <w:spacing w:before="45"/>
            <w:rPr>
              <w:b/>
              <w:sz w:val="22"/>
            </w:rPr>
          </w:pPr>
          <w:hyperlink w:history="true" w:anchor="_bookmark17">
            <w:r>
              <w:rPr/>
              <w:t>For</w:t>
            </w:r>
            <w:r>
              <w:rPr>
                <w:spacing w:val="-11"/>
              </w:rPr>
              <w:t> </w:t>
            </w:r>
            <w:r>
              <w:rPr/>
              <w:t>Health</w:t>
            </w:r>
            <w:r>
              <w:rPr>
                <w:spacing w:val="-16"/>
              </w:rPr>
              <w:t> </w:t>
            </w:r>
            <w:r>
              <w:rPr/>
              <w:t>Care</w:t>
            </w:r>
            <w:r>
              <w:rPr>
                <w:spacing w:val="-9"/>
              </w:rPr>
              <w:t> </w:t>
            </w:r>
            <w:r>
              <w:rPr>
                <w:spacing w:val="-2"/>
              </w:rPr>
              <w:t>Organizations</w:t>
            </w:r>
            <w:r>
              <w:rPr/>
              <w:tab/>
            </w:r>
            <w:r>
              <w:rPr>
                <w:b/>
                <w:spacing w:val="-5"/>
                <w:sz w:val="22"/>
              </w:rPr>
              <w:t>18</w:t>
            </w:r>
          </w:hyperlink>
        </w:p>
        <w:p>
          <w:pPr>
            <w:pStyle w:val="TOC2"/>
            <w:tabs>
              <w:tab w:pos="10514" w:val="right" w:leader="dot"/>
            </w:tabs>
            <w:spacing w:before="41"/>
            <w:ind w:left="830"/>
            <w:rPr>
              <w:b/>
              <w:sz w:val="22"/>
            </w:rPr>
          </w:pPr>
          <w:hyperlink w:history="true" w:anchor="_bookmark18">
            <w:r>
              <w:rPr/>
              <w:t>Unsuccessful</w:t>
            </w:r>
            <w:r>
              <w:rPr>
                <w:spacing w:val="-13"/>
              </w:rPr>
              <w:t> </w:t>
            </w:r>
            <w:r>
              <w:rPr/>
              <w:t>or</w:t>
            </w:r>
            <w:r>
              <w:rPr>
                <w:spacing w:val="-16"/>
              </w:rPr>
              <w:t> </w:t>
            </w:r>
            <w:r>
              <w:rPr/>
              <w:t>Incomplete</w:t>
            </w:r>
            <w:r>
              <w:rPr>
                <w:spacing w:val="-11"/>
              </w:rPr>
              <w:t> </w:t>
            </w:r>
            <w:r>
              <w:rPr>
                <w:spacing w:val="-2"/>
              </w:rPr>
              <w:t>Applications</w:t>
            </w:r>
            <w:r>
              <w:rPr/>
              <w:tab/>
            </w:r>
            <w:r>
              <w:rPr>
                <w:b/>
                <w:spacing w:val="-5"/>
                <w:sz w:val="22"/>
              </w:rPr>
              <w:t>19</w:t>
            </w:r>
          </w:hyperlink>
        </w:p>
        <w:p>
          <w:pPr>
            <w:pStyle w:val="TOC1"/>
            <w:tabs>
              <w:tab w:pos="10524" w:val="right" w:leader="dot"/>
            </w:tabs>
            <w:rPr>
              <w:b/>
            </w:rPr>
          </w:pPr>
          <w:hyperlink w:history="true" w:anchor="_bookmark19">
            <w:r>
              <w:rPr/>
              <w:t>Continuing</w:t>
            </w:r>
            <w:r>
              <w:rPr>
                <w:spacing w:val="71"/>
              </w:rPr>
              <w:t> </w:t>
            </w:r>
            <w:r>
              <w:rPr/>
              <w:t>Designation</w:t>
            </w:r>
            <w:r>
              <w:rPr>
                <w:spacing w:val="56"/>
              </w:rPr>
              <w:t> </w:t>
            </w:r>
            <w:r>
              <w:rPr>
                <w:spacing w:val="-2"/>
              </w:rPr>
              <w:t>Information</w:t>
            </w:r>
            <w:r>
              <w:rPr/>
              <w:tab/>
            </w:r>
            <w:r>
              <w:rPr>
                <w:b/>
                <w:spacing w:val="-5"/>
              </w:rPr>
              <w:t>20</w:t>
            </w:r>
          </w:hyperlink>
        </w:p>
        <w:p>
          <w:pPr>
            <w:pStyle w:val="TOC2"/>
            <w:tabs>
              <w:tab w:pos="10499" w:val="right" w:leader="dot"/>
            </w:tabs>
            <w:spacing w:before="169"/>
            <w:rPr>
              <w:b/>
              <w:sz w:val="22"/>
            </w:rPr>
          </w:pPr>
          <w:r>
            <w:rPr>
              <w:spacing w:val="-2"/>
            </w:rPr>
            <w:t>What</w:t>
          </w:r>
          <w:r>
            <w:rPr>
              <w:spacing w:val="-17"/>
            </w:rPr>
            <w:t> </w:t>
          </w:r>
          <w:r>
            <w:rPr>
              <w:spacing w:val="-2"/>
            </w:rPr>
            <w:t>is</w:t>
          </w:r>
          <w:r>
            <w:rPr>
              <w:spacing w:val="-13"/>
            </w:rPr>
            <w:t> </w:t>
          </w:r>
          <w:r>
            <w:rPr>
              <w:spacing w:val="-2"/>
            </w:rPr>
            <w:t>different</w:t>
          </w:r>
          <w:r>
            <w:rPr>
              <w:spacing w:val="-15"/>
            </w:rPr>
            <w:t> </w:t>
          </w:r>
          <w:r>
            <w:rPr>
              <w:spacing w:val="-2"/>
            </w:rPr>
            <w:t>about</w:t>
          </w:r>
          <w:r>
            <w:rPr>
              <w:spacing w:val="-12"/>
            </w:rPr>
            <w:t> </w:t>
          </w:r>
          <w:r>
            <w:rPr>
              <w:spacing w:val="-2"/>
            </w:rPr>
            <w:t>a</w:t>
          </w:r>
          <w:r>
            <w:rPr>
              <w:spacing w:val="-10"/>
            </w:rPr>
            <w:t> </w:t>
          </w:r>
          <w:r>
            <w:rPr>
              <w:spacing w:val="-2"/>
            </w:rPr>
            <w:t>continuing</w:t>
          </w:r>
          <w:r>
            <w:rPr>
              <w:spacing w:val="9"/>
            </w:rPr>
            <w:t> </w:t>
          </w:r>
          <w:r>
            <w:rPr>
              <w:spacing w:val="-2"/>
            </w:rPr>
            <w:t>designation?</w:t>
          </w:r>
          <w:r>
            <w:rPr/>
            <w:tab/>
          </w:r>
          <w:r>
            <w:rPr>
              <w:b/>
              <w:spacing w:val="-5"/>
              <w:sz w:val="22"/>
            </w:rPr>
            <w:t>20</w:t>
          </w:r>
        </w:p>
        <w:p>
          <w:pPr>
            <w:pStyle w:val="TOC2"/>
            <w:tabs>
              <w:tab w:pos="10509" w:val="right" w:leader="dot"/>
            </w:tabs>
            <w:spacing w:before="45"/>
            <w:rPr>
              <w:b/>
              <w:sz w:val="22"/>
            </w:rPr>
          </w:pPr>
          <w:hyperlink w:history="true" w:anchor="_bookmark20">
            <w:r>
              <w:rPr/>
              <w:t>Frequently</w:t>
            </w:r>
            <w:r>
              <w:rPr>
                <w:spacing w:val="-15"/>
              </w:rPr>
              <w:t> </w:t>
            </w:r>
            <w:r>
              <w:rPr/>
              <w:t>Asked</w:t>
            </w:r>
            <w:r>
              <w:rPr>
                <w:spacing w:val="-10"/>
              </w:rPr>
              <w:t> </w:t>
            </w:r>
            <w:r>
              <w:rPr/>
              <w:t>Questions</w:t>
            </w:r>
            <w:r>
              <w:rPr>
                <w:spacing w:val="-11"/>
              </w:rPr>
              <w:t> </w:t>
            </w:r>
            <w:r>
              <w:rPr/>
              <w:t>about</w:t>
            </w:r>
            <w:r>
              <w:rPr>
                <w:spacing w:val="-15"/>
              </w:rPr>
              <w:t> </w:t>
            </w:r>
            <w:r>
              <w:rPr/>
              <w:t>Continuing</w:t>
            </w:r>
            <w:r>
              <w:rPr>
                <w:spacing w:val="-13"/>
              </w:rPr>
              <w:t> </w:t>
            </w:r>
            <w:r>
              <w:rPr>
                <w:spacing w:val="-2"/>
              </w:rPr>
              <w:t>Designation</w:t>
            </w:r>
            <w:r>
              <w:rPr/>
              <w:tab/>
            </w:r>
            <w:r>
              <w:rPr>
                <w:b/>
                <w:spacing w:val="-5"/>
                <w:sz w:val="22"/>
              </w:rPr>
              <w:t>21</w:t>
            </w:r>
          </w:hyperlink>
        </w:p>
        <w:p>
          <w:pPr>
            <w:pStyle w:val="TOC1"/>
            <w:tabs>
              <w:tab w:pos="10534" w:val="right" w:leader="dot"/>
            </w:tabs>
            <w:spacing w:before="256"/>
            <w:rPr>
              <w:b/>
            </w:rPr>
          </w:pPr>
          <w:hyperlink w:history="true" w:anchor="_bookmark21">
            <w:r>
              <w:rPr/>
              <w:t>Adviser</w:t>
            </w:r>
            <w:r>
              <w:rPr>
                <w:spacing w:val="39"/>
              </w:rPr>
              <w:t> </w:t>
            </w:r>
            <w:r>
              <w:rPr/>
              <w:t>Visit</w:t>
            </w:r>
            <w:r>
              <w:rPr>
                <w:spacing w:val="27"/>
              </w:rPr>
              <w:t> </w:t>
            </w:r>
            <w:r>
              <w:rPr>
                <w:spacing w:val="-2"/>
              </w:rPr>
              <w:t>Information</w:t>
            </w:r>
            <w:r>
              <w:rPr/>
              <w:tab/>
            </w:r>
            <w:r>
              <w:rPr>
                <w:b/>
                <w:spacing w:val="-5"/>
              </w:rPr>
              <w:t>22</w:t>
            </w:r>
          </w:hyperlink>
        </w:p>
        <w:p>
          <w:pPr>
            <w:pStyle w:val="TOC1"/>
            <w:tabs>
              <w:tab w:pos="10554" w:val="right" w:leader="dot"/>
            </w:tabs>
            <w:spacing w:before="184"/>
            <w:rPr>
              <w:b/>
            </w:rPr>
          </w:pPr>
          <w:hyperlink w:history="true" w:anchor="_bookmark22">
            <w:r>
              <w:rPr>
                <w:spacing w:val="-2"/>
              </w:rPr>
              <w:t>References</w:t>
            </w:r>
          </w:hyperlink>
          <w:r>
            <w:rPr/>
            <w:tab/>
          </w:r>
          <w:r>
            <w:rPr>
              <w:b/>
              <w:spacing w:val="-5"/>
            </w:rPr>
            <w:t>27</w:t>
          </w:r>
        </w:p>
      </w:sdtContent>
    </w:sdt>
    <w:p>
      <w:pPr>
        <w:spacing w:before="548"/>
        <w:ind w:left="570" w:right="0" w:firstLine="0"/>
        <w:jc w:val="left"/>
        <w:rPr>
          <w:sz w:val="29"/>
        </w:rPr>
      </w:pPr>
      <w:r>
        <w:rPr>
          <w:color w:val="0F223C"/>
          <w:sz w:val="29"/>
        </w:rPr>
        <w:t>Contact</w:t>
      </w:r>
      <w:r>
        <w:rPr>
          <w:color w:val="0F223C"/>
          <w:spacing w:val="-19"/>
          <w:sz w:val="29"/>
        </w:rPr>
        <w:t> </w:t>
      </w:r>
      <w:r>
        <w:rPr>
          <w:color w:val="0F223C"/>
          <w:spacing w:val="-2"/>
          <w:sz w:val="29"/>
        </w:rPr>
        <w:t>Information</w:t>
      </w:r>
    </w:p>
    <w:p>
      <w:pPr>
        <w:pStyle w:val="BodyText"/>
        <w:spacing w:line="242" w:lineRule="auto" w:before="7"/>
        <w:ind w:left="570" w:right="915" w:firstLine="35"/>
      </w:pPr>
      <w:r>
        <w:rPr/>
        <w:t>Organizations</w:t>
      </w:r>
      <w:r>
        <w:rPr>
          <w:spacing w:val="-7"/>
        </w:rPr>
        <w:t> </w:t>
      </w:r>
      <w:r>
        <w:rPr/>
        <w:t>interested</w:t>
      </w:r>
      <w:r>
        <w:rPr>
          <w:spacing w:val="-5"/>
        </w:rPr>
        <w:t> </w:t>
      </w:r>
      <w:r>
        <w:rPr/>
        <w:t>in</w:t>
      </w:r>
      <w:r>
        <w:rPr>
          <w:spacing w:val="-7"/>
        </w:rPr>
        <w:t> </w:t>
      </w:r>
      <w:r>
        <w:rPr/>
        <w:t>the</w:t>
      </w:r>
      <w:r>
        <w:rPr>
          <w:spacing w:val="-6"/>
        </w:rPr>
        <w:t> </w:t>
      </w:r>
      <w:r>
        <w:rPr/>
        <w:t>NLN's</w:t>
      </w:r>
      <w:r>
        <w:rPr>
          <w:spacing w:val="-4"/>
        </w:rPr>
        <w:t> </w:t>
      </w:r>
      <w:r>
        <w:rPr/>
        <w:t>Centers</w:t>
      </w:r>
      <w:r>
        <w:rPr>
          <w:spacing w:val="-7"/>
        </w:rPr>
        <w:t> </w:t>
      </w:r>
      <w:r>
        <w:rPr/>
        <w:t>of</w:t>
      </w:r>
      <w:r>
        <w:rPr>
          <w:spacing w:val="-10"/>
        </w:rPr>
        <w:t> </w:t>
      </w:r>
      <w:r>
        <w:rPr/>
        <w:t>Excellence</w:t>
      </w:r>
      <w:r>
        <w:rPr>
          <w:spacing w:val="-5"/>
        </w:rPr>
        <w:t> </w:t>
      </w:r>
      <w:r>
        <w:rPr/>
        <w:t>in</w:t>
      </w:r>
      <w:r>
        <w:rPr>
          <w:spacing w:val="-7"/>
        </w:rPr>
        <w:t> </w:t>
      </w:r>
      <w:r>
        <w:rPr/>
        <w:t>Nursing</w:t>
      </w:r>
      <w:r>
        <w:rPr>
          <w:spacing w:val="-10"/>
        </w:rPr>
        <w:t> </w:t>
      </w:r>
      <w:r>
        <w:rPr/>
        <w:t>Education</w:t>
      </w:r>
      <w:r>
        <w:rPr>
          <w:spacing w:val="-5"/>
        </w:rPr>
        <w:t> </w:t>
      </w:r>
      <w:r>
        <w:rPr/>
        <w:t>Program</w:t>
      </w:r>
      <w:r>
        <w:rPr>
          <w:spacing w:val="-7"/>
        </w:rPr>
        <w:t> </w:t>
      </w:r>
      <w:r>
        <w:rPr/>
        <w:t>are</w:t>
      </w:r>
      <w:r>
        <w:rPr>
          <w:spacing w:val="-6"/>
        </w:rPr>
        <w:t> </w:t>
      </w:r>
      <w:r>
        <w:rPr/>
        <w:t>invited to contact the NLN’s program manager via email: </w:t>
      </w:r>
      <w:hyperlink r:id="rId9">
        <w:r>
          <w:rPr>
            <w:color w:val="0000FF"/>
            <w:u w:val="single" w:color="0000FF"/>
          </w:rPr>
          <w:t>momar@nln.org </w:t>
        </w:r>
        <w:r>
          <w:rPr>
            <w:u w:val="single" w:color="0000FF"/>
          </w:rPr>
          <w:t>or by</w:t>
        </w:r>
      </w:hyperlink>
      <w:r>
        <w:rPr/>
        <w:t> phone:</w:t>
      </w:r>
      <w:r>
        <w:rPr>
          <w:spacing w:val="40"/>
        </w:rPr>
        <w:t> </w:t>
      </w:r>
      <w:r>
        <w:rPr/>
        <w:t>202-909-2497.</w:t>
      </w:r>
    </w:p>
    <w:p>
      <w:pPr>
        <w:spacing w:after="0" w:line="242" w:lineRule="auto"/>
        <w:sectPr>
          <w:headerReference w:type="default" r:id="rId7"/>
          <w:footerReference w:type="default" r:id="rId8"/>
          <w:pgSz w:w="12240" w:h="15840"/>
          <w:pgMar w:header="718" w:footer="960" w:top="1000" w:bottom="1140" w:left="580" w:right="240"/>
          <w:pgNumType w:start="2"/>
        </w:sectPr>
      </w:pPr>
    </w:p>
    <w:p>
      <w:pPr>
        <w:pStyle w:val="Heading1"/>
        <w:spacing w:line="402" w:lineRule="exact" w:before="0"/>
        <w:ind w:left="7043"/>
        <w:jc w:val="left"/>
      </w:pPr>
      <w:bookmarkStart w:name="Purpose and Goals" w:id="1"/>
      <w:bookmarkEnd w:id="1"/>
      <w:r>
        <w:rPr/>
      </w:r>
      <w:r>
        <w:rPr>
          <w:color w:val="365F91"/>
        </w:rPr>
        <w:t>Purpose</w:t>
      </w:r>
      <w:r>
        <w:rPr>
          <w:color w:val="365F91"/>
          <w:spacing w:val="-10"/>
        </w:rPr>
        <w:t> </w:t>
      </w:r>
      <w:r>
        <w:rPr>
          <w:color w:val="365F91"/>
        </w:rPr>
        <w:t>and</w:t>
      </w:r>
      <w:r>
        <w:rPr>
          <w:color w:val="365F91"/>
          <w:spacing w:val="-9"/>
        </w:rPr>
        <w:t> </w:t>
      </w:r>
      <w:r>
        <w:rPr>
          <w:color w:val="365F91"/>
          <w:spacing w:val="-2"/>
        </w:rPr>
        <w:t>Goals</w:t>
      </w:r>
    </w:p>
    <w:p>
      <w:pPr>
        <w:pStyle w:val="BodyText"/>
        <w:rPr>
          <w:sz w:val="36"/>
        </w:rPr>
      </w:pPr>
    </w:p>
    <w:p>
      <w:pPr>
        <w:pStyle w:val="BodyText"/>
        <w:spacing w:before="409"/>
        <w:rPr>
          <w:sz w:val="36"/>
        </w:rPr>
      </w:pPr>
    </w:p>
    <w:p>
      <w:pPr>
        <w:pStyle w:val="BodyText"/>
        <w:spacing w:line="242" w:lineRule="auto" w:before="1"/>
        <w:ind w:left="570" w:right="915"/>
      </w:pPr>
      <w:bookmarkStart w:name="_bookmark0" w:id="2"/>
      <w:bookmarkEnd w:id="2"/>
      <w:r>
        <w:rPr/>
      </w:r>
      <w:r>
        <w:rPr/>
        <w:t>The NLN Centers of Excellence in Nursing Education program is designed to recognize schools</w:t>
      </w:r>
      <w:r>
        <w:rPr>
          <w:vertAlign w:val="superscript"/>
        </w:rPr>
        <w:t>1</w:t>
      </w:r>
      <w:r>
        <w:rPr>
          <w:spacing w:val="-13"/>
          <w:vertAlign w:val="baseline"/>
        </w:rPr>
        <w:t> </w:t>
      </w:r>
      <w:r>
        <w:rPr>
          <w:vertAlign w:val="baseline"/>
        </w:rPr>
        <w:t>of nursing, schools within a system, and health care organizations that have achieved a level of excellence in one of four designated areas. </w:t>
      </w:r>
      <w:r>
        <w:rPr>
          <w:color w:val="40403C"/>
          <w:vertAlign w:val="baseline"/>
        </w:rPr>
        <w:t>This </w:t>
      </w:r>
      <w:r>
        <w:rPr>
          <w:vertAlign w:val="baseline"/>
        </w:rPr>
        <w:t>recognition is designed to distinguish those organizations that: demonstrate sustained, evidence-based, and substantive innovation in the identified area; conduct ongoing research to document the effectiveness of such innovation; set high standards for themselves; and are committed to continuous quality improvement. Such recognition indicates</w:t>
      </w:r>
      <w:r>
        <w:rPr>
          <w:spacing w:val="-8"/>
          <w:vertAlign w:val="baseline"/>
        </w:rPr>
        <w:t> </w:t>
      </w:r>
      <w:r>
        <w:rPr>
          <w:vertAlign w:val="baseline"/>
        </w:rPr>
        <w:t>a</w:t>
      </w:r>
      <w:r>
        <w:rPr>
          <w:spacing w:val="-3"/>
          <w:vertAlign w:val="baseline"/>
        </w:rPr>
        <w:t> </w:t>
      </w:r>
      <w:r>
        <w:rPr>
          <w:vertAlign w:val="baseline"/>
        </w:rPr>
        <w:t>commitment</w:t>
      </w:r>
      <w:r>
        <w:rPr>
          <w:spacing w:val="-9"/>
          <w:vertAlign w:val="baseline"/>
        </w:rPr>
        <w:t> </w:t>
      </w:r>
      <w:r>
        <w:rPr>
          <w:vertAlign w:val="baseline"/>
        </w:rPr>
        <w:t>by</w:t>
      </w:r>
      <w:r>
        <w:rPr>
          <w:spacing w:val="-10"/>
          <w:vertAlign w:val="baseline"/>
        </w:rPr>
        <w:t> </w:t>
      </w:r>
      <w:r>
        <w:rPr>
          <w:vertAlign w:val="baseline"/>
        </w:rPr>
        <w:t>the</w:t>
      </w:r>
      <w:r>
        <w:rPr>
          <w:spacing w:val="-6"/>
          <w:vertAlign w:val="baseline"/>
        </w:rPr>
        <w:t> </w:t>
      </w:r>
      <w:r>
        <w:rPr>
          <w:vertAlign w:val="baseline"/>
        </w:rPr>
        <w:t>organization</w:t>
      </w:r>
      <w:r>
        <w:rPr>
          <w:spacing w:val="-1"/>
          <w:vertAlign w:val="baseline"/>
        </w:rPr>
        <w:t> </w:t>
      </w:r>
      <w:r>
        <w:rPr>
          <w:vertAlign w:val="baseline"/>
        </w:rPr>
        <w:t>as</w:t>
      </w:r>
      <w:r>
        <w:rPr>
          <w:spacing w:val="-10"/>
          <w:vertAlign w:val="baseline"/>
        </w:rPr>
        <w:t> </w:t>
      </w:r>
      <w:r>
        <w:rPr>
          <w:vertAlign w:val="baseline"/>
        </w:rPr>
        <w:t>a</w:t>
      </w:r>
      <w:r>
        <w:rPr>
          <w:spacing w:val="-7"/>
          <w:vertAlign w:val="baseline"/>
        </w:rPr>
        <w:t> </w:t>
      </w:r>
      <w:r>
        <w:rPr>
          <w:vertAlign w:val="baseline"/>
        </w:rPr>
        <w:t>whole</w:t>
      </w:r>
      <w:r>
        <w:rPr>
          <w:spacing w:val="-2"/>
          <w:vertAlign w:val="baseline"/>
        </w:rPr>
        <w:t> </w:t>
      </w:r>
      <w:r>
        <w:rPr>
          <w:vertAlign w:val="baseline"/>
        </w:rPr>
        <w:t>to</w:t>
      </w:r>
      <w:r>
        <w:rPr>
          <w:spacing w:val="-2"/>
          <w:vertAlign w:val="baseline"/>
        </w:rPr>
        <w:t> </w:t>
      </w:r>
      <w:r>
        <w:rPr>
          <w:vertAlign w:val="baseline"/>
        </w:rPr>
        <w:t>pursue</w:t>
      </w:r>
      <w:r>
        <w:rPr>
          <w:spacing w:val="-6"/>
          <w:vertAlign w:val="baseline"/>
        </w:rPr>
        <w:t> </w:t>
      </w:r>
      <w:r>
        <w:rPr>
          <w:vertAlign w:val="baseline"/>
        </w:rPr>
        <w:t>and</w:t>
      </w:r>
      <w:r>
        <w:rPr>
          <w:spacing w:val="-6"/>
          <w:vertAlign w:val="baseline"/>
        </w:rPr>
        <w:t> </w:t>
      </w:r>
      <w:r>
        <w:rPr>
          <w:vertAlign w:val="baseline"/>
        </w:rPr>
        <w:t>sustain</w:t>
      </w:r>
      <w:r>
        <w:rPr>
          <w:spacing w:val="-6"/>
          <w:vertAlign w:val="baseline"/>
        </w:rPr>
        <w:t> </w:t>
      </w:r>
      <w:r>
        <w:rPr>
          <w:vertAlign w:val="baseline"/>
        </w:rPr>
        <w:t>excellence</w:t>
      </w:r>
      <w:r>
        <w:rPr>
          <w:spacing w:val="-1"/>
          <w:vertAlign w:val="baseline"/>
        </w:rPr>
        <w:t> </w:t>
      </w:r>
      <w:r>
        <w:rPr>
          <w:vertAlign w:val="baseline"/>
        </w:rPr>
        <w:t>in</w:t>
      </w:r>
      <w:r>
        <w:rPr>
          <w:spacing w:val="-3"/>
          <w:vertAlign w:val="baseline"/>
        </w:rPr>
        <w:t> </w:t>
      </w:r>
      <w:r>
        <w:rPr>
          <w:vertAlign w:val="baseline"/>
        </w:rPr>
        <w:t>a</w:t>
      </w:r>
      <w:r>
        <w:rPr>
          <w:spacing w:val="-3"/>
          <w:vertAlign w:val="baseline"/>
        </w:rPr>
        <w:t> </w:t>
      </w:r>
      <w:r>
        <w:rPr>
          <w:vertAlign w:val="baseline"/>
        </w:rPr>
        <w:t>selected </w:t>
      </w:r>
      <w:r>
        <w:rPr>
          <w:spacing w:val="-2"/>
          <w:vertAlign w:val="baseline"/>
        </w:rPr>
        <w:t>area.</w:t>
      </w:r>
    </w:p>
    <w:p>
      <w:pPr>
        <w:spacing w:before="245"/>
        <w:ind w:left="570" w:right="0" w:firstLine="0"/>
        <w:jc w:val="left"/>
        <w:rPr>
          <w:sz w:val="29"/>
        </w:rPr>
      </w:pPr>
      <w:r>
        <w:rPr>
          <w:spacing w:val="-2"/>
          <w:sz w:val="29"/>
        </w:rPr>
        <w:t>Goals</w:t>
      </w:r>
    </w:p>
    <w:p>
      <w:pPr>
        <w:pStyle w:val="BodyText"/>
        <w:spacing w:line="242" w:lineRule="auto" w:before="258"/>
        <w:ind w:left="570" w:right="915"/>
      </w:pPr>
      <w:r>
        <w:rPr/>
        <w:t>The designation of</w:t>
      </w:r>
      <w:r>
        <w:rPr>
          <w:spacing w:val="-1"/>
        </w:rPr>
        <w:t> </w:t>
      </w:r>
      <w:r>
        <w:rPr/>
        <w:t>a school or health care organization as</w:t>
      </w:r>
      <w:r>
        <w:rPr>
          <w:spacing w:val="-5"/>
        </w:rPr>
        <w:t> </w:t>
      </w:r>
      <w:r>
        <w:rPr/>
        <w:t>an NLN Center of</w:t>
      </w:r>
      <w:r>
        <w:rPr>
          <w:spacing w:val="-1"/>
        </w:rPr>
        <w:t> </w:t>
      </w:r>
      <w:r>
        <w:rPr/>
        <w:t>Excellence in Nursing Education is</w:t>
      </w:r>
      <w:r>
        <w:rPr>
          <w:spacing w:val="-2"/>
        </w:rPr>
        <w:t> </w:t>
      </w:r>
      <w:r>
        <w:rPr/>
        <w:t>a voluntary process that involves preparation of material</w:t>
      </w:r>
      <w:r>
        <w:rPr>
          <w:spacing w:val="-1"/>
        </w:rPr>
        <w:t> </w:t>
      </w:r>
      <w:r>
        <w:rPr/>
        <w:t>by the organization itself and peer</w:t>
      </w:r>
      <w:r>
        <w:rPr>
          <w:spacing w:val="-1"/>
        </w:rPr>
        <w:t> </w:t>
      </w:r>
      <w:r>
        <w:rPr/>
        <w:t>review.</w:t>
      </w:r>
      <w:r>
        <w:rPr>
          <w:spacing w:val="-5"/>
        </w:rPr>
        <w:t> </w:t>
      </w:r>
      <w:r>
        <w:rPr/>
        <w:t>Recognizing</w:t>
      </w:r>
      <w:r>
        <w:rPr>
          <w:spacing w:val="-6"/>
        </w:rPr>
        <w:t> </w:t>
      </w:r>
      <w:r>
        <w:rPr/>
        <w:t>the uniqueness</w:t>
      </w:r>
      <w:r>
        <w:rPr>
          <w:spacing w:val="-4"/>
        </w:rPr>
        <w:t> </w:t>
      </w:r>
      <w:r>
        <w:rPr/>
        <w:t>of</w:t>
      </w:r>
      <w:r>
        <w:rPr>
          <w:spacing w:val="-5"/>
        </w:rPr>
        <w:t> </w:t>
      </w:r>
      <w:r>
        <w:rPr/>
        <w:t>each</w:t>
      </w:r>
      <w:r>
        <w:rPr>
          <w:spacing w:val="-6"/>
        </w:rPr>
        <w:t> </w:t>
      </w:r>
      <w:r>
        <w:rPr/>
        <w:t>organization</w:t>
      </w:r>
      <w:r>
        <w:rPr>
          <w:spacing w:val="-6"/>
        </w:rPr>
        <w:t> </w:t>
      </w:r>
      <w:r>
        <w:rPr/>
        <w:t>relative</w:t>
      </w:r>
      <w:r>
        <w:rPr>
          <w:spacing w:val="-1"/>
        </w:rPr>
        <w:t> </w:t>
      </w:r>
      <w:r>
        <w:rPr/>
        <w:t>to its</w:t>
      </w:r>
      <w:r>
        <w:rPr>
          <w:spacing w:val="-4"/>
        </w:rPr>
        <w:t> </w:t>
      </w:r>
      <w:r>
        <w:rPr/>
        <w:t>mission,</w:t>
      </w:r>
      <w:r>
        <w:rPr>
          <w:spacing w:val="-3"/>
        </w:rPr>
        <w:t> </w:t>
      </w:r>
      <w:r>
        <w:rPr/>
        <w:t>the</w:t>
      </w:r>
      <w:r>
        <w:rPr>
          <w:spacing w:val="-6"/>
        </w:rPr>
        <w:t> </w:t>
      </w:r>
      <w:r>
        <w:rPr/>
        <w:t>Centers</w:t>
      </w:r>
      <w:r>
        <w:rPr>
          <w:spacing w:val="-7"/>
        </w:rPr>
        <w:t> </w:t>
      </w:r>
      <w:r>
        <w:rPr/>
        <w:t>of Excellence</w:t>
      </w:r>
      <w:r>
        <w:rPr>
          <w:spacing w:val="-4"/>
        </w:rPr>
        <w:t> </w:t>
      </w:r>
      <w:r>
        <w:rPr/>
        <w:t>program</w:t>
      </w:r>
      <w:r>
        <w:rPr>
          <w:spacing w:val="-5"/>
        </w:rPr>
        <w:t> </w:t>
      </w:r>
      <w:r>
        <w:rPr/>
        <w:t>sets</w:t>
      </w:r>
      <w:r>
        <w:rPr>
          <w:spacing w:val="-8"/>
        </w:rPr>
        <w:t> </w:t>
      </w:r>
      <w:r>
        <w:rPr/>
        <w:t>high</w:t>
      </w:r>
      <w:r>
        <w:rPr>
          <w:spacing w:val="-5"/>
        </w:rPr>
        <w:t> </w:t>
      </w:r>
      <w:r>
        <w:rPr/>
        <w:t>standards</w:t>
      </w:r>
      <w:r>
        <w:rPr>
          <w:spacing w:val="-7"/>
        </w:rPr>
        <w:t> </w:t>
      </w:r>
      <w:r>
        <w:rPr/>
        <w:t>and</w:t>
      </w:r>
      <w:r>
        <w:rPr>
          <w:spacing w:val="-5"/>
        </w:rPr>
        <w:t> </w:t>
      </w:r>
      <w:r>
        <w:rPr/>
        <w:t>serves</w:t>
      </w:r>
      <w:r>
        <w:rPr>
          <w:spacing w:val="-8"/>
        </w:rPr>
        <w:t> </w:t>
      </w:r>
      <w:r>
        <w:rPr/>
        <w:t>to</w:t>
      </w:r>
      <w:r>
        <w:rPr>
          <w:spacing w:val="-6"/>
        </w:rPr>
        <w:t> </w:t>
      </w:r>
      <w:r>
        <w:rPr/>
        <w:t>truly</w:t>
      </w:r>
      <w:r>
        <w:rPr>
          <w:spacing w:val="-8"/>
        </w:rPr>
        <w:t> </w:t>
      </w:r>
      <w:r>
        <w:rPr/>
        <w:t>distinguish</w:t>
      </w:r>
      <w:r>
        <w:rPr>
          <w:spacing w:val="-5"/>
        </w:rPr>
        <w:t> </w:t>
      </w:r>
      <w:r>
        <w:rPr/>
        <w:t>and</w:t>
      </w:r>
      <w:r>
        <w:rPr>
          <w:spacing w:val="-6"/>
        </w:rPr>
        <w:t> </w:t>
      </w:r>
      <w:r>
        <w:rPr/>
        <w:t>publicly</w:t>
      </w:r>
      <w:r>
        <w:rPr>
          <w:spacing w:val="-7"/>
        </w:rPr>
        <w:t> </w:t>
      </w:r>
      <w:r>
        <w:rPr/>
        <w:t>recognize</w:t>
      </w:r>
      <w:r>
        <w:rPr>
          <w:spacing w:val="-4"/>
        </w:rPr>
        <w:t> </w:t>
      </w:r>
      <w:r>
        <w:rPr/>
        <w:t>those organizations that excel in a particular area. The goals of the program are as follows:</w:t>
      </w:r>
    </w:p>
    <w:p>
      <w:pPr>
        <w:pStyle w:val="BodyText"/>
        <w:spacing w:before="15"/>
      </w:pPr>
    </w:p>
    <w:p>
      <w:pPr>
        <w:pStyle w:val="ListParagraph"/>
        <w:numPr>
          <w:ilvl w:val="0"/>
          <w:numId w:val="1"/>
        </w:numPr>
        <w:tabs>
          <w:tab w:pos="1275" w:val="left" w:leader="none"/>
          <w:tab w:pos="1291" w:val="left" w:leader="none"/>
        </w:tabs>
        <w:spacing w:line="240" w:lineRule="auto" w:before="0" w:after="0"/>
        <w:ind w:left="1291" w:right="957" w:hanging="361"/>
        <w:jc w:val="left"/>
        <w:rPr>
          <w:rFonts w:ascii="Times New Roman" w:hAnsi="Times New Roman"/>
          <w:color w:val="1F477B"/>
          <w:sz w:val="22"/>
        </w:rPr>
      </w:pPr>
      <w:r>
        <w:rPr>
          <w:sz w:val="22"/>
        </w:rPr>
        <w:t>Identify and reward those schools and organizations that excel in creating environments that enhance</w:t>
      </w:r>
      <w:r>
        <w:rPr>
          <w:spacing w:val="-7"/>
          <w:sz w:val="22"/>
        </w:rPr>
        <w:t> </w:t>
      </w:r>
      <w:r>
        <w:rPr>
          <w:sz w:val="22"/>
        </w:rPr>
        <w:t>student</w:t>
      </w:r>
      <w:r>
        <w:rPr>
          <w:spacing w:val="-10"/>
          <w:sz w:val="22"/>
        </w:rPr>
        <w:t> </w:t>
      </w:r>
      <w:r>
        <w:rPr>
          <w:sz w:val="22"/>
        </w:rPr>
        <w:t>learning</w:t>
      </w:r>
      <w:r>
        <w:rPr>
          <w:spacing w:val="-10"/>
          <w:sz w:val="22"/>
        </w:rPr>
        <w:t> </w:t>
      </w:r>
      <w:r>
        <w:rPr>
          <w:sz w:val="22"/>
        </w:rPr>
        <w:t>and</w:t>
      </w:r>
      <w:r>
        <w:rPr>
          <w:spacing w:val="-8"/>
          <w:sz w:val="22"/>
        </w:rPr>
        <w:t> </w:t>
      </w:r>
      <w:r>
        <w:rPr>
          <w:sz w:val="22"/>
        </w:rPr>
        <w:t>professional</w:t>
      </w:r>
      <w:r>
        <w:rPr>
          <w:spacing w:val="-8"/>
          <w:sz w:val="22"/>
        </w:rPr>
        <w:t> </w:t>
      </w:r>
      <w:r>
        <w:rPr>
          <w:sz w:val="22"/>
        </w:rPr>
        <w:t>development,</w:t>
      </w:r>
      <w:r>
        <w:rPr>
          <w:spacing w:val="-9"/>
          <w:sz w:val="22"/>
        </w:rPr>
        <w:t> </w:t>
      </w:r>
      <w:r>
        <w:rPr>
          <w:sz w:val="22"/>
        </w:rPr>
        <w:t>promote</w:t>
      </w:r>
      <w:r>
        <w:rPr>
          <w:spacing w:val="-7"/>
          <w:sz w:val="22"/>
        </w:rPr>
        <w:t> </w:t>
      </w:r>
      <w:r>
        <w:rPr>
          <w:sz w:val="22"/>
        </w:rPr>
        <w:t>the</w:t>
      </w:r>
      <w:r>
        <w:rPr>
          <w:spacing w:val="-8"/>
          <w:sz w:val="22"/>
        </w:rPr>
        <w:t> </w:t>
      </w:r>
      <w:r>
        <w:rPr>
          <w:sz w:val="22"/>
        </w:rPr>
        <w:t>pedagogical</w:t>
      </w:r>
      <w:r>
        <w:rPr>
          <w:spacing w:val="-7"/>
          <w:sz w:val="22"/>
        </w:rPr>
        <w:t> </w:t>
      </w:r>
      <w:r>
        <w:rPr>
          <w:sz w:val="22"/>
        </w:rPr>
        <w:t>expertise</w:t>
      </w:r>
      <w:r>
        <w:rPr>
          <w:spacing w:val="-10"/>
          <w:sz w:val="22"/>
        </w:rPr>
        <w:t> </w:t>
      </w:r>
      <w:r>
        <w:rPr>
          <w:sz w:val="22"/>
        </w:rPr>
        <w:t>of faculty, or advance the science of nursing</w:t>
      </w:r>
      <w:r>
        <w:rPr>
          <w:spacing w:val="40"/>
          <w:sz w:val="22"/>
        </w:rPr>
        <w:t> </w:t>
      </w:r>
      <w:r>
        <w:rPr>
          <w:sz w:val="22"/>
        </w:rPr>
        <w:t>education.</w:t>
      </w:r>
    </w:p>
    <w:p>
      <w:pPr>
        <w:pStyle w:val="ListParagraph"/>
        <w:numPr>
          <w:ilvl w:val="0"/>
          <w:numId w:val="1"/>
        </w:numPr>
        <w:tabs>
          <w:tab w:pos="1275" w:val="left" w:leader="none"/>
        </w:tabs>
        <w:spacing w:line="240" w:lineRule="auto" w:before="135" w:after="0"/>
        <w:ind w:left="1275" w:right="0" w:hanging="345"/>
        <w:jc w:val="left"/>
        <w:rPr>
          <w:rFonts w:ascii="Times New Roman" w:hAnsi="Times New Roman"/>
          <w:color w:val="1F477B"/>
          <w:sz w:val="22"/>
        </w:rPr>
      </w:pPr>
      <w:r>
        <w:rPr>
          <w:sz w:val="22"/>
        </w:rPr>
        <w:t>Encourage</w:t>
      </w:r>
      <w:r>
        <w:rPr>
          <w:spacing w:val="-14"/>
          <w:sz w:val="22"/>
        </w:rPr>
        <w:t> </w:t>
      </w:r>
      <w:r>
        <w:rPr>
          <w:sz w:val="22"/>
        </w:rPr>
        <w:t>research</w:t>
      </w:r>
      <w:r>
        <w:rPr>
          <w:spacing w:val="-11"/>
          <w:sz w:val="22"/>
        </w:rPr>
        <w:t> </w:t>
      </w:r>
      <w:r>
        <w:rPr>
          <w:sz w:val="22"/>
        </w:rPr>
        <w:t>in</w:t>
      </w:r>
      <w:r>
        <w:rPr>
          <w:spacing w:val="-7"/>
          <w:sz w:val="22"/>
        </w:rPr>
        <w:t> </w:t>
      </w:r>
      <w:r>
        <w:rPr>
          <w:sz w:val="22"/>
        </w:rPr>
        <w:t>nursing</w:t>
      </w:r>
      <w:r>
        <w:rPr>
          <w:spacing w:val="-18"/>
          <w:sz w:val="22"/>
        </w:rPr>
        <w:t> </w:t>
      </w:r>
      <w:r>
        <w:rPr>
          <w:spacing w:val="-2"/>
          <w:sz w:val="22"/>
        </w:rPr>
        <w:t>education.</w:t>
      </w:r>
    </w:p>
    <w:p>
      <w:pPr>
        <w:pStyle w:val="ListParagraph"/>
        <w:numPr>
          <w:ilvl w:val="0"/>
          <w:numId w:val="1"/>
        </w:numPr>
        <w:tabs>
          <w:tab w:pos="1275" w:val="left" w:leader="none"/>
          <w:tab w:pos="1291" w:val="left" w:leader="none"/>
        </w:tabs>
        <w:spacing w:line="237" w:lineRule="auto" w:before="138" w:after="0"/>
        <w:ind w:left="1291" w:right="1387" w:hanging="361"/>
        <w:jc w:val="left"/>
        <w:rPr>
          <w:rFonts w:ascii="Times New Roman" w:hAnsi="Times New Roman"/>
          <w:color w:val="1F477B"/>
          <w:sz w:val="22"/>
        </w:rPr>
      </w:pPr>
      <w:r>
        <w:rPr>
          <w:sz w:val="22"/>
        </w:rPr>
        <w:t>Encourage</w:t>
      </w:r>
      <w:r>
        <w:rPr>
          <w:spacing w:val="-6"/>
          <w:sz w:val="22"/>
        </w:rPr>
        <w:t> </w:t>
      </w:r>
      <w:r>
        <w:rPr>
          <w:sz w:val="22"/>
        </w:rPr>
        <w:t>the</w:t>
      </w:r>
      <w:r>
        <w:rPr>
          <w:spacing w:val="-7"/>
          <w:sz w:val="22"/>
        </w:rPr>
        <w:t> </w:t>
      </w:r>
      <w:r>
        <w:rPr>
          <w:sz w:val="22"/>
        </w:rPr>
        <w:t>development</w:t>
      </w:r>
      <w:r>
        <w:rPr>
          <w:spacing w:val="-5"/>
          <w:sz w:val="22"/>
        </w:rPr>
        <w:t> </w:t>
      </w:r>
      <w:r>
        <w:rPr>
          <w:sz w:val="22"/>
        </w:rPr>
        <w:t>of</w:t>
      </w:r>
      <w:r>
        <w:rPr>
          <w:spacing w:val="-7"/>
          <w:sz w:val="22"/>
        </w:rPr>
        <w:t> </w:t>
      </w:r>
      <w:r>
        <w:rPr>
          <w:sz w:val="22"/>
        </w:rPr>
        <w:t>innovative</w:t>
      </w:r>
      <w:r>
        <w:rPr>
          <w:spacing w:val="-6"/>
          <w:sz w:val="22"/>
        </w:rPr>
        <w:t> </w:t>
      </w:r>
      <w:r>
        <w:rPr>
          <w:sz w:val="22"/>
        </w:rPr>
        <w:t>schools</w:t>
      </w:r>
      <w:r>
        <w:rPr>
          <w:spacing w:val="-8"/>
          <w:sz w:val="22"/>
        </w:rPr>
        <w:t> </w:t>
      </w:r>
      <w:r>
        <w:rPr>
          <w:sz w:val="22"/>
        </w:rPr>
        <w:t>and</w:t>
      </w:r>
      <w:r>
        <w:rPr>
          <w:spacing w:val="-7"/>
          <w:sz w:val="22"/>
        </w:rPr>
        <w:t> </w:t>
      </w:r>
      <w:r>
        <w:rPr>
          <w:sz w:val="22"/>
        </w:rPr>
        <w:t>organizations</w:t>
      </w:r>
      <w:r>
        <w:rPr>
          <w:spacing w:val="-7"/>
          <w:sz w:val="22"/>
        </w:rPr>
        <w:t> </w:t>
      </w:r>
      <w:r>
        <w:rPr>
          <w:sz w:val="22"/>
        </w:rPr>
        <w:t>that</w:t>
      </w:r>
      <w:r>
        <w:rPr>
          <w:spacing w:val="-10"/>
          <w:sz w:val="22"/>
        </w:rPr>
        <w:t> </w:t>
      </w:r>
      <w:r>
        <w:rPr>
          <w:sz w:val="22"/>
        </w:rPr>
        <w:t>attract</w:t>
      </w:r>
      <w:r>
        <w:rPr>
          <w:spacing w:val="-10"/>
          <w:sz w:val="22"/>
        </w:rPr>
        <w:t> </w:t>
      </w:r>
      <w:r>
        <w:rPr>
          <w:sz w:val="22"/>
        </w:rPr>
        <w:t>and</w:t>
      </w:r>
      <w:r>
        <w:rPr>
          <w:spacing w:val="-7"/>
          <w:sz w:val="22"/>
        </w:rPr>
        <w:t> </w:t>
      </w:r>
      <w:r>
        <w:rPr>
          <w:sz w:val="22"/>
        </w:rPr>
        <w:t>retain highly qualified students and</w:t>
      </w:r>
      <w:r>
        <w:rPr>
          <w:spacing w:val="40"/>
          <w:sz w:val="22"/>
        </w:rPr>
        <w:t> </w:t>
      </w:r>
      <w:r>
        <w:rPr>
          <w:sz w:val="22"/>
        </w:rPr>
        <w:t>faculty.</w:t>
      </w:r>
    </w:p>
    <w:p>
      <w:pPr>
        <w:pStyle w:val="ListParagraph"/>
        <w:numPr>
          <w:ilvl w:val="0"/>
          <w:numId w:val="1"/>
        </w:numPr>
        <w:tabs>
          <w:tab w:pos="1275" w:val="left" w:leader="none"/>
          <w:tab w:pos="1291" w:val="left" w:leader="none"/>
        </w:tabs>
        <w:spacing w:line="244" w:lineRule="auto" w:before="132" w:after="0"/>
        <w:ind w:left="1291" w:right="1053" w:hanging="361"/>
        <w:jc w:val="left"/>
        <w:rPr>
          <w:rFonts w:ascii="Times New Roman" w:hAnsi="Times New Roman"/>
          <w:color w:val="1F477B"/>
          <w:sz w:val="22"/>
        </w:rPr>
      </w:pPr>
      <w:r>
        <w:rPr>
          <w:sz w:val="22"/>
        </w:rPr>
        <w:t>Facilitate</w:t>
      </w:r>
      <w:r>
        <w:rPr>
          <w:spacing w:val="-6"/>
          <w:sz w:val="22"/>
        </w:rPr>
        <w:t> </w:t>
      </w:r>
      <w:r>
        <w:rPr>
          <w:sz w:val="22"/>
        </w:rPr>
        <w:t>positive</w:t>
      </w:r>
      <w:r>
        <w:rPr>
          <w:spacing w:val="-5"/>
          <w:sz w:val="22"/>
        </w:rPr>
        <w:t> </w:t>
      </w:r>
      <w:r>
        <w:rPr>
          <w:sz w:val="22"/>
        </w:rPr>
        <w:t>changes</w:t>
      </w:r>
      <w:r>
        <w:rPr>
          <w:spacing w:val="-8"/>
          <w:sz w:val="22"/>
        </w:rPr>
        <w:t> </w:t>
      </w:r>
      <w:r>
        <w:rPr>
          <w:sz w:val="22"/>
        </w:rPr>
        <w:t>that</w:t>
      </w:r>
      <w:r>
        <w:rPr>
          <w:spacing w:val="-10"/>
          <w:sz w:val="22"/>
        </w:rPr>
        <w:t> </w:t>
      </w:r>
      <w:r>
        <w:rPr>
          <w:sz w:val="22"/>
        </w:rPr>
        <w:t>reform</w:t>
      </w:r>
      <w:r>
        <w:rPr>
          <w:spacing w:val="-7"/>
          <w:sz w:val="22"/>
        </w:rPr>
        <w:t> </w:t>
      </w:r>
      <w:r>
        <w:rPr>
          <w:sz w:val="22"/>
        </w:rPr>
        <w:t>nursing</w:t>
      </w:r>
      <w:r>
        <w:rPr>
          <w:spacing w:val="-11"/>
          <w:sz w:val="22"/>
        </w:rPr>
        <w:t> </w:t>
      </w:r>
      <w:r>
        <w:rPr>
          <w:sz w:val="22"/>
        </w:rPr>
        <w:t>education</w:t>
      </w:r>
      <w:r>
        <w:rPr>
          <w:spacing w:val="-5"/>
          <w:sz w:val="22"/>
        </w:rPr>
        <w:t> </w:t>
      </w:r>
      <w:r>
        <w:rPr>
          <w:sz w:val="22"/>
        </w:rPr>
        <w:t>based</w:t>
      </w:r>
      <w:r>
        <w:rPr>
          <w:spacing w:val="-11"/>
          <w:sz w:val="22"/>
        </w:rPr>
        <w:t> </w:t>
      </w:r>
      <w:r>
        <w:rPr>
          <w:sz w:val="22"/>
        </w:rPr>
        <w:t>on</w:t>
      </w:r>
      <w:r>
        <w:rPr>
          <w:spacing w:val="-7"/>
          <w:sz w:val="22"/>
        </w:rPr>
        <w:t> </w:t>
      </w:r>
      <w:r>
        <w:rPr>
          <w:sz w:val="22"/>
        </w:rPr>
        <w:t>the</w:t>
      </w:r>
      <w:r>
        <w:rPr>
          <w:spacing w:val="-7"/>
          <w:sz w:val="22"/>
        </w:rPr>
        <w:t> </w:t>
      </w:r>
      <w:r>
        <w:rPr>
          <w:sz w:val="22"/>
        </w:rPr>
        <w:t>application</w:t>
      </w:r>
      <w:r>
        <w:rPr>
          <w:spacing w:val="-5"/>
          <w:sz w:val="22"/>
        </w:rPr>
        <w:t> </w:t>
      </w:r>
      <w:r>
        <w:rPr>
          <w:sz w:val="22"/>
        </w:rPr>
        <w:t>of</w:t>
      </w:r>
      <w:r>
        <w:rPr>
          <w:spacing w:val="-11"/>
          <w:sz w:val="22"/>
        </w:rPr>
        <w:t> </w:t>
      </w:r>
      <w:r>
        <w:rPr>
          <w:sz w:val="22"/>
        </w:rPr>
        <w:t>evidence gleaned from research in practice and education.</w:t>
      </w:r>
    </w:p>
    <w:p>
      <w:pPr>
        <w:pStyle w:val="ListParagraph"/>
        <w:numPr>
          <w:ilvl w:val="0"/>
          <w:numId w:val="1"/>
        </w:numPr>
        <w:tabs>
          <w:tab w:pos="1275" w:val="left" w:leader="none"/>
          <w:tab w:pos="1291" w:val="left" w:leader="none"/>
        </w:tabs>
        <w:spacing w:line="235" w:lineRule="auto" w:before="132" w:after="0"/>
        <w:ind w:left="1291" w:right="1185" w:hanging="361"/>
        <w:jc w:val="left"/>
        <w:rPr>
          <w:rFonts w:ascii="Times New Roman" w:hAnsi="Times New Roman"/>
          <w:color w:val="1F477B"/>
          <w:sz w:val="22"/>
        </w:rPr>
      </w:pPr>
      <w:r>
        <w:rPr>
          <w:sz w:val="22"/>
        </w:rPr>
        <w:t>Identify</w:t>
      </w:r>
      <w:r>
        <w:rPr>
          <w:spacing w:val="-10"/>
          <w:sz w:val="22"/>
        </w:rPr>
        <w:t> </w:t>
      </w:r>
      <w:r>
        <w:rPr>
          <w:sz w:val="22"/>
        </w:rPr>
        <w:t>and</w:t>
      </w:r>
      <w:r>
        <w:rPr>
          <w:spacing w:val="-7"/>
          <w:sz w:val="22"/>
        </w:rPr>
        <w:t> </w:t>
      </w:r>
      <w:r>
        <w:rPr>
          <w:sz w:val="22"/>
        </w:rPr>
        <w:t>reward</w:t>
      </w:r>
      <w:r>
        <w:rPr>
          <w:spacing w:val="-2"/>
          <w:sz w:val="22"/>
        </w:rPr>
        <w:t> </w:t>
      </w:r>
      <w:r>
        <w:rPr>
          <w:sz w:val="22"/>
        </w:rPr>
        <w:t>health</w:t>
      </w:r>
      <w:r>
        <w:rPr>
          <w:spacing w:val="-7"/>
          <w:sz w:val="22"/>
        </w:rPr>
        <w:t> </w:t>
      </w:r>
      <w:r>
        <w:rPr>
          <w:sz w:val="22"/>
        </w:rPr>
        <w:t>care</w:t>
      </w:r>
      <w:r>
        <w:rPr>
          <w:spacing w:val="-8"/>
          <w:sz w:val="22"/>
        </w:rPr>
        <w:t> </w:t>
      </w:r>
      <w:r>
        <w:rPr>
          <w:sz w:val="22"/>
        </w:rPr>
        <w:t>organizations</w:t>
      </w:r>
      <w:r>
        <w:rPr>
          <w:spacing w:val="-8"/>
          <w:sz w:val="22"/>
        </w:rPr>
        <w:t> </w:t>
      </w:r>
      <w:r>
        <w:rPr>
          <w:sz w:val="22"/>
        </w:rPr>
        <w:t>that</w:t>
      </w:r>
      <w:r>
        <w:rPr>
          <w:spacing w:val="-11"/>
          <w:sz w:val="22"/>
        </w:rPr>
        <w:t> </w:t>
      </w:r>
      <w:r>
        <w:rPr>
          <w:sz w:val="22"/>
        </w:rPr>
        <w:t>promote</w:t>
      </w:r>
      <w:r>
        <w:rPr>
          <w:spacing w:val="-7"/>
          <w:sz w:val="22"/>
        </w:rPr>
        <w:t> </w:t>
      </w:r>
      <w:r>
        <w:rPr>
          <w:sz w:val="22"/>
        </w:rPr>
        <w:t>the</w:t>
      </w:r>
      <w:r>
        <w:rPr>
          <w:spacing w:val="-12"/>
          <w:sz w:val="22"/>
        </w:rPr>
        <w:t> </w:t>
      </w:r>
      <w:r>
        <w:rPr>
          <w:sz w:val="22"/>
        </w:rPr>
        <w:t>academic</w:t>
      </w:r>
      <w:r>
        <w:rPr>
          <w:spacing w:val="-5"/>
          <w:sz w:val="22"/>
        </w:rPr>
        <w:t> </w:t>
      </w:r>
      <w:r>
        <w:rPr>
          <w:sz w:val="22"/>
        </w:rPr>
        <w:t>progression</w:t>
      </w:r>
      <w:r>
        <w:rPr>
          <w:spacing w:val="-6"/>
          <w:sz w:val="22"/>
        </w:rPr>
        <w:t> </w:t>
      </w:r>
      <w:r>
        <w:rPr>
          <w:sz w:val="22"/>
        </w:rPr>
        <w:t>of</w:t>
      </w:r>
      <w:r>
        <w:rPr>
          <w:spacing w:val="-6"/>
          <w:sz w:val="22"/>
        </w:rPr>
        <w:t> </w:t>
      </w:r>
      <w:r>
        <w:rPr>
          <w:sz w:val="22"/>
        </w:rPr>
        <w:t>their </w:t>
      </w:r>
      <w:r>
        <w:rPr>
          <w:spacing w:val="-2"/>
          <w:sz w:val="22"/>
        </w:rPr>
        <w:t>nurses.</w:t>
      </w:r>
    </w:p>
    <w:p>
      <w:pPr>
        <w:pStyle w:val="ListParagraph"/>
        <w:numPr>
          <w:ilvl w:val="0"/>
          <w:numId w:val="1"/>
        </w:numPr>
        <w:tabs>
          <w:tab w:pos="1275" w:val="left" w:leader="none"/>
          <w:tab w:pos="1291" w:val="left" w:leader="none"/>
        </w:tabs>
        <w:spacing w:line="240" w:lineRule="auto" w:before="134" w:after="0"/>
        <w:ind w:left="1291" w:right="1668" w:hanging="361"/>
        <w:jc w:val="left"/>
        <w:rPr>
          <w:rFonts w:ascii="Times New Roman" w:hAnsi="Times New Roman"/>
          <w:color w:val="1F477B"/>
          <w:sz w:val="22"/>
        </w:rPr>
      </w:pPr>
      <w:r>
        <w:rPr>
          <w:sz w:val="22"/>
        </w:rPr>
        <w:t>Facilitate</w:t>
      </w:r>
      <w:r>
        <w:rPr>
          <w:spacing w:val="-6"/>
          <w:sz w:val="22"/>
        </w:rPr>
        <w:t> </w:t>
      </w:r>
      <w:r>
        <w:rPr>
          <w:sz w:val="22"/>
        </w:rPr>
        <w:t>discussion</w:t>
      </w:r>
      <w:r>
        <w:rPr>
          <w:spacing w:val="-5"/>
          <w:sz w:val="22"/>
        </w:rPr>
        <w:t> </w:t>
      </w:r>
      <w:r>
        <w:rPr>
          <w:sz w:val="22"/>
        </w:rPr>
        <w:t>among</w:t>
      </w:r>
      <w:r>
        <w:rPr>
          <w:spacing w:val="-11"/>
          <w:sz w:val="22"/>
        </w:rPr>
        <w:t> </w:t>
      </w:r>
      <w:r>
        <w:rPr>
          <w:sz w:val="22"/>
        </w:rPr>
        <w:t>faculty,</w:t>
      </w:r>
      <w:r>
        <w:rPr>
          <w:spacing w:val="-10"/>
          <w:sz w:val="22"/>
        </w:rPr>
        <w:t> </w:t>
      </w:r>
      <w:r>
        <w:rPr>
          <w:sz w:val="22"/>
        </w:rPr>
        <w:t>students,</w:t>
      </w:r>
      <w:r>
        <w:rPr>
          <w:spacing w:val="-5"/>
          <w:sz w:val="22"/>
        </w:rPr>
        <w:t> </w:t>
      </w:r>
      <w:r>
        <w:rPr>
          <w:sz w:val="22"/>
        </w:rPr>
        <w:t>program</w:t>
      </w:r>
      <w:r>
        <w:rPr>
          <w:spacing w:val="-12"/>
          <w:sz w:val="22"/>
        </w:rPr>
        <w:t> </w:t>
      </w:r>
      <w:r>
        <w:rPr>
          <w:sz w:val="22"/>
        </w:rPr>
        <w:t>graduates,</w:t>
      </w:r>
      <w:r>
        <w:rPr>
          <w:spacing w:val="-9"/>
          <w:sz w:val="22"/>
        </w:rPr>
        <w:t> </w:t>
      </w:r>
      <w:r>
        <w:rPr>
          <w:sz w:val="22"/>
        </w:rPr>
        <w:t>and</w:t>
      </w:r>
      <w:r>
        <w:rPr>
          <w:spacing w:val="-11"/>
          <w:sz w:val="22"/>
        </w:rPr>
        <w:t> </w:t>
      </w:r>
      <w:r>
        <w:rPr>
          <w:sz w:val="22"/>
        </w:rPr>
        <w:t>employers</w:t>
      </w:r>
      <w:r>
        <w:rPr>
          <w:spacing w:val="-8"/>
          <w:sz w:val="22"/>
        </w:rPr>
        <w:t> </w:t>
      </w:r>
      <w:r>
        <w:rPr>
          <w:sz w:val="22"/>
        </w:rPr>
        <w:t>about excellence in nursing education and how to promote it.</w:t>
      </w:r>
    </w:p>
    <w:p>
      <w:pPr>
        <w:pStyle w:val="ListParagraph"/>
        <w:numPr>
          <w:ilvl w:val="0"/>
          <w:numId w:val="1"/>
        </w:numPr>
        <w:tabs>
          <w:tab w:pos="1275" w:val="left" w:leader="none"/>
        </w:tabs>
        <w:spacing w:line="240" w:lineRule="auto" w:before="138" w:after="0"/>
        <w:ind w:left="1275" w:right="0" w:hanging="345"/>
        <w:jc w:val="left"/>
        <w:rPr>
          <w:rFonts w:ascii="Times New Roman" w:hAnsi="Times New Roman"/>
          <w:color w:val="1F477B"/>
          <w:sz w:val="22"/>
        </w:rPr>
      </w:pPr>
      <w:r>
        <w:rPr>
          <w:sz w:val="22"/>
        </w:rPr>
        <w:t>Encourage</w:t>
      </w:r>
      <w:r>
        <w:rPr>
          <w:spacing w:val="-13"/>
          <w:sz w:val="22"/>
        </w:rPr>
        <w:t> </w:t>
      </w:r>
      <w:r>
        <w:rPr>
          <w:sz w:val="22"/>
        </w:rPr>
        <w:t>academic-practice</w:t>
      </w:r>
      <w:r>
        <w:rPr>
          <w:spacing w:val="23"/>
          <w:sz w:val="22"/>
        </w:rPr>
        <w:t> </w:t>
      </w:r>
      <w:r>
        <w:rPr>
          <w:spacing w:val="-2"/>
          <w:sz w:val="22"/>
        </w:rPr>
        <w:t>partnerships.</w:t>
      </w:r>
    </w:p>
    <w:p>
      <w:pPr>
        <w:pStyle w:val="ListParagraph"/>
        <w:numPr>
          <w:ilvl w:val="0"/>
          <w:numId w:val="1"/>
        </w:numPr>
        <w:tabs>
          <w:tab w:pos="1275" w:val="left" w:leader="none"/>
          <w:tab w:pos="1291" w:val="left" w:leader="none"/>
        </w:tabs>
        <w:spacing w:line="228" w:lineRule="auto" w:before="145" w:after="0"/>
        <w:ind w:left="1291" w:right="1337" w:hanging="361"/>
        <w:jc w:val="left"/>
        <w:rPr>
          <w:rFonts w:ascii="Times New Roman" w:hAnsi="Times New Roman"/>
          <w:color w:val="1F477B"/>
          <w:sz w:val="24"/>
        </w:rPr>
      </w:pPr>
      <w:r>
        <w:rPr>
          <w:sz w:val="22"/>
        </w:rPr>
        <w:t>Influence</w:t>
      </w:r>
      <w:r>
        <w:rPr>
          <w:spacing w:val="-5"/>
          <w:sz w:val="22"/>
        </w:rPr>
        <w:t> </w:t>
      </w:r>
      <w:r>
        <w:rPr>
          <w:sz w:val="22"/>
        </w:rPr>
        <w:t>the</w:t>
      </w:r>
      <w:r>
        <w:rPr>
          <w:spacing w:val="-10"/>
          <w:sz w:val="22"/>
        </w:rPr>
        <w:t> </w:t>
      </w:r>
      <w:r>
        <w:rPr>
          <w:sz w:val="22"/>
        </w:rPr>
        <w:t>development</w:t>
      </w:r>
      <w:r>
        <w:rPr>
          <w:spacing w:val="-8"/>
          <w:sz w:val="22"/>
        </w:rPr>
        <w:t> </w:t>
      </w:r>
      <w:r>
        <w:rPr>
          <w:sz w:val="22"/>
        </w:rPr>
        <w:t>of</w:t>
      </w:r>
      <w:r>
        <w:rPr>
          <w:spacing w:val="-5"/>
          <w:sz w:val="22"/>
        </w:rPr>
        <w:t> </w:t>
      </w:r>
      <w:r>
        <w:rPr>
          <w:sz w:val="22"/>
        </w:rPr>
        <w:t>public</w:t>
      </w:r>
      <w:r>
        <w:rPr>
          <w:spacing w:val="-8"/>
          <w:sz w:val="22"/>
        </w:rPr>
        <w:t> </w:t>
      </w:r>
      <w:r>
        <w:rPr>
          <w:sz w:val="22"/>
        </w:rPr>
        <w:t>policies</w:t>
      </w:r>
      <w:r>
        <w:rPr>
          <w:spacing w:val="-7"/>
          <w:sz w:val="22"/>
        </w:rPr>
        <w:t> </w:t>
      </w:r>
      <w:r>
        <w:rPr>
          <w:sz w:val="22"/>
        </w:rPr>
        <w:t>that</w:t>
      </w:r>
      <w:r>
        <w:rPr>
          <w:spacing w:val="-9"/>
          <w:sz w:val="22"/>
        </w:rPr>
        <w:t> </w:t>
      </w:r>
      <w:r>
        <w:rPr>
          <w:sz w:val="22"/>
        </w:rPr>
        <w:t>benefit</w:t>
      </w:r>
      <w:r>
        <w:rPr>
          <w:spacing w:val="-4"/>
          <w:sz w:val="22"/>
        </w:rPr>
        <w:t> </w:t>
      </w:r>
      <w:r>
        <w:rPr>
          <w:sz w:val="22"/>
        </w:rPr>
        <w:t>nursing</w:t>
      </w:r>
      <w:r>
        <w:rPr>
          <w:spacing w:val="-5"/>
          <w:sz w:val="22"/>
        </w:rPr>
        <w:t> </w:t>
      </w:r>
      <w:r>
        <w:rPr>
          <w:sz w:val="22"/>
        </w:rPr>
        <w:t>education,</w:t>
      </w:r>
      <w:r>
        <w:rPr>
          <w:spacing w:val="-8"/>
          <w:sz w:val="22"/>
        </w:rPr>
        <w:t> </w:t>
      </w:r>
      <w:r>
        <w:rPr>
          <w:sz w:val="22"/>
        </w:rPr>
        <w:t>support</w:t>
      </w:r>
      <w:r>
        <w:rPr>
          <w:spacing w:val="-9"/>
          <w:sz w:val="22"/>
        </w:rPr>
        <w:t> </w:t>
      </w:r>
      <w:r>
        <w:rPr>
          <w:sz w:val="22"/>
        </w:rPr>
        <w:t>nursing education research, and promote excellence in nursing</w:t>
      </w:r>
      <w:r>
        <w:rPr>
          <w:spacing w:val="40"/>
          <w:sz w:val="22"/>
        </w:rPr>
        <w:t> </w:t>
      </w:r>
      <w:r>
        <w:rPr>
          <w:sz w:val="22"/>
        </w:rPr>
        <w:t>education.</w:t>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14"/>
        <w:rPr>
          <w:sz w:val="20"/>
        </w:rPr>
      </w:pPr>
      <w:r>
        <w:rPr/>
        <mc:AlternateContent>
          <mc:Choice Requires="wps">
            <w:drawing>
              <wp:anchor distT="0" distB="0" distL="0" distR="0" allowOverlap="1" layoutInCell="1" locked="0" behindDoc="1" simplePos="0" relativeHeight="487588352">
                <wp:simplePos x="0" y="0"/>
                <wp:positionH relativeFrom="page">
                  <wp:posOffset>730250</wp:posOffset>
                </wp:positionH>
                <wp:positionV relativeFrom="paragraph">
                  <wp:posOffset>170348</wp:posOffset>
                </wp:positionV>
                <wp:extent cx="1828800" cy="1270"/>
                <wp:effectExtent l="0" t="0" r="0" b="0"/>
                <wp:wrapTopAndBottom/>
                <wp:docPr id="16" name="Graphic 16"/>
                <wp:cNvGraphicFramePr>
                  <a:graphicFrameLocks/>
                </wp:cNvGraphicFramePr>
                <a:graphic>
                  <a:graphicData uri="http://schemas.microsoft.com/office/word/2010/wordprocessingShape">
                    <wps:wsp>
                      <wps:cNvPr id="16" name="Graphic 16"/>
                      <wps:cNvSpPr/>
                      <wps:spPr>
                        <a:xfrm>
                          <a:off x="0" y="0"/>
                          <a:ext cx="1828800" cy="1270"/>
                        </a:xfrm>
                        <a:custGeom>
                          <a:avLst/>
                          <a:gdLst/>
                          <a:ahLst/>
                          <a:cxnLst/>
                          <a:rect l="l" t="t" r="r" b="b"/>
                          <a:pathLst>
                            <a:path w="1828800" h="0">
                              <a:moveTo>
                                <a:pt x="0" y="0"/>
                              </a:moveTo>
                              <a:lnTo>
                                <a:pt x="1828800" y="0"/>
                              </a:lnTo>
                            </a:path>
                          </a:pathLst>
                        </a:custGeom>
                        <a:ln w="1041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7.5pt;margin-top:13.413233pt;width:144pt;height:.1pt;mso-position-horizontal-relative:page;mso-position-vertical-relative:paragraph;z-index:-15728128;mso-wrap-distance-left:0;mso-wrap-distance-right:0" id="docshape9" coordorigin="1150,268" coordsize="2880,0" path="m1150,268l4030,268e" filled="false" stroked="true" strokeweight=".82pt" strokecolor="#000000">
                <v:path arrowok="t"/>
                <v:stroke dashstyle="solid"/>
                <w10:wrap type="topAndBottom"/>
              </v:shape>
            </w:pict>
          </mc:Fallback>
        </mc:AlternateContent>
      </w:r>
    </w:p>
    <w:p>
      <w:pPr>
        <w:spacing w:line="369" w:lineRule="auto" w:before="53"/>
        <w:ind w:left="210" w:right="772" w:firstLine="0"/>
        <w:jc w:val="left"/>
        <w:rPr>
          <w:sz w:val="16"/>
        </w:rPr>
      </w:pPr>
      <w:r>
        <w:rPr>
          <w:color w:val="828282"/>
          <w:position w:val="10"/>
          <w:sz w:val="14"/>
        </w:rPr>
        <w:t>1</w:t>
      </w:r>
      <w:r>
        <w:rPr>
          <w:color w:val="828282"/>
          <w:spacing w:val="-8"/>
          <w:position w:val="10"/>
          <w:sz w:val="14"/>
        </w:rPr>
        <w:t> </w:t>
      </w:r>
      <w:r>
        <w:rPr>
          <w:color w:val="828282"/>
          <w:sz w:val="16"/>
        </w:rPr>
        <w:t>For</w:t>
      </w:r>
      <w:r>
        <w:rPr>
          <w:color w:val="828282"/>
          <w:spacing w:val="-5"/>
          <w:sz w:val="16"/>
        </w:rPr>
        <w:t> </w:t>
      </w:r>
      <w:r>
        <w:rPr>
          <w:color w:val="828282"/>
          <w:sz w:val="16"/>
        </w:rPr>
        <w:t>this</w:t>
      </w:r>
      <w:r>
        <w:rPr>
          <w:color w:val="828282"/>
          <w:spacing w:val="-2"/>
          <w:sz w:val="16"/>
        </w:rPr>
        <w:t> </w:t>
      </w:r>
      <w:r>
        <w:rPr>
          <w:color w:val="828282"/>
          <w:sz w:val="16"/>
        </w:rPr>
        <w:t>program,</w:t>
      </w:r>
      <w:r>
        <w:rPr>
          <w:color w:val="828282"/>
          <w:spacing w:val="-2"/>
          <w:sz w:val="16"/>
        </w:rPr>
        <w:t> </w:t>
      </w:r>
      <w:r>
        <w:rPr>
          <w:color w:val="828282"/>
          <w:sz w:val="16"/>
        </w:rPr>
        <w:t>"school"</w:t>
      </w:r>
      <w:r>
        <w:rPr>
          <w:color w:val="828282"/>
          <w:spacing w:val="-7"/>
          <w:sz w:val="16"/>
        </w:rPr>
        <w:t> </w:t>
      </w:r>
      <w:r>
        <w:rPr>
          <w:color w:val="828282"/>
          <w:sz w:val="16"/>
        </w:rPr>
        <w:t>includes</w:t>
      </w:r>
      <w:r>
        <w:rPr>
          <w:color w:val="828282"/>
          <w:spacing w:val="-2"/>
          <w:sz w:val="16"/>
        </w:rPr>
        <w:t> </w:t>
      </w:r>
      <w:r>
        <w:rPr>
          <w:color w:val="828282"/>
          <w:sz w:val="16"/>
        </w:rPr>
        <w:t>any</w:t>
      </w:r>
      <w:r>
        <w:rPr>
          <w:color w:val="828282"/>
          <w:spacing w:val="-6"/>
          <w:sz w:val="16"/>
        </w:rPr>
        <w:t> </w:t>
      </w:r>
      <w:r>
        <w:rPr>
          <w:color w:val="828282"/>
          <w:sz w:val="16"/>
        </w:rPr>
        <w:t>designation</w:t>
      </w:r>
      <w:r>
        <w:rPr>
          <w:color w:val="828282"/>
          <w:spacing w:val="-9"/>
          <w:sz w:val="16"/>
        </w:rPr>
        <w:t> </w:t>
      </w:r>
      <w:r>
        <w:rPr>
          <w:color w:val="828282"/>
          <w:sz w:val="16"/>
        </w:rPr>
        <w:t>for</w:t>
      </w:r>
      <w:r>
        <w:rPr>
          <w:color w:val="828282"/>
          <w:spacing w:val="-5"/>
          <w:sz w:val="16"/>
        </w:rPr>
        <w:t> </w:t>
      </w:r>
      <w:r>
        <w:rPr>
          <w:color w:val="828282"/>
          <w:sz w:val="16"/>
        </w:rPr>
        <w:t>the</w:t>
      </w:r>
      <w:r>
        <w:rPr>
          <w:color w:val="828282"/>
          <w:spacing w:val="-1"/>
          <w:sz w:val="16"/>
        </w:rPr>
        <w:t> </w:t>
      </w:r>
      <w:r>
        <w:rPr>
          <w:color w:val="828282"/>
          <w:sz w:val="16"/>
        </w:rPr>
        <w:t>nursing</w:t>
      </w:r>
      <w:r>
        <w:rPr>
          <w:color w:val="828282"/>
          <w:spacing w:val="-9"/>
          <w:sz w:val="16"/>
        </w:rPr>
        <w:t> </w:t>
      </w:r>
      <w:r>
        <w:rPr>
          <w:color w:val="828282"/>
          <w:sz w:val="16"/>
        </w:rPr>
        <w:t>unit</w:t>
      </w:r>
      <w:r>
        <w:rPr>
          <w:color w:val="828282"/>
          <w:spacing w:val="-7"/>
          <w:sz w:val="16"/>
        </w:rPr>
        <w:t> </w:t>
      </w:r>
      <w:r>
        <w:rPr>
          <w:color w:val="828282"/>
          <w:sz w:val="16"/>
        </w:rPr>
        <w:t>in</w:t>
      </w:r>
      <w:r>
        <w:rPr>
          <w:color w:val="828282"/>
          <w:spacing w:val="-6"/>
          <w:sz w:val="16"/>
        </w:rPr>
        <w:t> </w:t>
      </w:r>
      <w:r>
        <w:rPr>
          <w:color w:val="828282"/>
          <w:sz w:val="16"/>
        </w:rPr>
        <w:t>the</w:t>
      </w:r>
      <w:r>
        <w:rPr>
          <w:color w:val="828282"/>
          <w:spacing w:val="-6"/>
          <w:sz w:val="16"/>
        </w:rPr>
        <w:t> </w:t>
      </w:r>
      <w:r>
        <w:rPr>
          <w:color w:val="828282"/>
          <w:sz w:val="16"/>
        </w:rPr>
        <w:t>institution</w:t>
      </w:r>
      <w:r>
        <w:rPr>
          <w:color w:val="828282"/>
          <w:spacing w:val="-5"/>
          <w:sz w:val="16"/>
        </w:rPr>
        <w:t> </w:t>
      </w:r>
      <w:r>
        <w:rPr>
          <w:color w:val="828282"/>
          <w:sz w:val="16"/>
        </w:rPr>
        <w:t>(i.e.,</w:t>
      </w:r>
      <w:r>
        <w:rPr>
          <w:color w:val="828282"/>
          <w:spacing w:val="-1"/>
          <w:sz w:val="16"/>
        </w:rPr>
        <w:t> </w:t>
      </w:r>
      <w:r>
        <w:rPr>
          <w:color w:val="828282"/>
          <w:sz w:val="16"/>
        </w:rPr>
        <w:t>College</w:t>
      </w:r>
      <w:r>
        <w:rPr>
          <w:color w:val="828282"/>
          <w:spacing w:val="-9"/>
          <w:sz w:val="16"/>
        </w:rPr>
        <w:t> </w:t>
      </w:r>
      <w:r>
        <w:rPr>
          <w:color w:val="828282"/>
          <w:sz w:val="16"/>
        </w:rPr>
        <w:t>of</w:t>
      </w:r>
      <w:r>
        <w:rPr>
          <w:color w:val="828282"/>
          <w:spacing w:val="-1"/>
          <w:sz w:val="16"/>
        </w:rPr>
        <w:t> </w:t>
      </w:r>
      <w:r>
        <w:rPr>
          <w:color w:val="828282"/>
          <w:sz w:val="16"/>
        </w:rPr>
        <w:t>Nursing,</w:t>
      </w:r>
      <w:r>
        <w:rPr>
          <w:color w:val="828282"/>
          <w:spacing w:val="-6"/>
          <w:sz w:val="16"/>
        </w:rPr>
        <w:t> </w:t>
      </w:r>
      <w:r>
        <w:rPr>
          <w:color w:val="828282"/>
          <w:sz w:val="16"/>
        </w:rPr>
        <w:t>School</w:t>
      </w:r>
      <w:r>
        <w:rPr>
          <w:color w:val="828282"/>
          <w:spacing w:val="-7"/>
          <w:sz w:val="16"/>
        </w:rPr>
        <w:t> </w:t>
      </w:r>
      <w:r>
        <w:rPr>
          <w:color w:val="828282"/>
          <w:sz w:val="16"/>
        </w:rPr>
        <w:t>of</w:t>
      </w:r>
      <w:r>
        <w:rPr>
          <w:color w:val="828282"/>
          <w:spacing w:val="-6"/>
          <w:sz w:val="16"/>
        </w:rPr>
        <w:t> </w:t>
      </w:r>
      <w:r>
        <w:rPr>
          <w:color w:val="828282"/>
          <w:sz w:val="16"/>
        </w:rPr>
        <w:t>Nursing,</w:t>
      </w:r>
      <w:r>
        <w:rPr>
          <w:color w:val="828282"/>
          <w:spacing w:val="-6"/>
          <w:sz w:val="16"/>
        </w:rPr>
        <w:t> </w:t>
      </w:r>
      <w:r>
        <w:rPr>
          <w:color w:val="828282"/>
          <w:sz w:val="16"/>
        </w:rPr>
        <w:t>Department of Nursing, etc.); "program"</w:t>
      </w:r>
      <w:r>
        <w:rPr>
          <w:color w:val="828282"/>
          <w:spacing w:val="-2"/>
          <w:sz w:val="16"/>
        </w:rPr>
        <w:t> </w:t>
      </w:r>
      <w:r>
        <w:rPr>
          <w:color w:val="828282"/>
          <w:sz w:val="16"/>
        </w:rPr>
        <w:t>refers to the type of nursing program (i.e., practical nurse, associate degree, diploma, baccalaureate, master's, or doctoral),</w:t>
      </w:r>
      <w:r>
        <w:rPr>
          <w:color w:val="828282"/>
          <w:spacing w:val="-5"/>
          <w:sz w:val="16"/>
        </w:rPr>
        <w:t> </w:t>
      </w:r>
      <w:r>
        <w:rPr>
          <w:color w:val="828282"/>
          <w:sz w:val="16"/>
        </w:rPr>
        <w:t>offered by</w:t>
      </w:r>
      <w:r>
        <w:rPr>
          <w:color w:val="828282"/>
          <w:spacing w:val="-1"/>
          <w:sz w:val="16"/>
        </w:rPr>
        <w:t> </w:t>
      </w:r>
      <w:r>
        <w:rPr>
          <w:color w:val="828282"/>
          <w:sz w:val="16"/>
        </w:rPr>
        <w:t>the "school"; “system”</w:t>
      </w:r>
      <w:r>
        <w:rPr>
          <w:color w:val="828282"/>
          <w:spacing w:val="-4"/>
          <w:sz w:val="16"/>
        </w:rPr>
        <w:t> </w:t>
      </w:r>
      <w:r>
        <w:rPr>
          <w:color w:val="828282"/>
          <w:sz w:val="16"/>
        </w:rPr>
        <w:t>refers</w:t>
      </w:r>
      <w:r>
        <w:rPr>
          <w:color w:val="828282"/>
          <w:spacing w:val="-5"/>
          <w:sz w:val="16"/>
        </w:rPr>
        <w:t> </w:t>
      </w:r>
      <w:r>
        <w:rPr>
          <w:color w:val="828282"/>
          <w:sz w:val="16"/>
        </w:rPr>
        <w:t>to a school</w:t>
      </w:r>
      <w:r>
        <w:rPr>
          <w:color w:val="828282"/>
          <w:spacing w:val="-1"/>
          <w:sz w:val="16"/>
        </w:rPr>
        <w:t> </w:t>
      </w:r>
      <w:r>
        <w:rPr>
          <w:color w:val="828282"/>
          <w:sz w:val="16"/>
        </w:rPr>
        <w:t>that encompasses more</w:t>
      </w:r>
      <w:r>
        <w:rPr>
          <w:color w:val="828282"/>
          <w:spacing w:val="-4"/>
          <w:sz w:val="16"/>
        </w:rPr>
        <w:t> </w:t>
      </w:r>
      <w:r>
        <w:rPr>
          <w:color w:val="828282"/>
          <w:sz w:val="16"/>
        </w:rPr>
        <w:t>than</w:t>
      </w:r>
      <w:r>
        <w:rPr>
          <w:color w:val="828282"/>
          <w:spacing w:val="-5"/>
          <w:sz w:val="16"/>
        </w:rPr>
        <w:t> </w:t>
      </w:r>
      <w:r>
        <w:rPr>
          <w:color w:val="828282"/>
          <w:sz w:val="16"/>
        </w:rPr>
        <w:t>one educational setting.</w:t>
      </w:r>
    </w:p>
    <w:p>
      <w:pPr>
        <w:spacing w:after="0" w:line="369" w:lineRule="auto"/>
        <w:jc w:val="left"/>
        <w:rPr>
          <w:sz w:val="16"/>
        </w:rPr>
        <w:sectPr>
          <w:pgSz w:w="12240" w:h="15840"/>
          <w:pgMar w:header="718" w:footer="960" w:top="1000" w:bottom="1140" w:left="580" w:right="240"/>
        </w:sectPr>
      </w:pPr>
    </w:p>
    <w:p>
      <w:pPr>
        <w:pStyle w:val="Heading1"/>
        <w:spacing w:before="92"/>
        <w:ind w:right="618"/>
      </w:pPr>
      <w:bookmarkStart w:name="Eligibility Requirements" w:id="3"/>
      <w:bookmarkEnd w:id="3"/>
      <w:r>
        <w:rPr/>
      </w:r>
      <w:bookmarkStart w:name="_bookmark1" w:id="4"/>
      <w:bookmarkEnd w:id="4"/>
      <w:r>
        <w:rPr/>
      </w:r>
      <w:r>
        <w:rPr>
          <w:color w:val="365F91"/>
        </w:rPr>
        <w:t>Eligibility</w:t>
      </w:r>
      <w:r>
        <w:rPr>
          <w:color w:val="365F91"/>
          <w:spacing w:val="-18"/>
        </w:rPr>
        <w:t> </w:t>
      </w:r>
      <w:r>
        <w:rPr>
          <w:color w:val="365F91"/>
          <w:spacing w:val="-2"/>
        </w:rPr>
        <w:t>Requirements</w:t>
      </w:r>
    </w:p>
    <w:p>
      <w:pPr>
        <w:spacing w:before="322"/>
        <w:ind w:left="570" w:right="0" w:firstLine="0"/>
        <w:jc w:val="left"/>
        <w:rPr>
          <w:sz w:val="29"/>
        </w:rPr>
      </w:pPr>
      <w:r>
        <w:rPr>
          <w:sz w:val="29"/>
        </w:rPr>
        <w:t>Eligibility</w:t>
      </w:r>
      <w:r>
        <w:rPr>
          <w:spacing w:val="-21"/>
          <w:sz w:val="29"/>
        </w:rPr>
        <w:t> </w:t>
      </w:r>
      <w:r>
        <w:rPr>
          <w:sz w:val="29"/>
        </w:rPr>
        <w:t>Requirements</w:t>
      </w:r>
      <w:r>
        <w:rPr>
          <w:spacing w:val="-19"/>
          <w:sz w:val="29"/>
        </w:rPr>
        <w:t> </w:t>
      </w:r>
      <w:r>
        <w:rPr>
          <w:sz w:val="29"/>
        </w:rPr>
        <w:t>for</w:t>
      </w:r>
      <w:r>
        <w:rPr>
          <w:spacing w:val="-19"/>
          <w:sz w:val="29"/>
        </w:rPr>
        <w:t> </w:t>
      </w:r>
      <w:r>
        <w:rPr>
          <w:sz w:val="29"/>
        </w:rPr>
        <w:t>Individual</w:t>
      </w:r>
      <w:r>
        <w:rPr>
          <w:spacing w:val="-17"/>
          <w:sz w:val="29"/>
        </w:rPr>
        <w:t> </w:t>
      </w:r>
      <w:r>
        <w:rPr>
          <w:spacing w:val="-2"/>
          <w:sz w:val="29"/>
        </w:rPr>
        <w:t>Schools</w:t>
      </w:r>
    </w:p>
    <w:p>
      <w:pPr>
        <w:pStyle w:val="ListParagraph"/>
        <w:numPr>
          <w:ilvl w:val="0"/>
          <w:numId w:val="1"/>
        </w:numPr>
        <w:tabs>
          <w:tab w:pos="1275" w:val="left" w:leader="none"/>
        </w:tabs>
        <w:spacing w:line="240" w:lineRule="auto" w:before="133" w:after="0"/>
        <w:ind w:left="1275" w:right="0" w:hanging="345"/>
        <w:jc w:val="left"/>
        <w:rPr>
          <w:rFonts w:ascii="Times New Roman" w:hAnsi="Times New Roman"/>
          <w:color w:val="1F477B"/>
          <w:sz w:val="22"/>
        </w:rPr>
      </w:pPr>
      <w:r>
        <w:rPr>
          <w:sz w:val="22"/>
        </w:rPr>
        <w:t>Applicants</w:t>
      </w:r>
      <w:r>
        <w:rPr>
          <w:spacing w:val="-14"/>
          <w:sz w:val="22"/>
        </w:rPr>
        <w:t> </w:t>
      </w:r>
      <w:r>
        <w:rPr>
          <w:sz w:val="22"/>
        </w:rPr>
        <w:t>must</w:t>
      </w:r>
      <w:r>
        <w:rPr>
          <w:spacing w:val="-9"/>
          <w:sz w:val="22"/>
        </w:rPr>
        <w:t> </w:t>
      </w:r>
      <w:r>
        <w:rPr>
          <w:sz w:val="22"/>
        </w:rPr>
        <w:t>be</w:t>
      </w:r>
      <w:r>
        <w:rPr>
          <w:spacing w:val="-6"/>
          <w:sz w:val="22"/>
        </w:rPr>
        <w:t> </w:t>
      </w:r>
      <w:r>
        <w:rPr>
          <w:sz w:val="22"/>
        </w:rPr>
        <w:t>NLN</w:t>
      </w:r>
      <w:r>
        <w:rPr>
          <w:spacing w:val="-12"/>
          <w:sz w:val="22"/>
        </w:rPr>
        <w:t> </w:t>
      </w:r>
      <w:r>
        <w:rPr>
          <w:sz w:val="22"/>
        </w:rPr>
        <w:t>member</w:t>
      </w:r>
      <w:r>
        <w:rPr>
          <w:spacing w:val="-6"/>
          <w:sz w:val="22"/>
        </w:rPr>
        <w:t> </w:t>
      </w:r>
      <w:r>
        <w:rPr>
          <w:sz w:val="22"/>
        </w:rPr>
        <w:t>schools</w:t>
      </w:r>
      <w:r>
        <w:rPr>
          <w:spacing w:val="-7"/>
          <w:sz w:val="22"/>
        </w:rPr>
        <w:t> </w:t>
      </w:r>
      <w:r>
        <w:rPr>
          <w:sz w:val="22"/>
        </w:rPr>
        <w:t>of</w:t>
      </w:r>
      <w:r>
        <w:rPr>
          <w:spacing w:val="-10"/>
          <w:sz w:val="22"/>
        </w:rPr>
        <w:t> </w:t>
      </w:r>
      <w:r>
        <w:rPr>
          <w:sz w:val="22"/>
        </w:rPr>
        <w:t>nursing</w:t>
      </w:r>
      <w:r>
        <w:rPr>
          <w:spacing w:val="-10"/>
          <w:sz w:val="22"/>
        </w:rPr>
        <w:t> </w:t>
      </w:r>
      <w:r>
        <w:rPr>
          <w:sz w:val="22"/>
        </w:rPr>
        <w:t>accredited</w:t>
      </w:r>
      <w:r>
        <w:rPr>
          <w:spacing w:val="-4"/>
          <w:sz w:val="22"/>
        </w:rPr>
        <w:t> </w:t>
      </w:r>
      <w:r>
        <w:rPr>
          <w:sz w:val="22"/>
        </w:rPr>
        <w:t>by</w:t>
      </w:r>
      <w:r>
        <w:rPr>
          <w:spacing w:val="-13"/>
          <w:sz w:val="22"/>
        </w:rPr>
        <w:t> </w:t>
      </w:r>
      <w:r>
        <w:rPr>
          <w:sz w:val="22"/>
        </w:rPr>
        <w:t>CNEA,</w:t>
      </w:r>
      <w:r>
        <w:rPr>
          <w:spacing w:val="-9"/>
          <w:sz w:val="22"/>
        </w:rPr>
        <w:t> </w:t>
      </w:r>
      <w:r>
        <w:rPr>
          <w:sz w:val="22"/>
        </w:rPr>
        <w:t>ACEN,</w:t>
      </w:r>
      <w:r>
        <w:rPr>
          <w:spacing w:val="-9"/>
          <w:sz w:val="22"/>
        </w:rPr>
        <w:t> </w:t>
      </w:r>
      <w:r>
        <w:rPr>
          <w:sz w:val="22"/>
        </w:rPr>
        <w:t>or</w:t>
      </w:r>
      <w:r>
        <w:rPr>
          <w:spacing w:val="-15"/>
          <w:sz w:val="22"/>
        </w:rPr>
        <w:t> </w:t>
      </w:r>
      <w:r>
        <w:rPr>
          <w:spacing w:val="-2"/>
          <w:sz w:val="22"/>
        </w:rPr>
        <w:t>CCNE.</w:t>
      </w:r>
    </w:p>
    <w:p>
      <w:pPr>
        <w:pStyle w:val="ListParagraph"/>
        <w:numPr>
          <w:ilvl w:val="0"/>
          <w:numId w:val="1"/>
        </w:numPr>
        <w:tabs>
          <w:tab w:pos="1275" w:val="left" w:leader="none"/>
          <w:tab w:pos="1291" w:val="left" w:leader="none"/>
        </w:tabs>
        <w:spacing w:line="240" w:lineRule="auto" w:before="131" w:after="0"/>
        <w:ind w:left="1291" w:right="1428" w:hanging="361"/>
        <w:jc w:val="left"/>
        <w:rPr>
          <w:rFonts w:ascii="Times New Roman" w:hAnsi="Times New Roman"/>
          <w:color w:val="1F477B"/>
          <w:sz w:val="22"/>
        </w:rPr>
      </w:pPr>
      <w:r>
        <w:rPr>
          <w:sz w:val="22"/>
        </w:rPr>
        <w:t>COE applicant school must have NLN</w:t>
      </w:r>
      <w:r>
        <w:rPr>
          <w:spacing w:val="-2"/>
          <w:sz w:val="22"/>
        </w:rPr>
        <w:t> </w:t>
      </w:r>
      <w:r>
        <w:rPr>
          <w:sz w:val="22"/>
        </w:rPr>
        <w:t>membership at the time of initial application and is required</w:t>
      </w:r>
      <w:r>
        <w:rPr>
          <w:spacing w:val="-10"/>
          <w:sz w:val="22"/>
        </w:rPr>
        <w:t> </w:t>
      </w:r>
      <w:r>
        <w:rPr>
          <w:sz w:val="22"/>
        </w:rPr>
        <w:t>to</w:t>
      </w:r>
      <w:r>
        <w:rPr>
          <w:spacing w:val="-8"/>
          <w:sz w:val="22"/>
        </w:rPr>
        <w:t> </w:t>
      </w:r>
      <w:r>
        <w:rPr>
          <w:sz w:val="22"/>
        </w:rPr>
        <w:t>maintain</w:t>
      </w:r>
      <w:r>
        <w:rPr>
          <w:spacing w:val="-8"/>
          <w:sz w:val="22"/>
        </w:rPr>
        <w:t> </w:t>
      </w:r>
      <w:r>
        <w:rPr>
          <w:sz w:val="22"/>
        </w:rPr>
        <w:t>accreditation</w:t>
      </w:r>
      <w:r>
        <w:rPr>
          <w:spacing w:val="-3"/>
          <w:sz w:val="22"/>
        </w:rPr>
        <w:t> </w:t>
      </w:r>
      <w:r>
        <w:rPr>
          <w:sz w:val="22"/>
        </w:rPr>
        <w:t>and</w:t>
      </w:r>
      <w:r>
        <w:rPr>
          <w:spacing w:val="-16"/>
          <w:sz w:val="22"/>
        </w:rPr>
        <w:t> </w:t>
      </w:r>
      <w:r>
        <w:rPr>
          <w:sz w:val="22"/>
        </w:rPr>
        <w:t>NLN</w:t>
      </w:r>
      <w:r>
        <w:rPr>
          <w:spacing w:val="-9"/>
          <w:sz w:val="22"/>
        </w:rPr>
        <w:t> </w:t>
      </w:r>
      <w:r>
        <w:rPr>
          <w:sz w:val="22"/>
        </w:rPr>
        <w:t>membership</w:t>
      </w:r>
      <w:r>
        <w:rPr>
          <w:spacing w:val="-7"/>
          <w:sz w:val="22"/>
        </w:rPr>
        <w:t> </w:t>
      </w:r>
      <w:r>
        <w:rPr>
          <w:sz w:val="22"/>
        </w:rPr>
        <w:t>throughout</w:t>
      </w:r>
      <w:r>
        <w:rPr>
          <w:spacing w:val="-11"/>
          <w:sz w:val="22"/>
        </w:rPr>
        <w:t> </w:t>
      </w:r>
      <w:r>
        <w:rPr>
          <w:sz w:val="22"/>
        </w:rPr>
        <w:t>the</w:t>
      </w:r>
      <w:r>
        <w:rPr>
          <w:spacing w:val="-9"/>
          <w:sz w:val="22"/>
        </w:rPr>
        <w:t> </w:t>
      </w:r>
      <w:r>
        <w:rPr>
          <w:sz w:val="22"/>
        </w:rPr>
        <w:t>designation</w:t>
      </w:r>
      <w:r>
        <w:rPr>
          <w:spacing w:val="-6"/>
          <w:sz w:val="22"/>
        </w:rPr>
        <w:t> </w:t>
      </w:r>
      <w:r>
        <w:rPr>
          <w:sz w:val="22"/>
        </w:rPr>
        <w:t>cycle.</w:t>
      </w:r>
    </w:p>
    <w:p>
      <w:pPr>
        <w:pStyle w:val="ListParagraph"/>
        <w:numPr>
          <w:ilvl w:val="0"/>
          <w:numId w:val="1"/>
        </w:numPr>
        <w:tabs>
          <w:tab w:pos="1275" w:val="left" w:leader="none"/>
          <w:tab w:pos="1291" w:val="left" w:leader="none"/>
        </w:tabs>
        <w:spacing w:line="240" w:lineRule="auto" w:before="133" w:after="0"/>
        <w:ind w:left="1291" w:right="1101" w:hanging="361"/>
        <w:jc w:val="left"/>
        <w:rPr>
          <w:rFonts w:ascii="Times New Roman" w:hAnsi="Times New Roman"/>
          <w:color w:val="1F477B"/>
          <w:sz w:val="22"/>
        </w:rPr>
      </w:pPr>
      <w:r>
        <w:rPr>
          <w:sz w:val="22"/>
        </w:rPr>
        <w:t>Schools</w:t>
      </w:r>
      <w:r>
        <w:rPr>
          <w:spacing w:val="-8"/>
          <w:sz w:val="22"/>
        </w:rPr>
        <w:t> </w:t>
      </w:r>
      <w:r>
        <w:rPr>
          <w:sz w:val="22"/>
        </w:rPr>
        <w:t>with</w:t>
      </w:r>
      <w:r>
        <w:rPr>
          <w:spacing w:val="-6"/>
          <w:sz w:val="22"/>
        </w:rPr>
        <w:t> </w:t>
      </w:r>
      <w:r>
        <w:rPr>
          <w:sz w:val="22"/>
        </w:rPr>
        <w:t>more</w:t>
      </w:r>
      <w:r>
        <w:rPr>
          <w:spacing w:val="-6"/>
          <w:sz w:val="22"/>
        </w:rPr>
        <w:t> </w:t>
      </w:r>
      <w:r>
        <w:rPr>
          <w:sz w:val="22"/>
        </w:rPr>
        <w:t>than</w:t>
      </w:r>
      <w:r>
        <w:rPr>
          <w:spacing w:val="-10"/>
          <w:sz w:val="22"/>
        </w:rPr>
        <w:t> </w:t>
      </w:r>
      <w:r>
        <w:rPr>
          <w:sz w:val="22"/>
        </w:rPr>
        <w:t>one</w:t>
      </w:r>
      <w:r>
        <w:rPr>
          <w:spacing w:val="-2"/>
          <w:sz w:val="22"/>
        </w:rPr>
        <w:t> </w:t>
      </w:r>
      <w:r>
        <w:rPr>
          <w:sz w:val="22"/>
        </w:rPr>
        <w:t>program</w:t>
      </w:r>
      <w:r>
        <w:rPr>
          <w:spacing w:val="-6"/>
          <w:sz w:val="22"/>
        </w:rPr>
        <w:t> </w:t>
      </w:r>
      <w:r>
        <w:rPr>
          <w:sz w:val="22"/>
        </w:rPr>
        <w:t>must</w:t>
      </w:r>
      <w:r>
        <w:rPr>
          <w:spacing w:val="-9"/>
          <w:sz w:val="22"/>
        </w:rPr>
        <w:t> </w:t>
      </w:r>
      <w:r>
        <w:rPr>
          <w:sz w:val="22"/>
        </w:rPr>
        <w:t>show</w:t>
      </w:r>
      <w:r>
        <w:rPr>
          <w:spacing w:val="-8"/>
          <w:sz w:val="22"/>
        </w:rPr>
        <w:t> </w:t>
      </w:r>
      <w:r>
        <w:rPr>
          <w:sz w:val="22"/>
        </w:rPr>
        <w:t>evidence</w:t>
      </w:r>
      <w:r>
        <w:rPr>
          <w:spacing w:val="-6"/>
          <w:sz w:val="22"/>
        </w:rPr>
        <w:t> </w:t>
      </w:r>
      <w:r>
        <w:rPr>
          <w:sz w:val="22"/>
        </w:rPr>
        <w:t>of</w:t>
      </w:r>
      <w:r>
        <w:rPr>
          <w:spacing w:val="-5"/>
          <w:sz w:val="22"/>
        </w:rPr>
        <w:t> </w:t>
      </w:r>
      <w:r>
        <w:rPr>
          <w:sz w:val="22"/>
        </w:rPr>
        <w:t>excellence</w:t>
      </w:r>
      <w:r>
        <w:rPr>
          <w:spacing w:val="-1"/>
          <w:sz w:val="22"/>
        </w:rPr>
        <w:t> </w:t>
      </w:r>
      <w:r>
        <w:rPr>
          <w:sz w:val="22"/>
        </w:rPr>
        <w:t>in</w:t>
      </w:r>
      <w:r>
        <w:rPr>
          <w:spacing w:val="-1"/>
          <w:sz w:val="22"/>
        </w:rPr>
        <w:t> </w:t>
      </w:r>
      <w:r>
        <w:rPr>
          <w:sz w:val="22"/>
        </w:rPr>
        <w:t>all</w:t>
      </w:r>
      <w:r>
        <w:rPr>
          <w:spacing w:val="-3"/>
          <w:sz w:val="22"/>
        </w:rPr>
        <w:t> </w:t>
      </w:r>
      <w:r>
        <w:rPr>
          <w:sz w:val="22"/>
        </w:rPr>
        <w:t>programs</w:t>
      </w:r>
      <w:r>
        <w:rPr>
          <w:spacing w:val="-8"/>
          <w:sz w:val="22"/>
        </w:rPr>
        <w:t> </w:t>
      </w:r>
      <w:r>
        <w:rPr>
          <w:sz w:val="22"/>
        </w:rPr>
        <w:t>since COE designation is awarded to the school of nursing as a</w:t>
      </w:r>
      <w:r>
        <w:rPr>
          <w:spacing w:val="40"/>
          <w:sz w:val="22"/>
        </w:rPr>
        <w:t> </w:t>
      </w:r>
      <w:r>
        <w:rPr>
          <w:sz w:val="22"/>
        </w:rPr>
        <w:t>whole.</w:t>
      </w:r>
    </w:p>
    <w:p>
      <w:pPr>
        <w:pStyle w:val="ListParagraph"/>
        <w:numPr>
          <w:ilvl w:val="0"/>
          <w:numId w:val="1"/>
        </w:numPr>
        <w:tabs>
          <w:tab w:pos="1275" w:val="left" w:leader="none"/>
          <w:tab w:pos="1291" w:val="left" w:leader="none"/>
        </w:tabs>
        <w:spacing w:line="235" w:lineRule="auto" w:before="143" w:after="0"/>
        <w:ind w:left="1291" w:right="1120" w:hanging="361"/>
        <w:jc w:val="left"/>
        <w:rPr>
          <w:rFonts w:ascii="Times New Roman" w:hAnsi="Times New Roman"/>
          <w:color w:val="1F477B"/>
          <w:sz w:val="22"/>
        </w:rPr>
      </w:pPr>
      <w:r>
        <w:rPr>
          <w:sz w:val="22"/>
        </w:rPr>
        <w:t>Schools</w:t>
      </w:r>
      <w:r>
        <w:rPr>
          <w:spacing w:val="-7"/>
          <w:sz w:val="22"/>
        </w:rPr>
        <w:t> </w:t>
      </w:r>
      <w:r>
        <w:rPr>
          <w:sz w:val="22"/>
        </w:rPr>
        <w:t>applying</w:t>
      </w:r>
      <w:r>
        <w:rPr>
          <w:spacing w:val="-6"/>
          <w:sz w:val="22"/>
        </w:rPr>
        <w:t> </w:t>
      </w:r>
      <w:r>
        <w:rPr>
          <w:sz w:val="22"/>
        </w:rPr>
        <w:t>as</w:t>
      </w:r>
      <w:r>
        <w:rPr>
          <w:spacing w:val="-7"/>
          <w:sz w:val="22"/>
        </w:rPr>
        <w:t> </w:t>
      </w:r>
      <w:r>
        <w:rPr>
          <w:sz w:val="22"/>
        </w:rPr>
        <w:t>a</w:t>
      </w:r>
      <w:r>
        <w:rPr>
          <w:spacing w:val="-6"/>
          <w:sz w:val="22"/>
        </w:rPr>
        <w:t> </w:t>
      </w:r>
      <w:r>
        <w:rPr>
          <w:sz w:val="22"/>
        </w:rPr>
        <w:t>system</w:t>
      </w:r>
      <w:r>
        <w:rPr>
          <w:spacing w:val="-6"/>
          <w:sz w:val="22"/>
        </w:rPr>
        <w:t> </w:t>
      </w:r>
      <w:r>
        <w:rPr>
          <w:sz w:val="22"/>
        </w:rPr>
        <w:t>must</w:t>
      </w:r>
      <w:r>
        <w:rPr>
          <w:spacing w:val="-9"/>
          <w:sz w:val="22"/>
        </w:rPr>
        <w:t> </w:t>
      </w:r>
      <w:r>
        <w:rPr>
          <w:sz w:val="22"/>
        </w:rPr>
        <w:t>show</w:t>
      </w:r>
      <w:r>
        <w:rPr>
          <w:spacing w:val="-6"/>
          <w:sz w:val="22"/>
        </w:rPr>
        <w:t> </w:t>
      </w:r>
      <w:r>
        <w:rPr>
          <w:sz w:val="22"/>
        </w:rPr>
        <w:t>evidence of</w:t>
      </w:r>
      <w:r>
        <w:rPr>
          <w:spacing w:val="-5"/>
          <w:sz w:val="22"/>
        </w:rPr>
        <w:t> </w:t>
      </w:r>
      <w:r>
        <w:rPr>
          <w:sz w:val="22"/>
        </w:rPr>
        <w:t>excellence in</w:t>
      </w:r>
      <w:r>
        <w:rPr>
          <w:spacing w:val="-1"/>
          <w:sz w:val="22"/>
        </w:rPr>
        <w:t> </w:t>
      </w:r>
      <w:r>
        <w:rPr>
          <w:sz w:val="22"/>
        </w:rPr>
        <w:t>all</w:t>
      </w:r>
      <w:r>
        <w:rPr>
          <w:spacing w:val="-2"/>
          <w:sz w:val="22"/>
        </w:rPr>
        <w:t> </w:t>
      </w:r>
      <w:r>
        <w:rPr>
          <w:sz w:val="22"/>
        </w:rPr>
        <w:t>programs</w:t>
      </w:r>
      <w:r>
        <w:rPr>
          <w:spacing w:val="-7"/>
          <w:sz w:val="22"/>
        </w:rPr>
        <w:t> </w:t>
      </w:r>
      <w:r>
        <w:rPr>
          <w:sz w:val="22"/>
        </w:rPr>
        <w:t>and</w:t>
      </w:r>
      <w:r>
        <w:rPr>
          <w:spacing w:val="-6"/>
          <w:sz w:val="22"/>
        </w:rPr>
        <w:t> </w:t>
      </w:r>
      <w:r>
        <w:rPr>
          <w:sz w:val="22"/>
        </w:rPr>
        <w:t>degree- granting entities and meet the requirements of system</w:t>
      </w:r>
      <w:r>
        <w:rPr>
          <w:spacing w:val="40"/>
          <w:sz w:val="22"/>
        </w:rPr>
        <w:t> </w:t>
      </w:r>
      <w:r>
        <w:rPr>
          <w:sz w:val="22"/>
        </w:rPr>
        <w:t>eligibility.</w:t>
      </w:r>
    </w:p>
    <w:p>
      <w:pPr>
        <w:pStyle w:val="BodyText"/>
        <w:spacing w:before="195"/>
      </w:pPr>
    </w:p>
    <w:p>
      <w:pPr>
        <w:spacing w:before="0"/>
        <w:ind w:left="570" w:right="0" w:firstLine="0"/>
        <w:jc w:val="left"/>
        <w:rPr>
          <w:sz w:val="29"/>
        </w:rPr>
      </w:pPr>
      <w:r>
        <w:rPr>
          <w:sz w:val="29"/>
        </w:rPr>
        <w:t>Eligibility</w:t>
      </w:r>
      <w:r>
        <w:rPr>
          <w:spacing w:val="-20"/>
          <w:sz w:val="29"/>
        </w:rPr>
        <w:t> </w:t>
      </w:r>
      <w:r>
        <w:rPr>
          <w:sz w:val="29"/>
        </w:rPr>
        <w:t>Requirements</w:t>
      </w:r>
      <w:r>
        <w:rPr>
          <w:spacing w:val="-17"/>
          <w:sz w:val="29"/>
        </w:rPr>
        <w:t> </w:t>
      </w:r>
      <w:r>
        <w:rPr>
          <w:sz w:val="29"/>
        </w:rPr>
        <w:t>for</w:t>
      </w:r>
      <w:r>
        <w:rPr>
          <w:spacing w:val="-18"/>
          <w:sz w:val="29"/>
        </w:rPr>
        <w:t> </w:t>
      </w:r>
      <w:r>
        <w:rPr>
          <w:sz w:val="29"/>
        </w:rPr>
        <w:t>Health</w:t>
      </w:r>
      <w:r>
        <w:rPr>
          <w:spacing w:val="-17"/>
          <w:sz w:val="29"/>
        </w:rPr>
        <w:t> </w:t>
      </w:r>
      <w:r>
        <w:rPr>
          <w:sz w:val="29"/>
        </w:rPr>
        <w:t>Care</w:t>
      </w:r>
      <w:r>
        <w:rPr>
          <w:spacing w:val="-14"/>
          <w:sz w:val="29"/>
        </w:rPr>
        <w:t> </w:t>
      </w:r>
      <w:r>
        <w:rPr>
          <w:spacing w:val="-2"/>
          <w:sz w:val="29"/>
        </w:rPr>
        <w:t>Organizations</w:t>
      </w:r>
    </w:p>
    <w:p>
      <w:pPr>
        <w:pStyle w:val="ListParagraph"/>
        <w:numPr>
          <w:ilvl w:val="0"/>
          <w:numId w:val="1"/>
        </w:numPr>
        <w:tabs>
          <w:tab w:pos="1275" w:val="left" w:leader="none"/>
        </w:tabs>
        <w:spacing w:line="240" w:lineRule="auto" w:before="133" w:after="0"/>
        <w:ind w:left="1275" w:right="0" w:hanging="345"/>
        <w:jc w:val="left"/>
        <w:rPr>
          <w:rFonts w:ascii="Times New Roman" w:hAnsi="Times New Roman"/>
          <w:color w:val="1F477B"/>
          <w:sz w:val="22"/>
        </w:rPr>
      </w:pPr>
      <w:r>
        <w:rPr>
          <w:sz w:val="22"/>
        </w:rPr>
        <w:t>Applicants</w:t>
      </w:r>
      <w:r>
        <w:rPr>
          <w:spacing w:val="-9"/>
          <w:sz w:val="22"/>
        </w:rPr>
        <w:t> </w:t>
      </w:r>
      <w:r>
        <w:rPr>
          <w:sz w:val="22"/>
        </w:rPr>
        <w:t>must</w:t>
      </w:r>
      <w:r>
        <w:rPr>
          <w:spacing w:val="-6"/>
          <w:sz w:val="22"/>
        </w:rPr>
        <w:t> </w:t>
      </w:r>
      <w:r>
        <w:rPr>
          <w:sz w:val="22"/>
        </w:rPr>
        <w:t>be</w:t>
      </w:r>
      <w:r>
        <w:rPr>
          <w:spacing w:val="-8"/>
          <w:sz w:val="22"/>
        </w:rPr>
        <w:t> </w:t>
      </w:r>
      <w:r>
        <w:rPr>
          <w:sz w:val="22"/>
        </w:rPr>
        <w:t>accredited</w:t>
      </w:r>
      <w:r>
        <w:rPr>
          <w:spacing w:val="-5"/>
          <w:sz w:val="22"/>
        </w:rPr>
        <w:t> </w:t>
      </w:r>
      <w:r>
        <w:rPr>
          <w:sz w:val="22"/>
        </w:rPr>
        <w:t>by</w:t>
      </w:r>
      <w:r>
        <w:rPr>
          <w:spacing w:val="-11"/>
          <w:sz w:val="22"/>
        </w:rPr>
        <w:t> </w:t>
      </w:r>
      <w:r>
        <w:rPr>
          <w:sz w:val="22"/>
        </w:rPr>
        <w:t>the</w:t>
      </w:r>
      <w:r>
        <w:rPr>
          <w:spacing w:val="-7"/>
          <w:sz w:val="22"/>
        </w:rPr>
        <w:t> </w:t>
      </w:r>
      <w:r>
        <w:rPr>
          <w:sz w:val="22"/>
        </w:rPr>
        <w:t>appropriate</w:t>
      </w:r>
      <w:r>
        <w:rPr>
          <w:spacing w:val="-5"/>
          <w:sz w:val="22"/>
        </w:rPr>
        <w:t> </w:t>
      </w:r>
      <w:r>
        <w:rPr>
          <w:sz w:val="22"/>
        </w:rPr>
        <w:t>health</w:t>
      </w:r>
      <w:r>
        <w:rPr>
          <w:spacing w:val="-7"/>
          <w:sz w:val="22"/>
        </w:rPr>
        <w:t> </w:t>
      </w:r>
      <w:r>
        <w:rPr>
          <w:sz w:val="22"/>
        </w:rPr>
        <w:t>care</w:t>
      </w:r>
      <w:r>
        <w:rPr>
          <w:spacing w:val="-12"/>
          <w:sz w:val="22"/>
        </w:rPr>
        <w:t> </w:t>
      </w:r>
      <w:r>
        <w:rPr>
          <w:sz w:val="22"/>
        </w:rPr>
        <w:t>body</w:t>
      </w:r>
      <w:r>
        <w:rPr>
          <w:spacing w:val="-9"/>
          <w:sz w:val="22"/>
        </w:rPr>
        <w:t> </w:t>
      </w:r>
      <w:r>
        <w:rPr>
          <w:sz w:val="22"/>
        </w:rPr>
        <w:t>(i.e.,</w:t>
      </w:r>
      <w:r>
        <w:rPr>
          <w:spacing w:val="-11"/>
          <w:sz w:val="22"/>
        </w:rPr>
        <w:t> </w:t>
      </w:r>
      <w:r>
        <w:rPr>
          <w:sz w:val="22"/>
        </w:rPr>
        <w:t>JCAHO,</w:t>
      </w:r>
      <w:r>
        <w:rPr>
          <w:spacing w:val="-10"/>
          <w:sz w:val="22"/>
        </w:rPr>
        <w:t> </w:t>
      </w:r>
      <w:r>
        <w:rPr>
          <w:sz w:val="22"/>
        </w:rPr>
        <w:t>NCQA,</w:t>
      </w:r>
      <w:r>
        <w:rPr>
          <w:spacing w:val="36"/>
          <w:sz w:val="22"/>
        </w:rPr>
        <w:t> </w:t>
      </w:r>
      <w:r>
        <w:rPr>
          <w:spacing w:val="-2"/>
          <w:sz w:val="22"/>
        </w:rPr>
        <w:t>AOA).</w:t>
      </w:r>
    </w:p>
    <w:p>
      <w:pPr>
        <w:pStyle w:val="ListParagraph"/>
        <w:numPr>
          <w:ilvl w:val="0"/>
          <w:numId w:val="1"/>
        </w:numPr>
        <w:tabs>
          <w:tab w:pos="1275" w:val="left" w:leader="none"/>
          <w:tab w:pos="1291" w:val="left" w:leader="none"/>
        </w:tabs>
        <w:spacing w:line="235" w:lineRule="auto" w:before="140" w:after="0"/>
        <w:ind w:left="1291" w:right="1034" w:hanging="361"/>
        <w:jc w:val="left"/>
        <w:rPr>
          <w:rFonts w:ascii="Times New Roman" w:hAnsi="Times New Roman"/>
          <w:sz w:val="22"/>
        </w:rPr>
      </w:pPr>
      <w:r>
        <w:rPr>
          <w:sz w:val="22"/>
        </w:rPr>
        <w:t>Applicant</w:t>
      </w:r>
      <w:r>
        <w:rPr>
          <w:spacing w:val="-2"/>
          <w:sz w:val="22"/>
        </w:rPr>
        <w:t> </w:t>
      </w:r>
      <w:r>
        <w:rPr>
          <w:sz w:val="22"/>
        </w:rPr>
        <w:t>must</w:t>
      </w:r>
      <w:r>
        <w:rPr>
          <w:spacing w:val="-3"/>
          <w:sz w:val="22"/>
        </w:rPr>
        <w:t> </w:t>
      </w:r>
      <w:r>
        <w:rPr>
          <w:sz w:val="22"/>
        </w:rPr>
        <w:t>have</w:t>
      </w:r>
      <w:r>
        <w:rPr>
          <w:spacing w:val="-5"/>
          <w:sz w:val="22"/>
        </w:rPr>
        <w:t> </w:t>
      </w:r>
      <w:r>
        <w:rPr>
          <w:sz w:val="22"/>
        </w:rPr>
        <w:t>an</w:t>
      </w:r>
      <w:r>
        <w:rPr>
          <w:spacing w:val="-5"/>
          <w:sz w:val="22"/>
        </w:rPr>
        <w:t> </w:t>
      </w:r>
      <w:r>
        <w:rPr>
          <w:sz w:val="22"/>
        </w:rPr>
        <w:t>NLN</w:t>
      </w:r>
      <w:r>
        <w:rPr>
          <w:spacing w:val="-6"/>
          <w:sz w:val="22"/>
        </w:rPr>
        <w:t> </w:t>
      </w:r>
      <w:r>
        <w:rPr>
          <w:sz w:val="22"/>
        </w:rPr>
        <w:t>agency</w:t>
      </w:r>
      <w:r>
        <w:rPr>
          <w:spacing w:val="-11"/>
          <w:sz w:val="22"/>
        </w:rPr>
        <w:t> </w:t>
      </w:r>
      <w:r>
        <w:rPr>
          <w:sz w:val="22"/>
        </w:rPr>
        <w:t>or</w:t>
      </w:r>
      <w:r>
        <w:rPr>
          <w:spacing w:val="-6"/>
          <w:sz w:val="22"/>
        </w:rPr>
        <w:t> </w:t>
      </w:r>
      <w:r>
        <w:rPr>
          <w:sz w:val="22"/>
        </w:rPr>
        <w:t>associate</w:t>
      </w:r>
      <w:r>
        <w:rPr>
          <w:spacing w:val="-3"/>
          <w:sz w:val="22"/>
        </w:rPr>
        <w:t> </w:t>
      </w:r>
      <w:r>
        <w:rPr>
          <w:sz w:val="22"/>
        </w:rPr>
        <w:t>membership</w:t>
      </w:r>
      <w:r>
        <w:rPr>
          <w:spacing w:val="-3"/>
          <w:sz w:val="22"/>
        </w:rPr>
        <w:t> </w:t>
      </w:r>
      <w:r>
        <w:rPr>
          <w:sz w:val="22"/>
        </w:rPr>
        <w:t>at</w:t>
      </w:r>
      <w:r>
        <w:rPr>
          <w:spacing w:val="-9"/>
          <w:sz w:val="22"/>
        </w:rPr>
        <w:t> </w:t>
      </w:r>
      <w:r>
        <w:rPr>
          <w:sz w:val="22"/>
        </w:rPr>
        <w:t>time</w:t>
      </w:r>
      <w:r>
        <w:rPr>
          <w:spacing w:val="-5"/>
          <w:sz w:val="22"/>
        </w:rPr>
        <w:t> </w:t>
      </w:r>
      <w:r>
        <w:rPr>
          <w:sz w:val="22"/>
        </w:rPr>
        <w:t>of</w:t>
      </w:r>
      <w:r>
        <w:rPr>
          <w:spacing w:val="-9"/>
          <w:sz w:val="22"/>
        </w:rPr>
        <w:t> </w:t>
      </w:r>
      <w:r>
        <w:rPr>
          <w:sz w:val="22"/>
        </w:rPr>
        <w:t>initial</w:t>
      </w:r>
      <w:r>
        <w:rPr>
          <w:spacing w:val="-10"/>
          <w:sz w:val="22"/>
        </w:rPr>
        <w:t> </w:t>
      </w:r>
      <w:r>
        <w:rPr>
          <w:sz w:val="22"/>
        </w:rPr>
        <w:t>application</w:t>
      </w:r>
      <w:r>
        <w:rPr>
          <w:spacing w:val="-1"/>
          <w:sz w:val="22"/>
        </w:rPr>
        <w:t> </w:t>
      </w:r>
      <w:r>
        <w:rPr>
          <w:sz w:val="22"/>
        </w:rPr>
        <w:t>and is required to maintain membership during the designation cycle.</w:t>
      </w:r>
    </w:p>
    <w:p>
      <w:pPr>
        <w:pStyle w:val="ListParagraph"/>
        <w:numPr>
          <w:ilvl w:val="0"/>
          <w:numId w:val="1"/>
        </w:numPr>
        <w:tabs>
          <w:tab w:pos="1275" w:val="left" w:leader="none"/>
        </w:tabs>
        <w:spacing w:line="240" w:lineRule="auto" w:before="134" w:after="0"/>
        <w:ind w:left="1275" w:right="0" w:hanging="345"/>
        <w:jc w:val="left"/>
        <w:rPr>
          <w:rFonts w:ascii="Times New Roman" w:hAnsi="Times New Roman"/>
          <w:sz w:val="22"/>
        </w:rPr>
      </w:pPr>
      <w:r>
        <w:rPr>
          <w:sz w:val="22"/>
        </w:rPr>
        <w:t>All</w:t>
      </w:r>
      <w:r>
        <w:rPr>
          <w:spacing w:val="-8"/>
          <w:sz w:val="22"/>
        </w:rPr>
        <w:t> </w:t>
      </w:r>
      <w:r>
        <w:rPr>
          <w:sz w:val="22"/>
        </w:rPr>
        <w:t>acute</w:t>
      </w:r>
      <w:r>
        <w:rPr>
          <w:spacing w:val="-5"/>
          <w:sz w:val="22"/>
        </w:rPr>
        <w:t> </w:t>
      </w:r>
      <w:r>
        <w:rPr>
          <w:sz w:val="22"/>
        </w:rPr>
        <w:t>care,</w:t>
      </w:r>
      <w:r>
        <w:rPr>
          <w:spacing w:val="-10"/>
          <w:sz w:val="22"/>
        </w:rPr>
        <w:t> </w:t>
      </w:r>
      <w:r>
        <w:rPr>
          <w:sz w:val="22"/>
        </w:rPr>
        <w:t>long</w:t>
      </w:r>
      <w:r>
        <w:rPr>
          <w:spacing w:val="-10"/>
          <w:sz w:val="22"/>
        </w:rPr>
        <w:t> </w:t>
      </w:r>
      <w:r>
        <w:rPr>
          <w:sz w:val="22"/>
        </w:rPr>
        <w:t>term</w:t>
      </w:r>
      <w:r>
        <w:rPr>
          <w:spacing w:val="-6"/>
          <w:sz w:val="22"/>
        </w:rPr>
        <w:t> </w:t>
      </w:r>
      <w:r>
        <w:rPr>
          <w:sz w:val="22"/>
        </w:rPr>
        <w:t>care,</w:t>
      </w:r>
      <w:r>
        <w:rPr>
          <w:spacing w:val="-9"/>
          <w:sz w:val="22"/>
        </w:rPr>
        <w:t> </w:t>
      </w:r>
      <w:r>
        <w:rPr>
          <w:sz w:val="22"/>
        </w:rPr>
        <w:t>and</w:t>
      </w:r>
      <w:r>
        <w:rPr>
          <w:spacing w:val="-7"/>
          <w:sz w:val="22"/>
        </w:rPr>
        <w:t> </w:t>
      </w:r>
      <w:r>
        <w:rPr>
          <w:sz w:val="22"/>
        </w:rPr>
        <w:t>homecare</w:t>
      </w:r>
      <w:r>
        <w:rPr>
          <w:spacing w:val="-4"/>
          <w:sz w:val="22"/>
        </w:rPr>
        <w:t> </w:t>
      </w:r>
      <w:r>
        <w:rPr>
          <w:sz w:val="22"/>
        </w:rPr>
        <w:t>organizations</w:t>
      </w:r>
      <w:r>
        <w:rPr>
          <w:spacing w:val="-8"/>
          <w:sz w:val="22"/>
        </w:rPr>
        <w:t> </w:t>
      </w:r>
      <w:r>
        <w:rPr>
          <w:sz w:val="22"/>
        </w:rPr>
        <w:t>are</w:t>
      </w:r>
      <w:r>
        <w:rPr>
          <w:spacing w:val="-5"/>
          <w:sz w:val="22"/>
        </w:rPr>
        <w:t> </w:t>
      </w:r>
      <w:r>
        <w:rPr>
          <w:sz w:val="22"/>
        </w:rPr>
        <w:t>eligible</w:t>
      </w:r>
      <w:r>
        <w:rPr>
          <w:spacing w:val="-5"/>
          <w:sz w:val="22"/>
        </w:rPr>
        <w:t> </w:t>
      </w:r>
      <w:r>
        <w:rPr>
          <w:sz w:val="22"/>
        </w:rPr>
        <w:t>to</w:t>
      </w:r>
      <w:r>
        <w:rPr>
          <w:spacing w:val="9"/>
          <w:sz w:val="22"/>
        </w:rPr>
        <w:t> </w:t>
      </w:r>
      <w:r>
        <w:rPr>
          <w:spacing w:val="-2"/>
          <w:sz w:val="22"/>
        </w:rPr>
        <w:t>apply.</w:t>
      </w:r>
    </w:p>
    <w:p>
      <w:pPr>
        <w:pStyle w:val="ListParagraph"/>
        <w:numPr>
          <w:ilvl w:val="0"/>
          <w:numId w:val="1"/>
        </w:numPr>
        <w:tabs>
          <w:tab w:pos="1275" w:val="left" w:leader="none"/>
        </w:tabs>
        <w:spacing w:line="240" w:lineRule="auto" w:before="136" w:after="0"/>
        <w:ind w:left="1275" w:right="0" w:hanging="345"/>
        <w:jc w:val="left"/>
        <w:rPr>
          <w:rFonts w:ascii="Times New Roman" w:hAnsi="Times New Roman"/>
          <w:sz w:val="22"/>
        </w:rPr>
      </w:pPr>
      <w:r>
        <w:rPr>
          <w:sz w:val="22"/>
        </w:rPr>
        <w:t>Organizations</w:t>
      </w:r>
      <w:r>
        <w:rPr>
          <w:spacing w:val="-14"/>
          <w:sz w:val="22"/>
        </w:rPr>
        <w:t> </w:t>
      </w:r>
      <w:r>
        <w:rPr>
          <w:sz w:val="22"/>
        </w:rPr>
        <w:t>must</w:t>
      </w:r>
      <w:r>
        <w:rPr>
          <w:spacing w:val="-9"/>
          <w:sz w:val="22"/>
        </w:rPr>
        <w:t> </w:t>
      </w:r>
      <w:r>
        <w:rPr>
          <w:sz w:val="22"/>
        </w:rPr>
        <w:t>show</w:t>
      </w:r>
      <w:r>
        <w:rPr>
          <w:spacing w:val="-13"/>
          <w:sz w:val="22"/>
        </w:rPr>
        <w:t> </w:t>
      </w:r>
      <w:r>
        <w:rPr>
          <w:sz w:val="22"/>
        </w:rPr>
        <w:t>evidence</w:t>
      </w:r>
      <w:r>
        <w:rPr>
          <w:spacing w:val="-10"/>
          <w:sz w:val="22"/>
        </w:rPr>
        <w:t> </w:t>
      </w:r>
      <w:r>
        <w:rPr>
          <w:sz w:val="22"/>
        </w:rPr>
        <w:t>of</w:t>
      </w:r>
      <w:r>
        <w:rPr>
          <w:spacing w:val="-10"/>
          <w:sz w:val="22"/>
        </w:rPr>
        <w:t> </w:t>
      </w:r>
      <w:r>
        <w:rPr>
          <w:sz w:val="22"/>
        </w:rPr>
        <w:t>partnership</w:t>
      </w:r>
      <w:r>
        <w:rPr>
          <w:spacing w:val="-5"/>
          <w:sz w:val="22"/>
        </w:rPr>
        <w:t> </w:t>
      </w:r>
      <w:r>
        <w:rPr>
          <w:sz w:val="22"/>
        </w:rPr>
        <w:t>with</w:t>
      </w:r>
      <w:r>
        <w:rPr>
          <w:spacing w:val="-6"/>
          <w:sz w:val="22"/>
        </w:rPr>
        <w:t> </w:t>
      </w:r>
      <w:r>
        <w:rPr>
          <w:sz w:val="22"/>
        </w:rPr>
        <w:t>an</w:t>
      </w:r>
      <w:r>
        <w:rPr>
          <w:spacing w:val="-7"/>
          <w:sz w:val="22"/>
        </w:rPr>
        <w:t> </w:t>
      </w:r>
      <w:r>
        <w:rPr>
          <w:sz w:val="22"/>
        </w:rPr>
        <w:t>academic</w:t>
      </w:r>
      <w:r>
        <w:rPr>
          <w:spacing w:val="-7"/>
          <w:sz w:val="22"/>
        </w:rPr>
        <w:t> </w:t>
      </w:r>
      <w:r>
        <w:rPr>
          <w:spacing w:val="-2"/>
          <w:sz w:val="22"/>
        </w:rPr>
        <w:t>institution(s).</w:t>
      </w:r>
    </w:p>
    <w:p>
      <w:pPr>
        <w:pStyle w:val="BodyText"/>
        <w:spacing w:before="196"/>
      </w:pPr>
    </w:p>
    <w:p>
      <w:pPr>
        <w:spacing w:line="232" w:lineRule="auto" w:before="0"/>
        <w:ind w:left="570" w:right="1842" w:firstLine="0"/>
        <w:jc w:val="left"/>
        <w:rPr>
          <w:sz w:val="29"/>
        </w:rPr>
      </w:pPr>
      <w:r>
        <w:rPr>
          <w:sz w:val="29"/>
        </w:rPr>
        <w:t>Eligibility</w:t>
      </w:r>
      <w:r>
        <w:rPr>
          <w:spacing w:val="40"/>
          <w:sz w:val="29"/>
        </w:rPr>
        <w:t> </w:t>
      </w:r>
      <w:r>
        <w:rPr>
          <w:sz w:val="29"/>
        </w:rPr>
        <w:t>Requirements</w:t>
      </w:r>
      <w:r>
        <w:rPr>
          <w:spacing w:val="40"/>
          <w:sz w:val="29"/>
        </w:rPr>
        <w:t> </w:t>
      </w:r>
      <w:r>
        <w:rPr>
          <w:sz w:val="29"/>
        </w:rPr>
        <w:t>for Schools and Health Care Organizations within a System</w:t>
      </w:r>
    </w:p>
    <w:p>
      <w:pPr>
        <w:pStyle w:val="BodyText"/>
        <w:spacing w:line="242" w:lineRule="auto" w:before="261"/>
        <w:ind w:left="570" w:right="1256"/>
      </w:pPr>
      <w:r>
        <w:rPr/>
        <w:t>The</w:t>
      </w:r>
      <w:r>
        <w:rPr>
          <w:spacing w:val="-5"/>
        </w:rPr>
        <w:t> </w:t>
      </w:r>
      <w:r>
        <w:rPr/>
        <w:t>applicant</w:t>
      </w:r>
      <w:r>
        <w:rPr>
          <w:spacing w:val="-7"/>
        </w:rPr>
        <w:t> </w:t>
      </w:r>
      <w:r>
        <w:rPr/>
        <w:t>must</w:t>
      </w:r>
      <w:r>
        <w:rPr>
          <w:spacing w:val="-8"/>
        </w:rPr>
        <w:t> </w:t>
      </w:r>
      <w:r>
        <w:rPr/>
        <w:t>encompass</w:t>
      </w:r>
      <w:r>
        <w:rPr>
          <w:spacing w:val="-6"/>
        </w:rPr>
        <w:t> </w:t>
      </w:r>
      <w:r>
        <w:rPr/>
        <w:t>more</w:t>
      </w:r>
      <w:r>
        <w:rPr>
          <w:spacing w:val="-4"/>
        </w:rPr>
        <w:t> </w:t>
      </w:r>
      <w:r>
        <w:rPr/>
        <w:t>than</w:t>
      </w:r>
      <w:r>
        <w:rPr>
          <w:spacing w:val="-5"/>
        </w:rPr>
        <w:t> </w:t>
      </w:r>
      <w:r>
        <w:rPr/>
        <w:t>one</w:t>
      </w:r>
      <w:r>
        <w:rPr>
          <w:spacing w:val="-4"/>
        </w:rPr>
        <w:t> </w:t>
      </w:r>
      <w:r>
        <w:rPr/>
        <w:t>educational</w:t>
      </w:r>
      <w:r>
        <w:rPr>
          <w:spacing w:val="-4"/>
        </w:rPr>
        <w:t> </w:t>
      </w:r>
      <w:r>
        <w:rPr/>
        <w:t>setting</w:t>
      </w:r>
      <w:r>
        <w:rPr>
          <w:spacing w:val="-10"/>
        </w:rPr>
        <w:t> </w:t>
      </w:r>
      <w:r>
        <w:rPr/>
        <w:t>comprised</w:t>
      </w:r>
      <w:r>
        <w:rPr>
          <w:spacing w:val="-3"/>
        </w:rPr>
        <w:t> </w:t>
      </w:r>
      <w:r>
        <w:rPr/>
        <w:t>of</w:t>
      </w:r>
      <w:r>
        <w:rPr>
          <w:spacing w:val="-9"/>
        </w:rPr>
        <w:t> </w:t>
      </w:r>
      <w:r>
        <w:rPr/>
        <w:t>a</w:t>
      </w:r>
      <w:r>
        <w:rPr>
          <w:spacing w:val="-5"/>
        </w:rPr>
        <w:t> </w:t>
      </w:r>
      <w:r>
        <w:rPr/>
        <w:t>single</w:t>
      </w:r>
      <w:r>
        <w:rPr>
          <w:spacing w:val="-4"/>
        </w:rPr>
        <w:t> </w:t>
      </w:r>
      <w:r>
        <w:rPr/>
        <w:t>governing authority who serves as the lead nursing educational administrator (LNEA). This individual is ultimately responsible for sustaining the standards of nursing and education practices. A single application will be submitted for the system that addresses all criteria as required. Applicants applying</w:t>
      </w:r>
      <w:r>
        <w:rPr>
          <w:spacing w:val="-6"/>
        </w:rPr>
        <w:t> </w:t>
      </w:r>
      <w:r>
        <w:rPr/>
        <w:t>as</w:t>
      </w:r>
      <w:r>
        <w:rPr>
          <w:spacing w:val="-7"/>
        </w:rPr>
        <w:t> </w:t>
      </w:r>
      <w:r>
        <w:rPr/>
        <w:t>a</w:t>
      </w:r>
      <w:r>
        <w:rPr>
          <w:spacing w:val="-1"/>
        </w:rPr>
        <w:t> </w:t>
      </w:r>
      <w:r>
        <w:rPr/>
        <w:t>system</w:t>
      </w:r>
      <w:r>
        <w:rPr>
          <w:spacing w:val="-1"/>
        </w:rPr>
        <w:t> </w:t>
      </w:r>
      <w:r>
        <w:rPr/>
        <w:t>must</w:t>
      </w:r>
      <w:r>
        <w:rPr>
          <w:spacing w:val="-4"/>
        </w:rPr>
        <w:t> </w:t>
      </w:r>
      <w:r>
        <w:rPr/>
        <w:t>meet</w:t>
      </w:r>
      <w:r>
        <w:rPr>
          <w:spacing w:val="-9"/>
        </w:rPr>
        <w:t> </w:t>
      </w:r>
      <w:r>
        <w:rPr/>
        <w:t>each</w:t>
      </w:r>
      <w:r>
        <w:rPr>
          <w:spacing w:val="-5"/>
        </w:rPr>
        <w:t> </w:t>
      </w:r>
      <w:r>
        <w:rPr/>
        <w:t>of</w:t>
      </w:r>
      <w:r>
        <w:rPr>
          <w:spacing w:val="-5"/>
        </w:rPr>
        <w:t> </w:t>
      </w:r>
      <w:r>
        <w:rPr/>
        <w:t>the</w:t>
      </w:r>
      <w:r>
        <w:rPr>
          <w:spacing w:val="-5"/>
        </w:rPr>
        <w:t> </w:t>
      </w:r>
      <w:r>
        <w:rPr/>
        <w:t>following</w:t>
      </w:r>
      <w:r>
        <w:rPr>
          <w:spacing w:val="-6"/>
        </w:rPr>
        <w:t> </w:t>
      </w:r>
      <w:r>
        <w:rPr/>
        <w:t>requirements</w:t>
      </w:r>
      <w:r>
        <w:rPr>
          <w:spacing w:val="-5"/>
        </w:rPr>
        <w:t> </w:t>
      </w:r>
      <w:r>
        <w:rPr/>
        <w:t>in addition to</w:t>
      </w:r>
      <w:r>
        <w:rPr>
          <w:spacing w:val="-5"/>
        </w:rPr>
        <w:t> </w:t>
      </w:r>
      <w:r>
        <w:rPr/>
        <w:t>the</w:t>
      </w:r>
      <w:r>
        <w:rPr>
          <w:spacing w:val="-6"/>
        </w:rPr>
        <w:t> </w:t>
      </w:r>
      <w:r>
        <w:rPr/>
        <w:t>requirements for individual programs.</w:t>
      </w:r>
    </w:p>
    <w:p>
      <w:pPr>
        <w:pStyle w:val="ListParagraph"/>
        <w:numPr>
          <w:ilvl w:val="0"/>
          <w:numId w:val="1"/>
        </w:numPr>
        <w:tabs>
          <w:tab w:pos="1275" w:val="left" w:leader="none"/>
        </w:tabs>
        <w:spacing w:line="240" w:lineRule="auto" w:before="127" w:after="0"/>
        <w:ind w:left="1275" w:right="0" w:hanging="345"/>
        <w:jc w:val="left"/>
        <w:rPr>
          <w:rFonts w:ascii="Times New Roman" w:hAnsi="Times New Roman"/>
          <w:color w:val="1F477B"/>
          <w:sz w:val="22"/>
        </w:rPr>
      </w:pPr>
      <w:r>
        <w:rPr>
          <w:sz w:val="22"/>
        </w:rPr>
        <w:t>There</w:t>
      </w:r>
      <w:r>
        <w:rPr>
          <w:spacing w:val="-12"/>
          <w:sz w:val="22"/>
        </w:rPr>
        <w:t> </w:t>
      </w:r>
      <w:r>
        <w:rPr>
          <w:sz w:val="22"/>
        </w:rPr>
        <w:t>must</w:t>
      </w:r>
      <w:r>
        <w:rPr>
          <w:spacing w:val="-9"/>
          <w:sz w:val="22"/>
        </w:rPr>
        <w:t> </w:t>
      </w:r>
      <w:r>
        <w:rPr>
          <w:sz w:val="22"/>
        </w:rPr>
        <w:t>be</w:t>
      </w:r>
      <w:r>
        <w:rPr>
          <w:spacing w:val="-5"/>
          <w:sz w:val="22"/>
        </w:rPr>
        <w:t> </w:t>
      </w:r>
      <w:r>
        <w:rPr>
          <w:sz w:val="22"/>
        </w:rPr>
        <w:t>one</w:t>
      </w:r>
      <w:r>
        <w:rPr>
          <w:spacing w:val="-11"/>
          <w:sz w:val="22"/>
        </w:rPr>
        <w:t> </w:t>
      </w:r>
      <w:r>
        <w:rPr>
          <w:sz w:val="22"/>
        </w:rPr>
        <w:t>organizational</w:t>
      </w:r>
      <w:r>
        <w:rPr>
          <w:spacing w:val="-5"/>
          <w:sz w:val="22"/>
        </w:rPr>
        <w:t> </w:t>
      </w:r>
      <w:r>
        <w:rPr>
          <w:sz w:val="22"/>
        </w:rPr>
        <w:t>mission,</w:t>
      </w:r>
      <w:r>
        <w:rPr>
          <w:spacing w:val="-2"/>
          <w:sz w:val="22"/>
        </w:rPr>
        <w:t> </w:t>
      </w:r>
      <w:r>
        <w:rPr>
          <w:sz w:val="22"/>
        </w:rPr>
        <w:t>vision,</w:t>
      </w:r>
      <w:r>
        <w:rPr>
          <w:spacing w:val="-9"/>
          <w:sz w:val="22"/>
        </w:rPr>
        <w:t> </w:t>
      </w:r>
      <w:r>
        <w:rPr>
          <w:sz w:val="22"/>
        </w:rPr>
        <w:t>and</w:t>
      </w:r>
      <w:r>
        <w:rPr>
          <w:spacing w:val="-6"/>
          <w:sz w:val="22"/>
        </w:rPr>
        <w:t> </w:t>
      </w:r>
      <w:r>
        <w:rPr>
          <w:sz w:val="22"/>
        </w:rPr>
        <w:t>set</w:t>
      </w:r>
      <w:r>
        <w:rPr>
          <w:spacing w:val="-8"/>
          <w:sz w:val="22"/>
        </w:rPr>
        <w:t> </w:t>
      </w:r>
      <w:r>
        <w:rPr>
          <w:sz w:val="22"/>
        </w:rPr>
        <w:t>of</w:t>
      </w:r>
      <w:r>
        <w:rPr>
          <w:spacing w:val="-10"/>
          <w:sz w:val="22"/>
        </w:rPr>
        <w:t> </w:t>
      </w:r>
      <w:r>
        <w:rPr>
          <w:sz w:val="22"/>
        </w:rPr>
        <w:t>values</w:t>
      </w:r>
      <w:r>
        <w:rPr>
          <w:spacing w:val="-7"/>
          <w:sz w:val="22"/>
        </w:rPr>
        <w:t> </w:t>
      </w:r>
      <w:r>
        <w:rPr>
          <w:sz w:val="22"/>
        </w:rPr>
        <w:t>for</w:t>
      </w:r>
      <w:r>
        <w:rPr>
          <w:spacing w:val="-6"/>
          <w:sz w:val="22"/>
        </w:rPr>
        <w:t> </w:t>
      </w:r>
      <w:r>
        <w:rPr>
          <w:sz w:val="22"/>
        </w:rPr>
        <w:t>the</w:t>
      </w:r>
      <w:r>
        <w:rPr>
          <w:spacing w:val="-5"/>
          <w:sz w:val="22"/>
        </w:rPr>
        <w:t> </w:t>
      </w:r>
      <w:r>
        <w:rPr>
          <w:sz w:val="22"/>
        </w:rPr>
        <w:t>entire</w:t>
      </w:r>
      <w:r>
        <w:rPr>
          <w:spacing w:val="-9"/>
          <w:sz w:val="22"/>
        </w:rPr>
        <w:t> </w:t>
      </w:r>
      <w:r>
        <w:rPr>
          <w:spacing w:val="-2"/>
          <w:sz w:val="22"/>
        </w:rPr>
        <w:t>system.</w:t>
      </w:r>
    </w:p>
    <w:p>
      <w:pPr>
        <w:pStyle w:val="ListParagraph"/>
        <w:numPr>
          <w:ilvl w:val="0"/>
          <w:numId w:val="1"/>
        </w:numPr>
        <w:tabs>
          <w:tab w:pos="1275" w:val="left" w:leader="none"/>
        </w:tabs>
        <w:spacing w:line="240" w:lineRule="auto" w:before="136" w:after="0"/>
        <w:ind w:left="1275" w:right="0" w:hanging="345"/>
        <w:jc w:val="left"/>
        <w:rPr>
          <w:rFonts w:ascii="Times New Roman" w:hAnsi="Times New Roman"/>
          <w:color w:val="1F477B"/>
          <w:sz w:val="22"/>
        </w:rPr>
      </w:pPr>
      <w:r>
        <w:rPr>
          <w:sz w:val="22"/>
        </w:rPr>
        <w:t>There</w:t>
      </w:r>
      <w:r>
        <w:rPr>
          <w:spacing w:val="-12"/>
          <w:sz w:val="22"/>
        </w:rPr>
        <w:t> </w:t>
      </w:r>
      <w:r>
        <w:rPr>
          <w:sz w:val="22"/>
        </w:rPr>
        <w:t>must</w:t>
      </w:r>
      <w:r>
        <w:rPr>
          <w:spacing w:val="-9"/>
          <w:sz w:val="22"/>
        </w:rPr>
        <w:t> </w:t>
      </w:r>
      <w:r>
        <w:rPr>
          <w:sz w:val="22"/>
        </w:rPr>
        <w:t>be</w:t>
      </w:r>
      <w:r>
        <w:rPr>
          <w:spacing w:val="-5"/>
          <w:sz w:val="22"/>
        </w:rPr>
        <w:t> </w:t>
      </w:r>
      <w:r>
        <w:rPr>
          <w:sz w:val="22"/>
        </w:rPr>
        <w:t>one</w:t>
      </w:r>
      <w:r>
        <w:rPr>
          <w:spacing w:val="-6"/>
          <w:sz w:val="22"/>
        </w:rPr>
        <w:t> </w:t>
      </w:r>
      <w:r>
        <w:rPr>
          <w:sz w:val="22"/>
        </w:rPr>
        <w:t>governing</w:t>
      </w:r>
      <w:r>
        <w:rPr>
          <w:spacing w:val="-8"/>
          <w:sz w:val="22"/>
        </w:rPr>
        <w:t> </w:t>
      </w:r>
      <w:r>
        <w:rPr>
          <w:sz w:val="22"/>
        </w:rPr>
        <w:t>board</w:t>
      </w:r>
      <w:r>
        <w:rPr>
          <w:spacing w:val="-5"/>
          <w:sz w:val="22"/>
        </w:rPr>
        <w:t> </w:t>
      </w:r>
      <w:r>
        <w:rPr>
          <w:sz w:val="22"/>
        </w:rPr>
        <w:t>for</w:t>
      </w:r>
      <w:r>
        <w:rPr>
          <w:spacing w:val="-7"/>
          <w:sz w:val="22"/>
        </w:rPr>
        <w:t> </w:t>
      </w:r>
      <w:r>
        <w:rPr>
          <w:sz w:val="22"/>
        </w:rPr>
        <w:t>the</w:t>
      </w:r>
      <w:r>
        <w:rPr>
          <w:spacing w:val="-5"/>
          <w:sz w:val="22"/>
        </w:rPr>
        <w:t> </w:t>
      </w:r>
      <w:r>
        <w:rPr>
          <w:sz w:val="22"/>
        </w:rPr>
        <w:t>entire</w:t>
      </w:r>
      <w:r>
        <w:rPr>
          <w:spacing w:val="15"/>
          <w:sz w:val="22"/>
        </w:rPr>
        <w:t> </w:t>
      </w:r>
      <w:r>
        <w:rPr>
          <w:spacing w:val="-2"/>
          <w:sz w:val="22"/>
        </w:rPr>
        <w:t>system.</w:t>
      </w:r>
    </w:p>
    <w:p>
      <w:pPr>
        <w:pStyle w:val="ListParagraph"/>
        <w:numPr>
          <w:ilvl w:val="0"/>
          <w:numId w:val="1"/>
        </w:numPr>
        <w:tabs>
          <w:tab w:pos="1275" w:val="left" w:leader="none"/>
        </w:tabs>
        <w:spacing w:line="240" w:lineRule="auto" w:before="137" w:after="0"/>
        <w:ind w:left="1275" w:right="0" w:hanging="345"/>
        <w:jc w:val="left"/>
        <w:rPr>
          <w:rFonts w:ascii="Times New Roman" w:hAnsi="Times New Roman"/>
          <w:color w:val="1F477B"/>
          <w:sz w:val="22"/>
        </w:rPr>
      </w:pPr>
      <w:r>
        <w:rPr>
          <w:sz w:val="22"/>
        </w:rPr>
        <w:t>There</w:t>
      </w:r>
      <w:r>
        <w:rPr>
          <w:spacing w:val="-18"/>
          <w:sz w:val="22"/>
        </w:rPr>
        <w:t> </w:t>
      </w:r>
      <w:r>
        <w:rPr>
          <w:sz w:val="22"/>
        </w:rPr>
        <w:t>must</w:t>
      </w:r>
      <w:r>
        <w:rPr>
          <w:spacing w:val="-13"/>
          <w:sz w:val="22"/>
        </w:rPr>
        <w:t> </w:t>
      </w:r>
      <w:r>
        <w:rPr>
          <w:sz w:val="22"/>
        </w:rPr>
        <w:t>be</w:t>
      </w:r>
      <w:r>
        <w:rPr>
          <w:spacing w:val="-8"/>
          <w:sz w:val="22"/>
        </w:rPr>
        <w:t> </w:t>
      </w:r>
      <w:r>
        <w:rPr>
          <w:sz w:val="22"/>
        </w:rPr>
        <w:t>one</w:t>
      </w:r>
      <w:r>
        <w:rPr>
          <w:spacing w:val="-8"/>
          <w:sz w:val="22"/>
        </w:rPr>
        <w:t> </w:t>
      </w:r>
      <w:r>
        <w:rPr>
          <w:sz w:val="22"/>
        </w:rPr>
        <w:t>lead</w:t>
      </w:r>
      <w:r>
        <w:rPr>
          <w:spacing w:val="-11"/>
          <w:sz w:val="22"/>
        </w:rPr>
        <w:t> </w:t>
      </w:r>
      <w:r>
        <w:rPr>
          <w:sz w:val="22"/>
        </w:rPr>
        <w:t>nursing</w:t>
      </w:r>
      <w:r>
        <w:rPr>
          <w:spacing w:val="-12"/>
          <w:sz w:val="22"/>
        </w:rPr>
        <w:t> </w:t>
      </w:r>
      <w:r>
        <w:rPr>
          <w:sz w:val="22"/>
        </w:rPr>
        <w:t>educational</w:t>
      </w:r>
      <w:r>
        <w:rPr>
          <w:spacing w:val="-6"/>
          <w:sz w:val="22"/>
        </w:rPr>
        <w:t> </w:t>
      </w:r>
      <w:r>
        <w:rPr>
          <w:sz w:val="22"/>
        </w:rPr>
        <w:t>administrator</w:t>
      </w:r>
      <w:r>
        <w:rPr>
          <w:spacing w:val="-7"/>
          <w:sz w:val="22"/>
        </w:rPr>
        <w:t> </w:t>
      </w:r>
      <w:r>
        <w:rPr>
          <w:sz w:val="22"/>
        </w:rPr>
        <w:t>for</w:t>
      </w:r>
      <w:r>
        <w:rPr>
          <w:spacing w:val="-8"/>
          <w:sz w:val="22"/>
        </w:rPr>
        <w:t> </w:t>
      </w:r>
      <w:r>
        <w:rPr>
          <w:sz w:val="22"/>
        </w:rPr>
        <w:t>the</w:t>
      </w:r>
      <w:r>
        <w:rPr>
          <w:spacing w:val="-7"/>
          <w:sz w:val="22"/>
        </w:rPr>
        <w:t> </w:t>
      </w:r>
      <w:r>
        <w:rPr>
          <w:sz w:val="22"/>
        </w:rPr>
        <w:t>entire</w:t>
      </w:r>
      <w:r>
        <w:rPr>
          <w:spacing w:val="-28"/>
          <w:sz w:val="22"/>
        </w:rPr>
        <w:t> </w:t>
      </w:r>
      <w:r>
        <w:rPr>
          <w:spacing w:val="-2"/>
          <w:sz w:val="22"/>
        </w:rPr>
        <w:t>system.</w:t>
      </w:r>
    </w:p>
    <w:p>
      <w:pPr>
        <w:pStyle w:val="ListParagraph"/>
        <w:numPr>
          <w:ilvl w:val="0"/>
          <w:numId w:val="1"/>
        </w:numPr>
        <w:tabs>
          <w:tab w:pos="1275" w:val="left" w:leader="none"/>
        </w:tabs>
        <w:spacing w:line="240" w:lineRule="auto" w:before="131" w:after="0"/>
        <w:ind w:left="1275" w:right="0" w:hanging="345"/>
        <w:jc w:val="left"/>
        <w:rPr>
          <w:rFonts w:ascii="Times New Roman" w:hAnsi="Times New Roman"/>
          <w:color w:val="1F477B"/>
          <w:sz w:val="22"/>
        </w:rPr>
      </w:pPr>
      <w:r>
        <w:rPr>
          <w:sz w:val="22"/>
        </w:rPr>
        <w:t>Each</w:t>
      </w:r>
      <w:r>
        <w:rPr>
          <w:spacing w:val="-14"/>
          <w:sz w:val="22"/>
        </w:rPr>
        <w:t> </w:t>
      </w:r>
      <w:r>
        <w:rPr>
          <w:sz w:val="22"/>
        </w:rPr>
        <w:t>component</w:t>
      </w:r>
      <w:r>
        <w:rPr>
          <w:spacing w:val="-9"/>
          <w:sz w:val="22"/>
        </w:rPr>
        <w:t> </w:t>
      </w:r>
      <w:r>
        <w:rPr>
          <w:sz w:val="22"/>
        </w:rPr>
        <w:t>entity</w:t>
      </w:r>
      <w:r>
        <w:rPr>
          <w:spacing w:val="-15"/>
          <w:sz w:val="22"/>
        </w:rPr>
        <w:t> </w:t>
      </w:r>
      <w:r>
        <w:rPr>
          <w:sz w:val="22"/>
        </w:rPr>
        <w:t>shall</w:t>
      </w:r>
      <w:r>
        <w:rPr>
          <w:spacing w:val="-8"/>
          <w:sz w:val="22"/>
        </w:rPr>
        <w:t> </w:t>
      </w:r>
      <w:r>
        <w:rPr>
          <w:sz w:val="22"/>
        </w:rPr>
        <w:t>have</w:t>
      </w:r>
      <w:r>
        <w:rPr>
          <w:spacing w:val="-12"/>
          <w:sz w:val="22"/>
        </w:rPr>
        <w:t> </w:t>
      </w:r>
      <w:r>
        <w:rPr>
          <w:sz w:val="22"/>
        </w:rPr>
        <w:t>a</w:t>
      </w:r>
      <w:r>
        <w:rPr>
          <w:spacing w:val="-8"/>
          <w:sz w:val="22"/>
        </w:rPr>
        <w:t> </w:t>
      </w:r>
      <w:r>
        <w:rPr>
          <w:sz w:val="22"/>
        </w:rPr>
        <w:t>designated</w:t>
      </w:r>
      <w:r>
        <w:rPr>
          <w:spacing w:val="-6"/>
          <w:sz w:val="22"/>
        </w:rPr>
        <w:t> </w:t>
      </w:r>
      <w:r>
        <w:rPr>
          <w:sz w:val="22"/>
        </w:rPr>
        <w:t>RN</w:t>
      </w:r>
      <w:r>
        <w:rPr>
          <w:spacing w:val="-13"/>
          <w:sz w:val="22"/>
        </w:rPr>
        <w:t> </w:t>
      </w:r>
      <w:r>
        <w:rPr>
          <w:sz w:val="22"/>
        </w:rPr>
        <w:t>educational</w:t>
      </w:r>
      <w:r>
        <w:rPr>
          <w:spacing w:val="-39"/>
          <w:sz w:val="22"/>
        </w:rPr>
        <w:t> </w:t>
      </w:r>
      <w:r>
        <w:rPr>
          <w:spacing w:val="-2"/>
          <w:sz w:val="22"/>
        </w:rPr>
        <w:t>leader.</w:t>
      </w:r>
    </w:p>
    <w:p>
      <w:pPr>
        <w:pStyle w:val="ListParagraph"/>
        <w:numPr>
          <w:ilvl w:val="0"/>
          <w:numId w:val="1"/>
        </w:numPr>
        <w:tabs>
          <w:tab w:pos="1275" w:val="left" w:leader="none"/>
        </w:tabs>
        <w:spacing w:line="240" w:lineRule="auto" w:before="131" w:after="0"/>
        <w:ind w:left="1275" w:right="0" w:hanging="345"/>
        <w:jc w:val="left"/>
        <w:rPr>
          <w:rFonts w:ascii="Times New Roman" w:hAnsi="Times New Roman"/>
          <w:color w:val="1F477B"/>
          <w:sz w:val="22"/>
        </w:rPr>
      </w:pPr>
      <w:r>
        <w:rPr>
          <w:sz w:val="22"/>
        </w:rPr>
        <w:t>The</w:t>
      </w:r>
      <w:r>
        <w:rPr>
          <w:spacing w:val="-14"/>
          <w:sz w:val="22"/>
        </w:rPr>
        <w:t> </w:t>
      </w:r>
      <w:r>
        <w:rPr>
          <w:sz w:val="22"/>
        </w:rPr>
        <w:t>same</w:t>
      </w:r>
      <w:r>
        <w:rPr>
          <w:spacing w:val="-6"/>
          <w:sz w:val="22"/>
        </w:rPr>
        <w:t> </w:t>
      </w:r>
      <w:r>
        <w:rPr>
          <w:sz w:val="22"/>
        </w:rPr>
        <w:t>policies</w:t>
      </w:r>
      <w:r>
        <w:rPr>
          <w:spacing w:val="-6"/>
          <w:sz w:val="22"/>
        </w:rPr>
        <w:t> </w:t>
      </w:r>
      <w:r>
        <w:rPr>
          <w:sz w:val="22"/>
        </w:rPr>
        <w:t>and</w:t>
      </w:r>
      <w:r>
        <w:rPr>
          <w:spacing w:val="-7"/>
          <w:sz w:val="22"/>
        </w:rPr>
        <w:t> </w:t>
      </w:r>
      <w:r>
        <w:rPr>
          <w:sz w:val="22"/>
        </w:rPr>
        <w:t>procedures</w:t>
      </w:r>
      <w:r>
        <w:rPr>
          <w:spacing w:val="-7"/>
          <w:sz w:val="22"/>
        </w:rPr>
        <w:t> </w:t>
      </w:r>
      <w:r>
        <w:rPr>
          <w:sz w:val="22"/>
        </w:rPr>
        <w:t>must</w:t>
      </w:r>
      <w:r>
        <w:rPr>
          <w:spacing w:val="-9"/>
          <w:sz w:val="22"/>
        </w:rPr>
        <w:t> </w:t>
      </w:r>
      <w:r>
        <w:rPr>
          <w:sz w:val="22"/>
        </w:rPr>
        <w:t>be</w:t>
      </w:r>
      <w:r>
        <w:rPr>
          <w:spacing w:val="-11"/>
          <w:sz w:val="22"/>
        </w:rPr>
        <w:t> </w:t>
      </w:r>
      <w:r>
        <w:rPr>
          <w:sz w:val="22"/>
        </w:rPr>
        <w:t>used</w:t>
      </w:r>
      <w:r>
        <w:rPr>
          <w:spacing w:val="-6"/>
          <w:sz w:val="22"/>
        </w:rPr>
        <w:t> </w:t>
      </w:r>
      <w:r>
        <w:rPr>
          <w:sz w:val="22"/>
        </w:rPr>
        <w:t>throughout</w:t>
      </w:r>
      <w:r>
        <w:rPr>
          <w:spacing w:val="-8"/>
          <w:sz w:val="22"/>
        </w:rPr>
        <w:t> </w:t>
      </w:r>
      <w:r>
        <w:rPr>
          <w:sz w:val="22"/>
        </w:rPr>
        <w:t>the</w:t>
      </w:r>
      <w:r>
        <w:rPr>
          <w:spacing w:val="-5"/>
          <w:sz w:val="22"/>
        </w:rPr>
        <w:t> </w:t>
      </w:r>
      <w:r>
        <w:rPr>
          <w:spacing w:val="-2"/>
          <w:sz w:val="22"/>
        </w:rPr>
        <w:t>system.</w:t>
      </w:r>
    </w:p>
    <w:p>
      <w:pPr>
        <w:pStyle w:val="ListParagraph"/>
        <w:numPr>
          <w:ilvl w:val="0"/>
          <w:numId w:val="1"/>
        </w:numPr>
        <w:tabs>
          <w:tab w:pos="1275" w:val="left" w:leader="none"/>
        </w:tabs>
        <w:spacing w:line="240" w:lineRule="auto" w:before="136" w:after="0"/>
        <w:ind w:left="1275" w:right="0" w:hanging="345"/>
        <w:jc w:val="left"/>
        <w:rPr>
          <w:rFonts w:ascii="Times New Roman" w:hAnsi="Times New Roman"/>
          <w:color w:val="1F477B"/>
          <w:sz w:val="22"/>
        </w:rPr>
      </w:pPr>
      <w:r>
        <w:rPr>
          <w:sz w:val="22"/>
        </w:rPr>
        <w:t>The</w:t>
      </w:r>
      <w:r>
        <w:rPr>
          <w:spacing w:val="-16"/>
          <w:sz w:val="22"/>
        </w:rPr>
        <w:t> </w:t>
      </w:r>
      <w:r>
        <w:rPr>
          <w:sz w:val="22"/>
        </w:rPr>
        <w:t>same</w:t>
      </w:r>
      <w:r>
        <w:rPr>
          <w:spacing w:val="-7"/>
          <w:sz w:val="22"/>
        </w:rPr>
        <w:t> </w:t>
      </w:r>
      <w:r>
        <w:rPr>
          <w:sz w:val="22"/>
        </w:rPr>
        <w:t>systematic</w:t>
      </w:r>
      <w:r>
        <w:rPr>
          <w:spacing w:val="-7"/>
          <w:sz w:val="22"/>
        </w:rPr>
        <w:t> </w:t>
      </w:r>
      <w:r>
        <w:rPr>
          <w:sz w:val="22"/>
        </w:rPr>
        <w:t>evaluation</w:t>
      </w:r>
      <w:r>
        <w:rPr>
          <w:spacing w:val="-10"/>
          <w:sz w:val="22"/>
        </w:rPr>
        <w:t> </w:t>
      </w:r>
      <w:r>
        <w:rPr>
          <w:sz w:val="22"/>
        </w:rPr>
        <w:t>plan</w:t>
      </w:r>
      <w:r>
        <w:rPr>
          <w:spacing w:val="-6"/>
          <w:sz w:val="22"/>
        </w:rPr>
        <w:t> </w:t>
      </w:r>
      <w:r>
        <w:rPr>
          <w:sz w:val="22"/>
        </w:rPr>
        <w:t>must</w:t>
      </w:r>
      <w:r>
        <w:rPr>
          <w:spacing w:val="-9"/>
          <w:sz w:val="22"/>
        </w:rPr>
        <w:t> </w:t>
      </w:r>
      <w:r>
        <w:rPr>
          <w:sz w:val="22"/>
        </w:rPr>
        <w:t>exist</w:t>
      </w:r>
      <w:r>
        <w:rPr>
          <w:spacing w:val="-10"/>
          <w:sz w:val="22"/>
        </w:rPr>
        <w:t> </w:t>
      </w:r>
      <w:r>
        <w:rPr>
          <w:sz w:val="22"/>
        </w:rPr>
        <w:t>throughout</w:t>
      </w:r>
      <w:r>
        <w:rPr>
          <w:spacing w:val="-9"/>
          <w:sz w:val="22"/>
        </w:rPr>
        <w:t> </w:t>
      </w:r>
      <w:r>
        <w:rPr>
          <w:sz w:val="22"/>
        </w:rPr>
        <w:t>the</w:t>
      </w:r>
      <w:r>
        <w:rPr>
          <w:spacing w:val="-10"/>
          <w:sz w:val="22"/>
        </w:rPr>
        <w:t> </w:t>
      </w:r>
      <w:r>
        <w:rPr>
          <w:sz w:val="22"/>
        </w:rPr>
        <w:t>entire</w:t>
      </w:r>
      <w:r>
        <w:rPr>
          <w:spacing w:val="-28"/>
          <w:sz w:val="22"/>
        </w:rPr>
        <w:t> </w:t>
      </w:r>
      <w:r>
        <w:rPr>
          <w:spacing w:val="-2"/>
          <w:sz w:val="22"/>
        </w:rPr>
        <w:t>system.</w:t>
      </w:r>
    </w:p>
    <w:p>
      <w:pPr>
        <w:pStyle w:val="BodyText"/>
        <w:spacing w:before="109"/>
      </w:pPr>
    </w:p>
    <w:p>
      <w:pPr>
        <w:pStyle w:val="Heading4"/>
        <w:rPr>
          <w:sz w:val="22"/>
        </w:rPr>
      </w:pPr>
      <w:bookmarkStart w:name="FOR SCHOOLS: There must be an integrated" w:id="5"/>
      <w:bookmarkEnd w:id="5"/>
      <w:r>
        <w:rPr/>
      </w:r>
      <w:r>
        <w:rPr>
          <w:spacing w:val="-4"/>
        </w:rPr>
        <w:t>FOR</w:t>
      </w:r>
      <w:r>
        <w:rPr>
          <w:spacing w:val="-24"/>
        </w:rPr>
        <w:t> </w:t>
      </w:r>
      <w:r>
        <w:rPr>
          <w:spacing w:val="-4"/>
        </w:rPr>
        <w:t>SCHOOLS:</w:t>
      </w:r>
      <w:r>
        <w:rPr>
          <w:spacing w:val="11"/>
        </w:rPr>
        <w:t> </w:t>
      </w:r>
      <w:r>
        <w:rPr>
          <w:spacing w:val="-4"/>
        </w:rPr>
        <w:t>There</w:t>
      </w:r>
      <w:r>
        <w:rPr>
          <w:spacing w:val="-12"/>
        </w:rPr>
        <w:t> </w:t>
      </w:r>
      <w:r>
        <w:rPr>
          <w:spacing w:val="-4"/>
        </w:rPr>
        <w:t>must</w:t>
      </w:r>
      <w:r>
        <w:rPr>
          <w:spacing w:val="-27"/>
        </w:rPr>
        <w:t> </w:t>
      </w:r>
      <w:r>
        <w:rPr>
          <w:spacing w:val="-4"/>
        </w:rPr>
        <w:t>be</w:t>
      </w:r>
      <w:r>
        <w:rPr>
          <w:spacing w:val="-20"/>
        </w:rPr>
        <w:t> </w:t>
      </w:r>
      <w:r>
        <w:rPr>
          <w:spacing w:val="-4"/>
        </w:rPr>
        <w:t>an</w:t>
      </w:r>
      <w:r>
        <w:rPr>
          <w:spacing w:val="-25"/>
        </w:rPr>
        <w:t> </w:t>
      </w:r>
      <w:r>
        <w:rPr>
          <w:spacing w:val="-4"/>
        </w:rPr>
        <w:t>integrated</w:t>
      </w:r>
      <w:r>
        <w:rPr/>
        <w:t> </w:t>
      </w:r>
      <w:r>
        <w:rPr>
          <w:spacing w:val="-4"/>
        </w:rPr>
        <w:t>nursing</w:t>
      </w:r>
      <w:r>
        <w:rPr>
          <w:spacing w:val="-8"/>
        </w:rPr>
        <w:t> </w:t>
      </w:r>
      <w:r>
        <w:rPr>
          <w:spacing w:val="-4"/>
        </w:rPr>
        <w:t>education</w:t>
      </w:r>
      <w:r>
        <w:rPr>
          <w:spacing w:val="6"/>
        </w:rPr>
        <w:t> </w:t>
      </w:r>
      <w:r>
        <w:rPr>
          <w:spacing w:val="-4"/>
        </w:rPr>
        <w:t>curriculum</w:t>
      </w:r>
      <w:r>
        <w:rPr>
          <w:spacing w:val="7"/>
        </w:rPr>
        <w:t> </w:t>
      </w:r>
      <w:r>
        <w:rPr>
          <w:spacing w:val="-4"/>
        </w:rPr>
        <w:t>serving</w:t>
      </w:r>
      <w:r>
        <w:rPr>
          <w:spacing w:val="-18"/>
        </w:rPr>
        <w:t> </w:t>
      </w:r>
      <w:r>
        <w:rPr>
          <w:spacing w:val="-4"/>
        </w:rPr>
        <w:t>the</w:t>
      </w:r>
      <w:r>
        <w:rPr>
          <w:spacing w:val="-20"/>
        </w:rPr>
        <w:t> </w:t>
      </w:r>
      <w:r>
        <w:rPr>
          <w:spacing w:val="-4"/>
        </w:rPr>
        <w:t>entire</w:t>
      </w:r>
      <w:r>
        <w:rPr>
          <w:spacing w:val="-12"/>
        </w:rPr>
        <w:t> </w:t>
      </w:r>
      <w:r>
        <w:rPr>
          <w:spacing w:val="-4"/>
        </w:rPr>
        <w:t>system</w:t>
      </w:r>
      <w:r>
        <w:rPr>
          <w:spacing w:val="-4"/>
          <w:sz w:val="22"/>
        </w:rPr>
        <w:t>.</w:t>
      </w:r>
    </w:p>
    <w:p>
      <w:pPr>
        <w:spacing w:after="0"/>
        <w:rPr>
          <w:sz w:val="22"/>
        </w:rPr>
        <w:sectPr>
          <w:pgSz w:w="12240" w:h="15840"/>
          <w:pgMar w:header="718" w:footer="960" w:top="1080" w:bottom="1140" w:left="580" w:right="240"/>
        </w:sectPr>
      </w:pPr>
    </w:p>
    <w:p>
      <w:pPr>
        <w:pStyle w:val="Heading2"/>
        <w:spacing w:before="13"/>
      </w:pPr>
      <w:bookmarkStart w:name="Timeline and Fees" w:id="6"/>
      <w:bookmarkEnd w:id="6"/>
      <w:r>
        <w:rPr/>
      </w:r>
      <w:bookmarkStart w:name="_bookmark2" w:id="7"/>
      <w:bookmarkEnd w:id="7"/>
      <w:r>
        <w:rPr/>
      </w:r>
      <w:r>
        <w:rPr/>
        <w:t>Timeline</w:t>
      </w:r>
      <w:r>
        <w:rPr>
          <w:spacing w:val="-17"/>
        </w:rPr>
        <w:t> </w:t>
      </w:r>
      <w:r>
        <w:rPr/>
        <w:t>and</w:t>
      </w:r>
      <w:r>
        <w:rPr>
          <w:spacing w:val="-12"/>
        </w:rPr>
        <w:t> </w:t>
      </w:r>
      <w:r>
        <w:rPr>
          <w:spacing w:val="-4"/>
        </w:rPr>
        <w:t>Fees</w:t>
      </w:r>
    </w:p>
    <w:p>
      <w:pPr>
        <w:pStyle w:val="BodyText"/>
        <w:spacing w:before="192"/>
        <w:rPr>
          <w:sz w:val="29"/>
        </w:rPr>
      </w:pPr>
    </w:p>
    <w:p>
      <w:pPr>
        <w:pStyle w:val="Heading3"/>
      </w:pPr>
      <w:r>
        <w:rPr/>
        <mc:AlternateContent>
          <mc:Choice Requires="wps">
            <w:drawing>
              <wp:anchor distT="0" distB="0" distL="0" distR="0" allowOverlap="1" layoutInCell="1" locked="0" behindDoc="1" simplePos="0" relativeHeight="487143424">
                <wp:simplePos x="0" y="0"/>
                <wp:positionH relativeFrom="page">
                  <wp:posOffset>659123</wp:posOffset>
                </wp:positionH>
                <wp:positionV relativeFrom="paragraph">
                  <wp:posOffset>-6453</wp:posOffset>
                </wp:positionV>
                <wp:extent cx="6454140" cy="4047490"/>
                <wp:effectExtent l="0" t="0" r="0" b="0"/>
                <wp:wrapNone/>
                <wp:docPr id="17" name="Group 17"/>
                <wp:cNvGraphicFramePr>
                  <a:graphicFrameLocks/>
                </wp:cNvGraphicFramePr>
                <a:graphic>
                  <a:graphicData uri="http://schemas.microsoft.com/office/word/2010/wordprocessingGroup">
                    <wpg:wgp>
                      <wpg:cNvPr id="17" name="Group 17"/>
                      <wpg:cNvGrpSpPr/>
                      <wpg:grpSpPr>
                        <a:xfrm>
                          <a:off x="0" y="0"/>
                          <a:ext cx="6454140" cy="4047490"/>
                          <a:chExt cx="6454140" cy="4047490"/>
                        </a:xfrm>
                      </wpg:grpSpPr>
                      <wps:wsp>
                        <wps:cNvPr id="18" name="Graphic 18"/>
                        <wps:cNvSpPr/>
                        <wps:spPr>
                          <a:xfrm>
                            <a:off x="39249" y="6864"/>
                            <a:ext cx="1270" cy="207010"/>
                          </a:xfrm>
                          <a:custGeom>
                            <a:avLst/>
                            <a:gdLst/>
                            <a:ahLst/>
                            <a:cxnLst/>
                            <a:rect l="l" t="t" r="r" b="b"/>
                            <a:pathLst>
                              <a:path w="0" h="207010">
                                <a:moveTo>
                                  <a:pt x="0" y="0"/>
                                </a:moveTo>
                                <a:lnTo>
                                  <a:pt x="0" y="207010"/>
                                </a:lnTo>
                              </a:path>
                            </a:pathLst>
                          </a:custGeom>
                          <a:ln w="65405">
                            <a:solidFill>
                              <a:srgbClr val="333399"/>
                            </a:solidFill>
                            <a:prstDash val="solid"/>
                          </a:ln>
                        </wps:spPr>
                        <wps:bodyPr wrap="square" lIns="0" tIns="0" rIns="0" bIns="0" rtlCol="0">
                          <a:prstTxWarp prst="textNoShape">
                            <a:avLst/>
                          </a:prstTxWarp>
                          <a:noAutofit/>
                        </wps:bodyPr>
                      </wps:wsp>
                      <wps:wsp>
                        <wps:cNvPr id="19" name="Graphic 19"/>
                        <wps:cNvSpPr/>
                        <wps:spPr>
                          <a:xfrm>
                            <a:off x="6414014" y="6864"/>
                            <a:ext cx="1270" cy="207010"/>
                          </a:xfrm>
                          <a:custGeom>
                            <a:avLst/>
                            <a:gdLst/>
                            <a:ahLst/>
                            <a:cxnLst/>
                            <a:rect l="l" t="t" r="r" b="b"/>
                            <a:pathLst>
                              <a:path w="0" h="207010">
                                <a:moveTo>
                                  <a:pt x="0" y="0"/>
                                </a:moveTo>
                                <a:lnTo>
                                  <a:pt x="0" y="207010"/>
                                </a:lnTo>
                              </a:path>
                            </a:pathLst>
                          </a:custGeom>
                          <a:ln w="65405">
                            <a:solidFill>
                              <a:srgbClr val="333399"/>
                            </a:solidFill>
                            <a:prstDash val="solid"/>
                          </a:ln>
                        </wps:spPr>
                        <wps:bodyPr wrap="square" lIns="0" tIns="0" rIns="0" bIns="0" rtlCol="0">
                          <a:prstTxWarp prst="textNoShape">
                            <a:avLst/>
                          </a:prstTxWarp>
                          <a:noAutofit/>
                        </wps:bodyPr>
                      </wps:wsp>
                      <wps:wsp>
                        <wps:cNvPr id="20" name="Graphic 20"/>
                        <wps:cNvSpPr/>
                        <wps:spPr>
                          <a:xfrm>
                            <a:off x="71634" y="6864"/>
                            <a:ext cx="6309360" cy="207010"/>
                          </a:xfrm>
                          <a:custGeom>
                            <a:avLst/>
                            <a:gdLst/>
                            <a:ahLst/>
                            <a:cxnLst/>
                            <a:rect l="l" t="t" r="r" b="b"/>
                            <a:pathLst>
                              <a:path w="6309360" h="207010">
                                <a:moveTo>
                                  <a:pt x="6309360" y="0"/>
                                </a:moveTo>
                                <a:lnTo>
                                  <a:pt x="0" y="0"/>
                                </a:lnTo>
                                <a:lnTo>
                                  <a:pt x="0" y="207009"/>
                                </a:lnTo>
                                <a:lnTo>
                                  <a:pt x="6309360" y="207009"/>
                                </a:lnTo>
                                <a:lnTo>
                                  <a:pt x="6309360" y="0"/>
                                </a:lnTo>
                                <a:close/>
                              </a:path>
                            </a:pathLst>
                          </a:custGeom>
                          <a:solidFill>
                            <a:srgbClr val="333399"/>
                          </a:solidFill>
                        </wps:spPr>
                        <wps:bodyPr wrap="square" lIns="0" tIns="0" rIns="0" bIns="0" rtlCol="0">
                          <a:prstTxWarp prst="textNoShape">
                            <a:avLst/>
                          </a:prstTxWarp>
                          <a:noAutofit/>
                        </wps:bodyPr>
                      </wps:wsp>
                      <wps:wsp>
                        <wps:cNvPr id="21" name="Graphic 21"/>
                        <wps:cNvSpPr/>
                        <wps:spPr>
                          <a:xfrm>
                            <a:off x="514" y="3689"/>
                            <a:ext cx="6452235" cy="1270"/>
                          </a:xfrm>
                          <a:custGeom>
                            <a:avLst/>
                            <a:gdLst/>
                            <a:ahLst/>
                            <a:cxnLst/>
                            <a:rect l="l" t="t" r="r" b="b"/>
                            <a:pathLst>
                              <a:path w="6452235" h="0">
                                <a:moveTo>
                                  <a:pt x="0" y="0"/>
                                </a:moveTo>
                                <a:lnTo>
                                  <a:pt x="6452235" y="0"/>
                                </a:lnTo>
                              </a:path>
                            </a:pathLst>
                          </a:custGeom>
                          <a:ln w="7378">
                            <a:solidFill>
                              <a:srgbClr val="000000"/>
                            </a:solidFill>
                            <a:prstDash val="solid"/>
                          </a:ln>
                        </wps:spPr>
                        <wps:bodyPr wrap="square" lIns="0" tIns="0" rIns="0" bIns="0" rtlCol="0">
                          <a:prstTxWarp prst="textNoShape">
                            <a:avLst/>
                          </a:prstTxWarp>
                          <a:noAutofit/>
                        </wps:bodyPr>
                      </wps:wsp>
                      <wps:wsp>
                        <wps:cNvPr id="22" name="Graphic 22"/>
                        <wps:cNvSpPr/>
                        <wps:spPr>
                          <a:xfrm>
                            <a:off x="3689" y="6864"/>
                            <a:ext cx="1270" cy="4033520"/>
                          </a:xfrm>
                          <a:custGeom>
                            <a:avLst/>
                            <a:gdLst/>
                            <a:ahLst/>
                            <a:cxnLst/>
                            <a:rect l="l" t="t" r="r" b="b"/>
                            <a:pathLst>
                              <a:path w="0" h="4033520">
                                <a:moveTo>
                                  <a:pt x="0" y="0"/>
                                </a:moveTo>
                                <a:lnTo>
                                  <a:pt x="0" y="4033520"/>
                                </a:lnTo>
                              </a:path>
                            </a:pathLst>
                          </a:custGeom>
                          <a:ln w="7378">
                            <a:solidFill>
                              <a:srgbClr val="000000"/>
                            </a:solidFill>
                            <a:prstDash val="solid"/>
                          </a:ln>
                        </wps:spPr>
                        <wps:bodyPr wrap="square" lIns="0" tIns="0" rIns="0" bIns="0" rtlCol="0">
                          <a:prstTxWarp prst="textNoShape">
                            <a:avLst/>
                          </a:prstTxWarp>
                          <a:noAutofit/>
                        </wps:bodyPr>
                      </wps:wsp>
                      <wps:wsp>
                        <wps:cNvPr id="23" name="Graphic 23"/>
                        <wps:cNvSpPr/>
                        <wps:spPr>
                          <a:xfrm>
                            <a:off x="6450209" y="6864"/>
                            <a:ext cx="1270" cy="4033520"/>
                          </a:xfrm>
                          <a:custGeom>
                            <a:avLst/>
                            <a:gdLst/>
                            <a:ahLst/>
                            <a:cxnLst/>
                            <a:rect l="l" t="t" r="r" b="b"/>
                            <a:pathLst>
                              <a:path w="0" h="4033520">
                                <a:moveTo>
                                  <a:pt x="0" y="0"/>
                                </a:moveTo>
                                <a:lnTo>
                                  <a:pt x="0" y="4033520"/>
                                </a:lnTo>
                              </a:path>
                            </a:pathLst>
                          </a:custGeom>
                          <a:ln w="7378">
                            <a:solidFill>
                              <a:srgbClr val="000000"/>
                            </a:solidFill>
                            <a:prstDash val="solid"/>
                          </a:ln>
                        </wps:spPr>
                        <wps:bodyPr wrap="square" lIns="0" tIns="0" rIns="0" bIns="0" rtlCol="0">
                          <a:prstTxWarp prst="textNoShape">
                            <a:avLst/>
                          </a:prstTxWarp>
                          <a:noAutofit/>
                        </wps:bodyPr>
                      </wps:wsp>
                      <wps:wsp>
                        <wps:cNvPr id="24" name="Graphic 24"/>
                        <wps:cNvSpPr/>
                        <wps:spPr>
                          <a:xfrm>
                            <a:off x="514" y="4043559"/>
                            <a:ext cx="6452235" cy="1270"/>
                          </a:xfrm>
                          <a:custGeom>
                            <a:avLst/>
                            <a:gdLst/>
                            <a:ahLst/>
                            <a:cxnLst/>
                            <a:rect l="l" t="t" r="r" b="b"/>
                            <a:pathLst>
                              <a:path w="6452235" h="0">
                                <a:moveTo>
                                  <a:pt x="0" y="0"/>
                                </a:moveTo>
                                <a:lnTo>
                                  <a:pt x="6452235" y="0"/>
                                </a:lnTo>
                              </a:path>
                            </a:pathLst>
                          </a:custGeom>
                          <a:ln w="7365">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style="position:absolute;margin-left:51.899502pt;margin-top:-.508137pt;width:508.2pt;height:318.7pt;mso-position-horizontal-relative:page;mso-position-vertical-relative:paragraph;z-index:-16173056" id="docshapegroup10" coordorigin="1038,-10" coordsize="10164,6374">
                <v:line style="position:absolute" from="1100,1" to="1100,327" stroked="true" strokeweight="5.15pt" strokecolor="#333399">
                  <v:stroke dashstyle="solid"/>
                </v:line>
                <v:line style="position:absolute" from="11139,1" to="11139,327" stroked="true" strokeweight="5.15pt" strokecolor="#333399">
                  <v:stroke dashstyle="solid"/>
                </v:line>
                <v:rect style="position:absolute;left:1150;top:0;width:9936;height:326" id="docshape11" filled="true" fillcolor="#333399" stroked="false">
                  <v:fill type="solid"/>
                </v:rect>
                <v:line style="position:absolute" from="1039,-4" to="11200,-4" stroked="true" strokeweight=".581pt" strokecolor="#000000">
                  <v:stroke dashstyle="solid"/>
                </v:line>
                <v:line style="position:absolute" from="1044,1" to="1044,6353" stroked="true" strokeweight=".581pt" strokecolor="#000000">
                  <v:stroke dashstyle="solid"/>
                </v:line>
                <v:line style="position:absolute" from="11196,1" to="11196,6353" stroked="true" strokeweight=".581pt" strokecolor="#000000">
                  <v:stroke dashstyle="solid"/>
                </v:line>
                <v:line style="position:absolute" from="1039,6358" to="11200,6358" stroked="true" strokeweight=".580pt" strokecolor="#000000">
                  <v:stroke dashstyle="solid"/>
                </v:line>
                <w10:wrap type="none"/>
              </v:group>
            </w:pict>
          </mc:Fallback>
        </mc:AlternateContent>
      </w:r>
      <w:bookmarkStart w:name="Application timeline" w:id="8"/>
      <w:bookmarkEnd w:id="8"/>
      <w:r>
        <w:rPr/>
      </w:r>
      <w:r>
        <w:rPr>
          <w:color w:val="FFFFFF"/>
        </w:rPr>
        <w:t>Application</w:t>
      </w:r>
      <w:r>
        <w:rPr>
          <w:color w:val="FFFFFF"/>
          <w:spacing w:val="-12"/>
        </w:rPr>
        <w:t> </w:t>
      </w:r>
      <w:r>
        <w:rPr>
          <w:color w:val="FFFFFF"/>
          <w:spacing w:val="-2"/>
        </w:rPr>
        <w:t>timeline</w:t>
      </w:r>
    </w:p>
    <w:p>
      <w:pPr>
        <w:pStyle w:val="BodyText"/>
        <w:tabs>
          <w:tab w:pos="3746" w:val="left" w:leader="none"/>
        </w:tabs>
        <w:spacing w:before="114"/>
        <w:ind w:left="2396"/>
      </w:pPr>
      <w:r>
        <w:rPr/>
        <w:t>October</w:t>
      </w:r>
      <w:r>
        <w:rPr>
          <w:spacing w:val="36"/>
        </w:rPr>
        <w:t> </w:t>
      </w:r>
      <w:r>
        <w:rPr>
          <w:spacing w:val="-5"/>
        </w:rPr>
        <w:t>31</w:t>
      </w:r>
      <w:r>
        <w:rPr/>
        <w:tab/>
        <w:t>Application</w:t>
      </w:r>
      <w:r>
        <w:rPr>
          <w:spacing w:val="-9"/>
        </w:rPr>
        <w:t> </w:t>
      </w:r>
      <w:r>
        <w:rPr/>
        <w:t>of</w:t>
      </w:r>
      <w:r>
        <w:rPr>
          <w:spacing w:val="-5"/>
        </w:rPr>
        <w:t> </w:t>
      </w:r>
      <w:r>
        <w:rPr/>
        <w:t>intent</w:t>
      </w:r>
      <w:r>
        <w:rPr>
          <w:spacing w:val="-9"/>
        </w:rPr>
        <w:t> </w:t>
      </w:r>
      <w:r>
        <w:rPr/>
        <w:t>to</w:t>
      </w:r>
      <w:r>
        <w:rPr>
          <w:spacing w:val="-6"/>
        </w:rPr>
        <w:t> </w:t>
      </w:r>
      <w:r>
        <w:rPr/>
        <w:t>pursue</w:t>
      </w:r>
      <w:r>
        <w:rPr>
          <w:spacing w:val="-5"/>
        </w:rPr>
        <w:t> </w:t>
      </w:r>
      <w:r>
        <w:rPr/>
        <w:t>designation</w:t>
      </w:r>
      <w:r>
        <w:rPr>
          <w:spacing w:val="-4"/>
        </w:rPr>
        <w:t> </w:t>
      </w:r>
      <w:r>
        <w:rPr/>
        <w:t>and</w:t>
      </w:r>
      <w:r>
        <w:rPr>
          <w:spacing w:val="-5"/>
        </w:rPr>
        <w:t> </w:t>
      </w:r>
      <w:r>
        <w:rPr/>
        <w:t>filing</w:t>
      </w:r>
      <w:r>
        <w:rPr>
          <w:spacing w:val="-9"/>
        </w:rPr>
        <w:t> </w:t>
      </w:r>
      <w:r>
        <w:rPr/>
        <w:t>fee</w:t>
      </w:r>
      <w:r>
        <w:rPr>
          <w:spacing w:val="-1"/>
        </w:rPr>
        <w:t> </w:t>
      </w:r>
      <w:r>
        <w:rPr>
          <w:spacing w:val="-4"/>
        </w:rPr>
        <w:t>due.</w:t>
      </w:r>
    </w:p>
    <w:p>
      <w:pPr>
        <w:pStyle w:val="BodyText"/>
        <w:tabs>
          <w:tab w:pos="1895" w:val="left" w:leader="none"/>
        </w:tabs>
        <w:spacing w:before="242"/>
        <w:ind w:right="1938"/>
        <w:jc w:val="center"/>
      </w:pPr>
      <w:r>
        <w:rPr/>
        <w:t>January</w:t>
      </w:r>
      <w:r>
        <w:rPr>
          <w:spacing w:val="9"/>
        </w:rPr>
        <w:t> </w:t>
      </w:r>
      <w:r>
        <w:rPr/>
        <w:t>–</w:t>
      </w:r>
      <w:r>
        <w:rPr>
          <w:spacing w:val="-2"/>
        </w:rPr>
        <w:t> </w:t>
      </w:r>
      <w:r>
        <w:rPr>
          <w:spacing w:val="-4"/>
        </w:rPr>
        <w:t>March</w:t>
      </w:r>
      <w:r>
        <w:rPr/>
        <w:tab/>
        <w:t>Virtual</w:t>
      </w:r>
      <w:r>
        <w:rPr>
          <w:spacing w:val="-4"/>
        </w:rPr>
        <w:t> </w:t>
      </w:r>
      <w:r>
        <w:rPr/>
        <w:t>visit</w:t>
      </w:r>
      <w:r>
        <w:rPr>
          <w:spacing w:val="-5"/>
        </w:rPr>
        <w:t> </w:t>
      </w:r>
      <w:r>
        <w:rPr/>
        <w:t>from</w:t>
      </w:r>
      <w:r>
        <w:rPr>
          <w:spacing w:val="-3"/>
        </w:rPr>
        <w:t> </w:t>
      </w:r>
      <w:r>
        <w:rPr/>
        <w:t>COE</w:t>
      </w:r>
      <w:r>
        <w:rPr>
          <w:spacing w:val="-7"/>
        </w:rPr>
        <w:t> </w:t>
      </w:r>
      <w:r>
        <w:rPr/>
        <w:t>adviser</w:t>
      </w:r>
      <w:r>
        <w:rPr>
          <w:spacing w:val="-2"/>
        </w:rPr>
        <w:t> </w:t>
      </w:r>
      <w:r>
        <w:rPr/>
        <w:t>to</w:t>
      </w:r>
      <w:r>
        <w:rPr>
          <w:spacing w:val="-3"/>
        </w:rPr>
        <w:t> </w:t>
      </w:r>
      <w:r>
        <w:rPr>
          <w:spacing w:val="-2"/>
        </w:rPr>
        <w:t>school.</w:t>
      </w:r>
    </w:p>
    <w:p>
      <w:pPr>
        <w:pStyle w:val="BodyText"/>
        <w:spacing w:before="4"/>
      </w:pPr>
    </w:p>
    <w:p>
      <w:pPr>
        <w:pStyle w:val="BodyText"/>
        <w:tabs>
          <w:tab w:pos="995" w:val="left" w:leader="none"/>
        </w:tabs>
        <w:ind w:right="2012"/>
        <w:jc w:val="center"/>
      </w:pPr>
      <w:r>
        <w:rPr/>
        <w:t>April</w:t>
      </w:r>
      <w:r>
        <w:rPr>
          <w:spacing w:val="-9"/>
        </w:rPr>
        <w:t> </w:t>
      </w:r>
      <w:r>
        <w:rPr>
          <w:spacing w:val="-5"/>
        </w:rPr>
        <w:t>18</w:t>
      </w:r>
      <w:r>
        <w:rPr/>
        <w:tab/>
        <w:t>Final</w:t>
      </w:r>
      <w:r>
        <w:rPr>
          <w:spacing w:val="-9"/>
        </w:rPr>
        <w:t> </w:t>
      </w:r>
      <w:r>
        <w:rPr/>
        <w:t>application</w:t>
      </w:r>
      <w:r>
        <w:rPr>
          <w:spacing w:val="-6"/>
        </w:rPr>
        <w:t> </w:t>
      </w:r>
      <w:r>
        <w:rPr/>
        <w:t>and</w:t>
      </w:r>
      <w:r>
        <w:rPr>
          <w:spacing w:val="-7"/>
        </w:rPr>
        <w:t> </w:t>
      </w:r>
      <w:r>
        <w:rPr/>
        <w:t>fee</w:t>
      </w:r>
      <w:r>
        <w:rPr>
          <w:spacing w:val="-7"/>
        </w:rPr>
        <w:t> </w:t>
      </w:r>
      <w:r>
        <w:rPr>
          <w:spacing w:val="-4"/>
        </w:rPr>
        <w:t>due.</w:t>
      </w:r>
    </w:p>
    <w:p>
      <w:pPr>
        <w:pStyle w:val="BodyText"/>
        <w:tabs>
          <w:tab w:pos="640" w:val="left" w:leader="none"/>
        </w:tabs>
        <w:spacing w:before="248"/>
        <w:ind w:right="624"/>
        <w:jc w:val="center"/>
      </w:pPr>
      <w:r>
        <w:rPr>
          <w:spacing w:val="-5"/>
        </w:rPr>
        <w:t>May</w:t>
      </w:r>
      <w:r>
        <w:rPr/>
        <w:tab/>
        <w:t>COE</w:t>
      </w:r>
      <w:r>
        <w:rPr>
          <w:spacing w:val="-16"/>
        </w:rPr>
        <w:t> </w:t>
      </w:r>
      <w:r>
        <w:rPr/>
        <w:t>Review</w:t>
      </w:r>
      <w:r>
        <w:rPr>
          <w:spacing w:val="-12"/>
        </w:rPr>
        <w:t> </w:t>
      </w:r>
      <w:r>
        <w:rPr/>
        <w:t>Panel</w:t>
      </w:r>
      <w:r>
        <w:rPr>
          <w:spacing w:val="-8"/>
        </w:rPr>
        <w:t> </w:t>
      </w:r>
      <w:r>
        <w:rPr/>
        <w:t>reviews</w:t>
      </w:r>
      <w:r>
        <w:rPr>
          <w:spacing w:val="-40"/>
        </w:rPr>
        <w:t> </w:t>
      </w:r>
      <w:r>
        <w:rPr>
          <w:spacing w:val="-2"/>
        </w:rPr>
        <w:t>applications</w:t>
      </w:r>
    </w:p>
    <w:p>
      <w:pPr>
        <w:pStyle w:val="BodyText"/>
        <w:tabs>
          <w:tab w:pos="3781" w:val="left" w:leader="none"/>
        </w:tabs>
        <w:spacing w:line="242" w:lineRule="auto" w:before="242"/>
        <w:ind w:left="3792" w:right="1842" w:hanging="721"/>
      </w:pPr>
      <w:r>
        <w:rPr>
          <w:spacing w:val="-4"/>
        </w:rPr>
        <w:t>June</w:t>
      </w:r>
      <w:r>
        <w:rPr/>
        <w:tab/>
        <w:t>COE</w:t>
      </w:r>
      <w:r>
        <w:rPr>
          <w:spacing w:val="-12"/>
        </w:rPr>
        <w:t> </w:t>
      </w:r>
      <w:r>
        <w:rPr/>
        <w:t>Review</w:t>
      </w:r>
      <w:r>
        <w:rPr>
          <w:spacing w:val="-8"/>
        </w:rPr>
        <w:t> </w:t>
      </w:r>
      <w:r>
        <w:rPr/>
        <w:t>Panel</w:t>
      </w:r>
      <w:r>
        <w:rPr>
          <w:spacing w:val="-9"/>
        </w:rPr>
        <w:t> </w:t>
      </w:r>
      <w:r>
        <w:rPr/>
        <w:t>meets</w:t>
      </w:r>
      <w:r>
        <w:rPr>
          <w:spacing w:val="-10"/>
        </w:rPr>
        <w:t> </w:t>
      </w:r>
      <w:r>
        <w:rPr/>
        <w:t>to</w:t>
      </w:r>
      <w:r>
        <w:rPr>
          <w:spacing w:val="-8"/>
        </w:rPr>
        <w:t> </w:t>
      </w:r>
      <w:r>
        <w:rPr/>
        <w:t>discuss</w:t>
      </w:r>
      <w:r>
        <w:rPr>
          <w:spacing w:val="-13"/>
        </w:rPr>
        <w:t> </w:t>
      </w:r>
      <w:r>
        <w:rPr/>
        <w:t>applications</w:t>
      </w:r>
      <w:r>
        <w:rPr>
          <w:spacing w:val="-13"/>
        </w:rPr>
        <w:t> </w:t>
      </w:r>
      <w:r>
        <w:rPr/>
        <w:t>and</w:t>
      </w:r>
      <w:r>
        <w:rPr>
          <w:spacing w:val="-8"/>
        </w:rPr>
        <w:t> </w:t>
      </w:r>
      <w:r>
        <w:rPr/>
        <w:t>make recommendations to the Board of Governors.</w:t>
      </w:r>
    </w:p>
    <w:p>
      <w:pPr>
        <w:pStyle w:val="BodyText"/>
        <w:spacing w:line="242" w:lineRule="auto" w:before="119"/>
        <w:ind w:left="3792" w:right="1256"/>
      </w:pPr>
      <w:r>
        <w:rPr/>
        <w:t>NLN</w:t>
      </w:r>
      <w:r>
        <w:rPr>
          <w:spacing w:val="-9"/>
        </w:rPr>
        <w:t> </w:t>
      </w:r>
      <w:r>
        <w:rPr/>
        <w:t>Board</w:t>
      </w:r>
      <w:r>
        <w:rPr>
          <w:spacing w:val="-7"/>
        </w:rPr>
        <w:t> </w:t>
      </w:r>
      <w:r>
        <w:rPr/>
        <w:t>of</w:t>
      </w:r>
      <w:r>
        <w:rPr>
          <w:spacing w:val="-12"/>
        </w:rPr>
        <w:t> </w:t>
      </w:r>
      <w:r>
        <w:rPr/>
        <w:t>Governors</w:t>
      </w:r>
      <w:r>
        <w:rPr>
          <w:spacing w:val="-14"/>
        </w:rPr>
        <w:t> </w:t>
      </w:r>
      <w:r>
        <w:rPr/>
        <w:t>reviews</w:t>
      </w:r>
      <w:r>
        <w:rPr>
          <w:spacing w:val="-10"/>
        </w:rPr>
        <w:t> </w:t>
      </w:r>
      <w:r>
        <w:rPr/>
        <w:t>designations</w:t>
      </w:r>
      <w:r>
        <w:rPr>
          <w:spacing w:val="-9"/>
        </w:rPr>
        <w:t> </w:t>
      </w:r>
      <w:r>
        <w:rPr/>
        <w:t>recommended</w:t>
      </w:r>
      <w:r>
        <w:rPr>
          <w:spacing w:val="-11"/>
        </w:rPr>
        <w:t> </w:t>
      </w:r>
      <w:r>
        <w:rPr/>
        <w:t>by COE Review Panel.</w:t>
      </w:r>
    </w:p>
    <w:p>
      <w:pPr>
        <w:pStyle w:val="BodyText"/>
        <w:spacing w:before="119"/>
        <w:ind w:left="3792"/>
      </w:pPr>
      <w:r>
        <w:rPr/>
        <w:t>All</w:t>
      </w:r>
      <w:r>
        <w:rPr>
          <w:spacing w:val="-13"/>
        </w:rPr>
        <w:t> </w:t>
      </w:r>
      <w:r>
        <w:rPr/>
        <w:t>applicants</w:t>
      </w:r>
      <w:r>
        <w:rPr>
          <w:spacing w:val="-8"/>
        </w:rPr>
        <w:t> </w:t>
      </w:r>
      <w:r>
        <w:rPr/>
        <w:t>are</w:t>
      </w:r>
      <w:r>
        <w:rPr>
          <w:spacing w:val="-6"/>
        </w:rPr>
        <w:t> </w:t>
      </w:r>
      <w:r>
        <w:rPr/>
        <w:t>notified</w:t>
      </w:r>
      <w:r>
        <w:rPr>
          <w:spacing w:val="-11"/>
        </w:rPr>
        <w:t> </w:t>
      </w:r>
      <w:r>
        <w:rPr/>
        <w:t>of</w:t>
      </w:r>
      <w:r>
        <w:rPr>
          <w:spacing w:val="-10"/>
        </w:rPr>
        <w:t> </w:t>
      </w:r>
      <w:r>
        <w:rPr/>
        <w:t>NLN</w:t>
      </w:r>
      <w:r>
        <w:rPr>
          <w:spacing w:val="-8"/>
        </w:rPr>
        <w:t> </w:t>
      </w:r>
      <w:r>
        <w:rPr/>
        <w:t>Board</w:t>
      </w:r>
      <w:r>
        <w:rPr>
          <w:spacing w:val="-6"/>
        </w:rPr>
        <w:t> </w:t>
      </w:r>
      <w:r>
        <w:rPr/>
        <w:t>of</w:t>
      </w:r>
      <w:r>
        <w:rPr>
          <w:spacing w:val="-10"/>
        </w:rPr>
        <w:t> </w:t>
      </w:r>
      <w:r>
        <w:rPr/>
        <w:t>Governors’</w:t>
      </w:r>
      <w:r>
        <w:rPr>
          <w:spacing w:val="-7"/>
        </w:rPr>
        <w:t> </w:t>
      </w:r>
      <w:r>
        <w:rPr>
          <w:spacing w:val="-2"/>
        </w:rPr>
        <w:t>decisions.</w:t>
      </w:r>
    </w:p>
    <w:p>
      <w:pPr>
        <w:pStyle w:val="BodyText"/>
        <w:tabs>
          <w:tab w:pos="3761" w:val="left" w:leader="none"/>
        </w:tabs>
        <w:spacing w:before="242"/>
        <w:ind w:left="2771"/>
      </w:pPr>
      <w:r>
        <w:rPr>
          <w:spacing w:val="-2"/>
        </w:rPr>
        <w:t>August</w:t>
      </w:r>
      <w:r>
        <w:rPr/>
        <w:tab/>
        <w:t>Schools</w:t>
      </w:r>
      <w:r>
        <w:rPr>
          <w:spacing w:val="-12"/>
        </w:rPr>
        <w:t> </w:t>
      </w:r>
      <w:r>
        <w:rPr/>
        <w:t>and</w:t>
      </w:r>
      <w:r>
        <w:rPr>
          <w:spacing w:val="-2"/>
        </w:rPr>
        <w:t> </w:t>
      </w:r>
      <w:r>
        <w:rPr/>
        <w:t>organizations</w:t>
      </w:r>
      <w:r>
        <w:rPr>
          <w:spacing w:val="-5"/>
        </w:rPr>
        <w:t> </w:t>
      </w:r>
      <w:r>
        <w:rPr/>
        <w:t>may publicly</w:t>
      </w:r>
      <w:r>
        <w:rPr>
          <w:spacing w:val="-3"/>
        </w:rPr>
        <w:t> </w:t>
      </w:r>
      <w:r>
        <w:rPr/>
        <w:t>announce</w:t>
      </w:r>
      <w:r>
        <w:rPr>
          <w:spacing w:val="-1"/>
        </w:rPr>
        <w:t> </w:t>
      </w:r>
      <w:r>
        <w:rPr>
          <w:spacing w:val="-2"/>
        </w:rPr>
        <w:t>designation.</w:t>
      </w:r>
    </w:p>
    <w:p>
      <w:pPr>
        <w:pStyle w:val="BodyText"/>
        <w:spacing w:line="247" w:lineRule="auto" w:before="2"/>
        <w:ind w:left="3792" w:right="1256"/>
      </w:pPr>
      <w:r>
        <w:rPr/>
        <w:t>Official</w:t>
      </w:r>
      <w:r>
        <w:rPr>
          <w:spacing w:val="-7"/>
        </w:rPr>
        <w:t> </w:t>
      </w:r>
      <w:r>
        <w:rPr/>
        <w:t>designation</w:t>
      </w:r>
      <w:r>
        <w:rPr>
          <w:spacing w:val="-4"/>
        </w:rPr>
        <w:t> </w:t>
      </w:r>
      <w:r>
        <w:rPr/>
        <w:t>begins</w:t>
      </w:r>
      <w:r>
        <w:rPr>
          <w:spacing w:val="-7"/>
        </w:rPr>
        <w:t> </w:t>
      </w:r>
      <w:r>
        <w:rPr/>
        <w:t>on</w:t>
      </w:r>
      <w:r>
        <w:rPr>
          <w:spacing w:val="-6"/>
        </w:rPr>
        <w:t> </w:t>
      </w:r>
      <w:r>
        <w:rPr/>
        <w:t>August</w:t>
      </w:r>
      <w:r>
        <w:rPr>
          <w:spacing w:val="-4"/>
        </w:rPr>
        <w:t> </w:t>
      </w:r>
      <w:r>
        <w:rPr/>
        <w:t>1,</w:t>
      </w:r>
      <w:r>
        <w:rPr>
          <w:spacing w:val="-10"/>
        </w:rPr>
        <w:t> </w:t>
      </w:r>
      <w:r>
        <w:rPr/>
        <w:t>and</w:t>
      </w:r>
      <w:r>
        <w:rPr>
          <w:spacing w:val="-5"/>
        </w:rPr>
        <w:t> </w:t>
      </w:r>
      <w:r>
        <w:rPr/>
        <w:t>ends</w:t>
      </w:r>
      <w:r>
        <w:rPr>
          <w:spacing w:val="-8"/>
        </w:rPr>
        <w:t> </w:t>
      </w:r>
      <w:r>
        <w:rPr/>
        <w:t>on</w:t>
      </w:r>
      <w:r>
        <w:rPr>
          <w:spacing w:val="-11"/>
        </w:rPr>
        <w:t> </w:t>
      </w:r>
      <w:r>
        <w:rPr/>
        <w:t>July</w:t>
      </w:r>
      <w:r>
        <w:rPr>
          <w:spacing w:val="-8"/>
        </w:rPr>
        <w:t> </w:t>
      </w:r>
      <w:r>
        <w:rPr/>
        <w:t>31,</w:t>
      </w:r>
      <w:r>
        <w:rPr>
          <w:spacing w:val="-9"/>
        </w:rPr>
        <w:t> </w:t>
      </w:r>
      <w:r>
        <w:rPr/>
        <w:t>four or five years later.</w:t>
      </w:r>
      <w:r>
        <w:rPr>
          <w:vertAlign w:val="superscript"/>
        </w:rPr>
        <w:t>2</w:t>
      </w:r>
    </w:p>
    <w:p>
      <w:pPr>
        <w:pStyle w:val="BodyText"/>
        <w:tabs>
          <w:tab w:pos="3791" w:val="left" w:leader="none"/>
        </w:tabs>
        <w:spacing w:line="242" w:lineRule="auto" w:before="235"/>
        <w:ind w:left="3792" w:right="1256" w:hanging="1361"/>
      </w:pPr>
      <w:r>
        <w:rPr>
          <w:spacing w:val="-2"/>
        </w:rPr>
        <w:t>September</w:t>
      </w:r>
      <w:r>
        <w:rPr/>
        <w:tab/>
        <w:t>COE recipients are announced and celebrated at the NLN Education</w:t>
      </w:r>
      <w:r>
        <w:rPr>
          <w:spacing w:val="-7"/>
        </w:rPr>
        <w:t> </w:t>
      </w:r>
      <w:r>
        <w:rPr/>
        <w:t>Summit.</w:t>
      </w:r>
      <w:r>
        <w:rPr>
          <w:spacing w:val="-7"/>
        </w:rPr>
        <w:t> </w:t>
      </w:r>
      <w:r>
        <w:rPr/>
        <w:t>A</w:t>
      </w:r>
      <w:r>
        <w:rPr>
          <w:spacing w:val="-12"/>
        </w:rPr>
        <w:t> </w:t>
      </w:r>
      <w:r>
        <w:rPr/>
        <w:t>representative</w:t>
      </w:r>
      <w:r>
        <w:rPr>
          <w:spacing w:val="-6"/>
        </w:rPr>
        <w:t> </w:t>
      </w:r>
      <w:r>
        <w:rPr/>
        <w:t>from</w:t>
      </w:r>
      <w:r>
        <w:rPr>
          <w:spacing w:val="-9"/>
        </w:rPr>
        <w:t> </w:t>
      </w:r>
      <w:r>
        <w:rPr/>
        <w:t>the</w:t>
      </w:r>
      <w:r>
        <w:rPr>
          <w:spacing w:val="-8"/>
        </w:rPr>
        <w:t> </w:t>
      </w:r>
      <w:r>
        <w:rPr/>
        <w:t>school</w:t>
      </w:r>
      <w:r>
        <w:rPr>
          <w:spacing w:val="-13"/>
        </w:rPr>
        <w:t> </w:t>
      </w:r>
      <w:r>
        <w:rPr/>
        <w:t>is</w:t>
      </w:r>
      <w:r>
        <w:rPr>
          <w:spacing w:val="-11"/>
        </w:rPr>
        <w:t> </w:t>
      </w:r>
      <w:r>
        <w:rPr/>
        <w:t>required</w:t>
      </w:r>
      <w:r>
        <w:rPr>
          <w:spacing w:val="-7"/>
        </w:rPr>
        <w:t> </w:t>
      </w:r>
      <w:r>
        <w:rPr/>
        <w:t>to attend the Summit to accept the honor at the NLN’s Honors Convocation event.</w:t>
      </w:r>
    </w:p>
    <w:p>
      <w:pPr>
        <w:pStyle w:val="BodyText"/>
        <w:spacing w:before="124"/>
        <w:rPr>
          <w:sz w:val="20"/>
        </w:rPr>
      </w:pPr>
      <w:r>
        <w:rPr/>
        <mc:AlternateContent>
          <mc:Choice Requires="wps">
            <w:drawing>
              <wp:anchor distT="0" distB="0" distL="0" distR="0" allowOverlap="1" layoutInCell="1" locked="0" behindDoc="1" simplePos="0" relativeHeight="487588864">
                <wp:simplePos x="0" y="0"/>
                <wp:positionH relativeFrom="page">
                  <wp:posOffset>662940</wp:posOffset>
                </wp:positionH>
                <wp:positionV relativeFrom="paragraph">
                  <wp:posOffset>240552</wp:posOffset>
                </wp:positionV>
                <wp:extent cx="6463665" cy="2118995"/>
                <wp:effectExtent l="0" t="0" r="0" b="0"/>
                <wp:wrapTopAndBottom/>
                <wp:docPr id="25" name="Group 25"/>
                <wp:cNvGraphicFramePr>
                  <a:graphicFrameLocks/>
                </wp:cNvGraphicFramePr>
                <a:graphic>
                  <a:graphicData uri="http://schemas.microsoft.com/office/word/2010/wordprocessingGroup">
                    <wpg:wgp>
                      <wpg:cNvPr id="25" name="Group 25"/>
                      <wpg:cNvGrpSpPr/>
                      <wpg:grpSpPr>
                        <a:xfrm>
                          <a:off x="0" y="0"/>
                          <a:ext cx="6463665" cy="2118995"/>
                          <a:chExt cx="6463665" cy="2118995"/>
                        </a:xfrm>
                      </wpg:grpSpPr>
                      <wps:wsp>
                        <wps:cNvPr id="26" name="Textbox 26"/>
                        <wps:cNvSpPr txBox="1"/>
                        <wps:spPr>
                          <a:xfrm>
                            <a:off x="13334" y="207009"/>
                            <a:ext cx="6446520" cy="1908175"/>
                          </a:xfrm>
                          <a:prstGeom prst="rect">
                            <a:avLst/>
                          </a:prstGeom>
                          <a:ln w="7378">
                            <a:solidFill>
                              <a:srgbClr val="000000"/>
                            </a:solidFill>
                            <a:prstDash val="solid"/>
                          </a:ln>
                        </wps:spPr>
                        <wps:txbx>
                          <w:txbxContent>
                            <w:p>
                              <w:pPr>
                                <w:tabs>
                                  <w:tab w:pos="1150" w:val="left" w:leader="none"/>
                                </w:tabs>
                                <w:spacing w:before="123"/>
                                <w:ind w:left="0" w:right="2379" w:firstLine="0"/>
                                <w:jc w:val="center"/>
                                <w:rPr>
                                  <w:sz w:val="22"/>
                                </w:rPr>
                              </w:pPr>
                              <w:r>
                                <w:rPr>
                                  <w:sz w:val="22"/>
                                </w:rPr>
                                <w:t>Filing</w:t>
                              </w:r>
                              <w:r>
                                <w:rPr>
                                  <w:spacing w:val="29"/>
                                  <w:sz w:val="22"/>
                                </w:rPr>
                                <w:t> </w:t>
                              </w:r>
                              <w:r>
                                <w:rPr>
                                  <w:spacing w:val="-5"/>
                                  <w:sz w:val="22"/>
                                </w:rPr>
                                <w:t>fee</w:t>
                              </w:r>
                              <w:r>
                                <w:rPr>
                                  <w:sz w:val="22"/>
                                </w:rPr>
                                <w:tab/>
                                <w:t>$250</w:t>
                              </w:r>
                              <w:r>
                                <w:rPr>
                                  <w:spacing w:val="-3"/>
                                  <w:sz w:val="22"/>
                                </w:rPr>
                                <w:t> </w:t>
                              </w:r>
                              <w:r>
                                <w:rPr>
                                  <w:sz w:val="22"/>
                                </w:rPr>
                                <w:t>–</w:t>
                              </w:r>
                              <w:r>
                                <w:rPr>
                                  <w:spacing w:val="-4"/>
                                  <w:sz w:val="22"/>
                                </w:rPr>
                                <w:t> </w:t>
                              </w:r>
                              <w:r>
                                <w:rPr>
                                  <w:sz w:val="22"/>
                                </w:rPr>
                                <w:t>new</w:t>
                              </w:r>
                              <w:r>
                                <w:rPr>
                                  <w:spacing w:val="-15"/>
                                  <w:sz w:val="22"/>
                                </w:rPr>
                                <w:t> </w:t>
                              </w:r>
                              <w:r>
                                <w:rPr>
                                  <w:spacing w:val="-2"/>
                                  <w:sz w:val="22"/>
                                </w:rPr>
                                <w:t>designation</w:t>
                              </w:r>
                            </w:p>
                            <w:p>
                              <w:pPr>
                                <w:spacing w:before="122"/>
                                <w:ind w:left="3346" w:right="0" w:firstLine="0"/>
                                <w:jc w:val="left"/>
                                <w:rPr>
                                  <w:sz w:val="22"/>
                                </w:rPr>
                              </w:pPr>
                              <w:r>
                                <w:rPr>
                                  <w:sz w:val="22"/>
                                </w:rPr>
                                <w:t>Free</w:t>
                              </w:r>
                              <w:r>
                                <w:rPr>
                                  <w:spacing w:val="-6"/>
                                  <w:sz w:val="22"/>
                                </w:rPr>
                                <w:t> </w:t>
                              </w:r>
                              <w:r>
                                <w:rPr>
                                  <w:sz w:val="22"/>
                                </w:rPr>
                                <w:t>–</w:t>
                              </w:r>
                              <w:r>
                                <w:rPr>
                                  <w:spacing w:val="-5"/>
                                  <w:sz w:val="22"/>
                                </w:rPr>
                                <w:t> </w:t>
                              </w:r>
                              <w:r>
                                <w:rPr>
                                  <w:sz w:val="22"/>
                                </w:rPr>
                                <w:t>FIRST</w:t>
                              </w:r>
                              <w:r>
                                <w:rPr>
                                  <w:spacing w:val="-6"/>
                                  <w:sz w:val="22"/>
                                </w:rPr>
                                <w:t> </w:t>
                              </w:r>
                              <w:r>
                                <w:rPr>
                                  <w:sz w:val="22"/>
                                </w:rPr>
                                <w:t>continuing</w:t>
                              </w:r>
                              <w:r>
                                <w:rPr>
                                  <w:spacing w:val="-8"/>
                                  <w:sz w:val="22"/>
                                </w:rPr>
                                <w:t> </w:t>
                              </w:r>
                              <w:r>
                                <w:rPr>
                                  <w:spacing w:val="-2"/>
                                  <w:sz w:val="22"/>
                                </w:rPr>
                                <w:t>designation</w:t>
                              </w:r>
                            </w:p>
                            <w:p>
                              <w:pPr>
                                <w:spacing w:before="127"/>
                                <w:ind w:left="3326" w:right="0" w:firstLine="0"/>
                                <w:jc w:val="left"/>
                                <w:rPr>
                                  <w:sz w:val="22"/>
                                </w:rPr>
                              </w:pPr>
                              <w:r>
                                <w:rPr>
                                  <w:sz w:val="22"/>
                                </w:rPr>
                                <w:t>$250</w:t>
                              </w:r>
                              <w:r>
                                <w:rPr>
                                  <w:spacing w:val="-11"/>
                                  <w:sz w:val="22"/>
                                </w:rPr>
                                <w:t> </w:t>
                              </w:r>
                              <w:r>
                                <w:rPr>
                                  <w:sz w:val="22"/>
                                </w:rPr>
                                <w:t>–</w:t>
                              </w:r>
                              <w:r>
                                <w:rPr>
                                  <w:spacing w:val="-6"/>
                                  <w:sz w:val="22"/>
                                </w:rPr>
                                <w:t> </w:t>
                              </w:r>
                              <w:r>
                                <w:rPr>
                                  <w:sz w:val="22"/>
                                </w:rPr>
                                <w:t>subsequent</w:t>
                              </w:r>
                              <w:r>
                                <w:rPr>
                                  <w:spacing w:val="-13"/>
                                  <w:sz w:val="22"/>
                                </w:rPr>
                                <w:t> </w:t>
                              </w:r>
                              <w:r>
                                <w:rPr>
                                  <w:spacing w:val="-2"/>
                                  <w:sz w:val="22"/>
                                </w:rPr>
                                <w:t>designations</w:t>
                              </w:r>
                            </w:p>
                            <w:p>
                              <w:pPr>
                                <w:tabs>
                                  <w:tab w:pos="3321" w:val="left" w:leader="none"/>
                                </w:tabs>
                                <w:spacing w:line="237" w:lineRule="auto" w:before="244"/>
                                <w:ind w:left="3296" w:right="1592" w:hanging="1966"/>
                                <w:jc w:val="left"/>
                                <w:rPr>
                                  <w:sz w:val="22"/>
                                </w:rPr>
                              </w:pPr>
                              <w:r>
                                <w:rPr>
                                  <w:sz w:val="22"/>
                                </w:rPr>
                                <w:t>Adviser expenses</w:t>
                                <w:tab/>
                                <w:tab/>
                                <w:t>Variable-arrangements</w:t>
                              </w:r>
                              <w:r>
                                <w:rPr>
                                  <w:spacing w:val="-11"/>
                                  <w:sz w:val="22"/>
                                </w:rPr>
                                <w:t> </w:t>
                              </w:r>
                              <w:r>
                                <w:rPr>
                                  <w:sz w:val="22"/>
                                </w:rPr>
                                <w:t>made</w:t>
                              </w:r>
                              <w:r>
                                <w:rPr>
                                  <w:spacing w:val="-5"/>
                                  <w:sz w:val="22"/>
                                </w:rPr>
                                <w:t> </w:t>
                              </w:r>
                              <w:r>
                                <w:rPr>
                                  <w:sz w:val="22"/>
                                </w:rPr>
                                <w:t>by</w:t>
                              </w:r>
                              <w:r>
                                <w:rPr>
                                  <w:spacing w:val="-13"/>
                                  <w:sz w:val="22"/>
                                </w:rPr>
                                <w:t> </w:t>
                              </w:r>
                              <w:r>
                                <w:rPr>
                                  <w:sz w:val="22"/>
                                </w:rPr>
                                <w:t>applicant</w:t>
                              </w:r>
                              <w:r>
                                <w:rPr>
                                  <w:spacing w:val="-8"/>
                                  <w:sz w:val="22"/>
                                </w:rPr>
                                <w:t> </w:t>
                              </w:r>
                              <w:r>
                                <w:rPr>
                                  <w:sz w:val="22"/>
                                </w:rPr>
                                <w:t>andadviser (Virtual advisor visits).</w:t>
                              </w:r>
                            </w:p>
                            <w:p>
                              <w:pPr>
                                <w:tabs>
                                  <w:tab w:pos="3311" w:val="left" w:leader="none"/>
                                </w:tabs>
                                <w:spacing w:line="240" w:lineRule="exact" w:before="0"/>
                                <w:ind w:left="1015" w:right="0" w:firstLine="0"/>
                                <w:jc w:val="left"/>
                                <w:rPr>
                                  <w:sz w:val="22"/>
                                </w:rPr>
                              </w:pPr>
                              <w:r>
                                <w:rPr>
                                  <w:sz w:val="22"/>
                                </w:rPr>
                                <w:t>Final</w:t>
                              </w:r>
                              <w:r>
                                <w:rPr>
                                  <w:spacing w:val="17"/>
                                  <w:sz w:val="22"/>
                                </w:rPr>
                                <w:t> </w:t>
                              </w:r>
                              <w:r>
                                <w:rPr>
                                  <w:sz w:val="22"/>
                                </w:rPr>
                                <w:t>application</w:t>
                              </w:r>
                              <w:r>
                                <w:rPr>
                                  <w:spacing w:val="74"/>
                                  <w:sz w:val="22"/>
                                </w:rPr>
                                <w:t> </w:t>
                              </w:r>
                              <w:r>
                                <w:rPr>
                                  <w:spacing w:val="-5"/>
                                  <w:sz w:val="22"/>
                                </w:rPr>
                                <w:t>fee</w:t>
                              </w:r>
                              <w:r>
                                <w:rPr>
                                  <w:sz w:val="22"/>
                                </w:rPr>
                                <w:tab/>
                                <w:t>$2,500</w:t>
                              </w:r>
                              <w:r>
                                <w:rPr>
                                  <w:spacing w:val="-7"/>
                                  <w:sz w:val="22"/>
                                </w:rPr>
                                <w:t> </w:t>
                              </w:r>
                              <w:r>
                                <w:rPr>
                                  <w:sz w:val="22"/>
                                </w:rPr>
                                <w:t>–</w:t>
                              </w:r>
                              <w:r>
                                <w:rPr>
                                  <w:spacing w:val="-6"/>
                                  <w:sz w:val="22"/>
                                </w:rPr>
                                <w:t> </w:t>
                              </w:r>
                              <w:r>
                                <w:rPr>
                                  <w:sz w:val="22"/>
                                </w:rPr>
                                <w:t>new</w:t>
                              </w:r>
                              <w:r>
                                <w:rPr>
                                  <w:spacing w:val="-16"/>
                                  <w:sz w:val="22"/>
                                </w:rPr>
                                <w:t> </w:t>
                              </w:r>
                              <w:r>
                                <w:rPr>
                                  <w:spacing w:val="-2"/>
                                  <w:sz w:val="22"/>
                                </w:rPr>
                                <w:t>designation</w:t>
                              </w:r>
                            </w:p>
                            <w:p>
                              <w:pPr>
                                <w:spacing w:before="127"/>
                                <w:ind w:left="3326" w:right="0" w:firstLine="0"/>
                                <w:jc w:val="left"/>
                                <w:rPr>
                                  <w:sz w:val="22"/>
                                </w:rPr>
                              </w:pPr>
                              <w:r>
                                <w:rPr>
                                  <w:sz w:val="22"/>
                                </w:rPr>
                                <w:t>$1,500</w:t>
                              </w:r>
                              <w:r>
                                <w:rPr>
                                  <w:spacing w:val="-10"/>
                                  <w:sz w:val="22"/>
                                </w:rPr>
                                <w:t> </w:t>
                              </w:r>
                              <w:r>
                                <w:rPr>
                                  <w:sz w:val="22"/>
                                </w:rPr>
                                <w:t>–</w:t>
                              </w:r>
                              <w:r>
                                <w:rPr>
                                  <w:spacing w:val="-7"/>
                                  <w:sz w:val="22"/>
                                </w:rPr>
                                <w:t> </w:t>
                              </w:r>
                              <w:r>
                                <w:rPr>
                                  <w:sz w:val="22"/>
                                </w:rPr>
                                <w:t>FIRST</w:t>
                              </w:r>
                              <w:r>
                                <w:rPr>
                                  <w:spacing w:val="-7"/>
                                  <w:sz w:val="22"/>
                                </w:rPr>
                                <w:t> </w:t>
                              </w:r>
                              <w:r>
                                <w:rPr>
                                  <w:sz w:val="22"/>
                                </w:rPr>
                                <w:t>continuing</w:t>
                              </w:r>
                              <w:r>
                                <w:rPr>
                                  <w:spacing w:val="-9"/>
                                  <w:sz w:val="22"/>
                                </w:rPr>
                                <w:t> </w:t>
                              </w:r>
                              <w:r>
                                <w:rPr>
                                  <w:spacing w:val="-2"/>
                                  <w:sz w:val="22"/>
                                </w:rPr>
                                <w:t>designation</w:t>
                              </w:r>
                              <w:r>
                                <w:rPr>
                                  <w:spacing w:val="-2"/>
                                  <w:sz w:val="22"/>
                                  <w:vertAlign w:val="superscript"/>
                                </w:rPr>
                                <w:t>3</w:t>
                              </w:r>
                            </w:p>
                            <w:p>
                              <w:pPr>
                                <w:spacing w:before="132"/>
                                <w:ind w:left="3321" w:right="0" w:firstLine="0"/>
                                <w:jc w:val="left"/>
                                <w:rPr>
                                  <w:sz w:val="22"/>
                                </w:rPr>
                              </w:pPr>
                              <w:r>
                                <w:rPr>
                                  <w:sz w:val="22"/>
                                </w:rPr>
                                <w:t>$2,500</w:t>
                              </w:r>
                              <w:r>
                                <w:rPr>
                                  <w:spacing w:val="-13"/>
                                  <w:sz w:val="22"/>
                                </w:rPr>
                                <w:t> </w:t>
                              </w:r>
                              <w:r>
                                <w:rPr>
                                  <w:sz w:val="22"/>
                                </w:rPr>
                                <w:t>–</w:t>
                              </w:r>
                              <w:r>
                                <w:rPr>
                                  <w:spacing w:val="-8"/>
                                  <w:sz w:val="22"/>
                                </w:rPr>
                                <w:t> </w:t>
                              </w:r>
                              <w:r>
                                <w:rPr>
                                  <w:sz w:val="22"/>
                                </w:rPr>
                                <w:t>subsequent</w:t>
                              </w:r>
                              <w:r>
                                <w:rPr>
                                  <w:spacing w:val="-11"/>
                                  <w:sz w:val="22"/>
                                </w:rPr>
                                <w:t> </w:t>
                              </w:r>
                              <w:r>
                                <w:rPr>
                                  <w:spacing w:val="-2"/>
                                  <w:sz w:val="22"/>
                                </w:rPr>
                                <w:t>designations</w:t>
                              </w:r>
                            </w:p>
                          </w:txbxContent>
                        </wps:txbx>
                        <wps:bodyPr wrap="square" lIns="0" tIns="0" rIns="0" bIns="0" rtlCol="0">
                          <a:noAutofit/>
                        </wps:bodyPr>
                      </wps:wsp>
                      <wps:wsp>
                        <wps:cNvPr id="27" name="Textbox 27"/>
                        <wps:cNvSpPr txBox="1"/>
                        <wps:spPr>
                          <a:xfrm>
                            <a:off x="0" y="0"/>
                            <a:ext cx="6446520" cy="207010"/>
                          </a:xfrm>
                          <a:prstGeom prst="rect">
                            <a:avLst/>
                          </a:prstGeom>
                          <a:solidFill>
                            <a:srgbClr val="333399"/>
                          </a:solidFill>
                        </wps:spPr>
                        <wps:txbx>
                          <w:txbxContent>
                            <w:p>
                              <w:pPr>
                                <w:spacing w:before="3"/>
                                <w:ind w:left="20" w:right="0" w:firstLine="0"/>
                                <w:jc w:val="center"/>
                                <w:rPr>
                                  <w:color w:val="000000"/>
                                  <w:sz w:val="28"/>
                                </w:rPr>
                              </w:pPr>
                              <w:r>
                                <w:rPr>
                                  <w:color w:val="FFFFFF"/>
                                  <w:spacing w:val="-4"/>
                                  <w:sz w:val="28"/>
                                </w:rPr>
                                <w:t>Fees</w:t>
                              </w:r>
                            </w:p>
                          </w:txbxContent>
                        </wps:txbx>
                        <wps:bodyPr wrap="square" lIns="0" tIns="0" rIns="0" bIns="0" rtlCol="0">
                          <a:noAutofit/>
                        </wps:bodyPr>
                      </wps:wsp>
                    </wpg:wgp>
                  </a:graphicData>
                </a:graphic>
              </wp:anchor>
            </w:drawing>
          </mc:Choice>
          <mc:Fallback>
            <w:pict>
              <v:group style="position:absolute;margin-left:52.200001pt;margin-top:18.941143pt;width:508.95pt;height:166.85pt;mso-position-horizontal-relative:page;mso-position-vertical-relative:paragraph;z-index:-15727616;mso-wrap-distance-left:0;mso-wrap-distance-right:0" id="docshapegroup12" coordorigin="1044,379" coordsize="10179,3337">
                <v:shape style="position:absolute;left:1065;top:704;width:10152;height:3005" type="#_x0000_t202" id="docshape13" filled="false" stroked="true" strokeweight=".581pt" strokecolor="#000000">
                  <v:textbox inset="0,0,0,0">
                    <w:txbxContent>
                      <w:p>
                        <w:pPr>
                          <w:tabs>
                            <w:tab w:pos="1150" w:val="left" w:leader="none"/>
                          </w:tabs>
                          <w:spacing w:before="123"/>
                          <w:ind w:left="0" w:right="2379" w:firstLine="0"/>
                          <w:jc w:val="center"/>
                          <w:rPr>
                            <w:sz w:val="22"/>
                          </w:rPr>
                        </w:pPr>
                        <w:r>
                          <w:rPr>
                            <w:sz w:val="22"/>
                          </w:rPr>
                          <w:t>Filing</w:t>
                        </w:r>
                        <w:r>
                          <w:rPr>
                            <w:spacing w:val="29"/>
                            <w:sz w:val="22"/>
                          </w:rPr>
                          <w:t> </w:t>
                        </w:r>
                        <w:r>
                          <w:rPr>
                            <w:spacing w:val="-5"/>
                            <w:sz w:val="22"/>
                          </w:rPr>
                          <w:t>fee</w:t>
                        </w:r>
                        <w:r>
                          <w:rPr>
                            <w:sz w:val="22"/>
                          </w:rPr>
                          <w:tab/>
                          <w:t>$250</w:t>
                        </w:r>
                        <w:r>
                          <w:rPr>
                            <w:spacing w:val="-3"/>
                            <w:sz w:val="22"/>
                          </w:rPr>
                          <w:t> </w:t>
                        </w:r>
                        <w:r>
                          <w:rPr>
                            <w:sz w:val="22"/>
                          </w:rPr>
                          <w:t>–</w:t>
                        </w:r>
                        <w:r>
                          <w:rPr>
                            <w:spacing w:val="-4"/>
                            <w:sz w:val="22"/>
                          </w:rPr>
                          <w:t> </w:t>
                        </w:r>
                        <w:r>
                          <w:rPr>
                            <w:sz w:val="22"/>
                          </w:rPr>
                          <w:t>new</w:t>
                        </w:r>
                        <w:r>
                          <w:rPr>
                            <w:spacing w:val="-15"/>
                            <w:sz w:val="22"/>
                          </w:rPr>
                          <w:t> </w:t>
                        </w:r>
                        <w:r>
                          <w:rPr>
                            <w:spacing w:val="-2"/>
                            <w:sz w:val="22"/>
                          </w:rPr>
                          <w:t>designation</w:t>
                        </w:r>
                      </w:p>
                      <w:p>
                        <w:pPr>
                          <w:spacing w:before="122"/>
                          <w:ind w:left="3346" w:right="0" w:firstLine="0"/>
                          <w:jc w:val="left"/>
                          <w:rPr>
                            <w:sz w:val="22"/>
                          </w:rPr>
                        </w:pPr>
                        <w:r>
                          <w:rPr>
                            <w:sz w:val="22"/>
                          </w:rPr>
                          <w:t>Free</w:t>
                        </w:r>
                        <w:r>
                          <w:rPr>
                            <w:spacing w:val="-6"/>
                            <w:sz w:val="22"/>
                          </w:rPr>
                          <w:t> </w:t>
                        </w:r>
                        <w:r>
                          <w:rPr>
                            <w:sz w:val="22"/>
                          </w:rPr>
                          <w:t>–</w:t>
                        </w:r>
                        <w:r>
                          <w:rPr>
                            <w:spacing w:val="-5"/>
                            <w:sz w:val="22"/>
                          </w:rPr>
                          <w:t> </w:t>
                        </w:r>
                        <w:r>
                          <w:rPr>
                            <w:sz w:val="22"/>
                          </w:rPr>
                          <w:t>FIRST</w:t>
                        </w:r>
                        <w:r>
                          <w:rPr>
                            <w:spacing w:val="-6"/>
                            <w:sz w:val="22"/>
                          </w:rPr>
                          <w:t> </w:t>
                        </w:r>
                        <w:r>
                          <w:rPr>
                            <w:sz w:val="22"/>
                          </w:rPr>
                          <w:t>continuing</w:t>
                        </w:r>
                        <w:r>
                          <w:rPr>
                            <w:spacing w:val="-8"/>
                            <w:sz w:val="22"/>
                          </w:rPr>
                          <w:t> </w:t>
                        </w:r>
                        <w:r>
                          <w:rPr>
                            <w:spacing w:val="-2"/>
                            <w:sz w:val="22"/>
                          </w:rPr>
                          <w:t>designation</w:t>
                        </w:r>
                      </w:p>
                      <w:p>
                        <w:pPr>
                          <w:spacing w:before="127"/>
                          <w:ind w:left="3326" w:right="0" w:firstLine="0"/>
                          <w:jc w:val="left"/>
                          <w:rPr>
                            <w:sz w:val="22"/>
                          </w:rPr>
                        </w:pPr>
                        <w:r>
                          <w:rPr>
                            <w:sz w:val="22"/>
                          </w:rPr>
                          <w:t>$250</w:t>
                        </w:r>
                        <w:r>
                          <w:rPr>
                            <w:spacing w:val="-11"/>
                            <w:sz w:val="22"/>
                          </w:rPr>
                          <w:t> </w:t>
                        </w:r>
                        <w:r>
                          <w:rPr>
                            <w:sz w:val="22"/>
                          </w:rPr>
                          <w:t>–</w:t>
                        </w:r>
                        <w:r>
                          <w:rPr>
                            <w:spacing w:val="-6"/>
                            <w:sz w:val="22"/>
                          </w:rPr>
                          <w:t> </w:t>
                        </w:r>
                        <w:r>
                          <w:rPr>
                            <w:sz w:val="22"/>
                          </w:rPr>
                          <w:t>subsequent</w:t>
                        </w:r>
                        <w:r>
                          <w:rPr>
                            <w:spacing w:val="-13"/>
                            <w:sz w:val="22"/>
                          </w:rPr>
                          <w:t> </w:t>
                        </w:r>
                        <w:r>
                          <w:rPr>
                            <w:spacing w:val="-2"/>
                            <w:sz w:val="22"/>
                          </w:rPr>
                          <w:t>designations</w:t>
                        </w:r>
                      </w:p>
                      <w:p>
                        <w:pPr>
                          <w:tabs>
                            <w:tab w:pos="3321" w:val="left" w:leader="none"/>
                          </w:tabs>
                          <w:spacing w:line="237" w:lineRule="auto" w:before="244"/>
                          <w:ind w:left="3296" w:right="1592" w:hanging="1966"/>
                          <w:jc w:val="left"/>
                          <w:rPr>
                            <w:sz w:val="22"/>
                          </w:rPr>
                        </w:pPr>
                        <w:r>
                          <w:rPr>
                            <w:sz w:val="22"/>
                          </w:rPr>
                          <w:t>Adviser expenses</w:t>
                          <w:tab/>
                          <w:tab/>
                          <w:t>Variable-arrangements</w:t>
                        </w:r>
                        <w:r>
                          <w:rPr>
                            <w:spacing w:val="-11"/>
                            <w:sz w:val="22"/>
                          </w:rPr>
                          <w:t> </w:t>
                        </w:r>
                        <w:r>
                          <w:rPr>
                            <w:sz w:val="22"/>
                          </w:rPr>
                          <w:t>made</w:t>
                        </w:r>
                        <w:r>
                          <w:rPr>
                            <w:spacing w:val="-5"/>
                            <w:sz w:val="22"/>
                          </w:rPr>
                          <w:t> </w:t>
                        </w:r>
                        <w:r>
                          <w:rPr>
                            <w:sz w:val="22"/>
                          </w:rPr>
                          <w:t>by</w:t>
                        </w:r>
                        <w:r>
                          <w:rPr>
                            <w:spacing w:val="-13"/>
                            <w:sz w:val="22"/>
                          </w:rPr>
                          <w:t> </w:t>
                        </w:r>
                        <w:r>
                          <w:rPr>
                            <w:sz w:val="22"/>
                          </w:rPr>
                          <w:t>applicant</w:t>
                        </w:r>
                        <w:r>
                          <w:rPr>
                            <w:spacing w:val="-8"/>
                            <w:sz w:val="22"/>
                          </w:rPr>
                          <w:t> </w:t>
                        </w:r>
                        <w:r>
                          <w:rPr>
                            <w:sz w:val="22"/>
                          </w:rPr>
                          <w:t>andadviser (Virtual advisor visits).</w:t>
                        </w:r>
                      </w:p>
                      <w:p>
                        <w:pPr>
                          <w:tabs>
                            <w:tab w:pos="3311" w:val="left" w:leader="none"/>
                          </w:tabs>
                          <w:spacing w:line="240" w:lineRule="exact" w:before="0"/>
                          <w:ind w:left="1015" w:right="0" w:firstLine="0"/>
                          <w:jc w:val="left"/>
                          <w:rPr>
                            <w:sz w:val="22"/>
                          </w:rPr>
                        </w:pPr>
                        <w:r>
                          <w:rPr>
                            <w:sz w:val="22"/>
                          </w:rPr>
                          <w:t>Final</w:t>
                        </w:r>
                        <w:r>
                          <w:rPr>
                            <w:spacing w:val="17"/>
                            <w:sz w:val="22"/>
                          </w:rPr>
                          <w:t> </w:t>
                        </w:r>
                        <w:r>
                          <w:rPr>
                            <w:sz w:val="22"/>
                          </w:rPr>
                          <w:t>application</w:t>
                        </w:r>
                        <w:r>
                          <w:rPr>
                            <w:spacing w:val="74"/>
                            <w:sz w:val="22"/>
                          </w:rPr>
                          <w:t> </w:t>
                        </w:r>
                        <w:r>
                          <w:rPr>
                            <w:spacing w:val="-5"/>
                            <w:sz w:val="22"/>
                          </w:rPr>
                          <w:t>fee</w:t>
                        </w:r>
                        <w:r>
                          <w:rPr>
                            <w:sz w:val="22"/>
                          </w:rPr>
                          <w:tab/>
                          <w:t>$2,500</w:t>
                        </w:r>
                        <w:r>
                          <w:rPr>
                            <w:spacing w:val="-7"/>
                            <w:sz w:val="22"/>
                          </w:rPr>
                          <w:t> </w:t>
                        </w:r>
                        <w:r>
                          <w:rPr>
                            <w:sz w:val="22"/>
                          </w:rPr>
                          <w:t>–</w:t>
                        </w:r>
                        <w:r>
                          <w:rPr>
                            <w:spacing w:val="-6"/>
                            <w:sz w:val="22"/>
                          </w:rPr>
                          <w:t> </w:t>
                        </w:r>
                        <w:r>
                          <w:rPr>
                            <w:sz w:val="22"/>
                          </w:rPr>
                          <w:t>new</w:t>
                        </w:r>
                        <w:r>
                          <w:rPr>
                            <w:spacing w:val="-16"/>
                            <w:sz w:val="22"/>
                          </w:rPr>
                          <w:t> </w:t>
                        </w:r>
                        <w:r>
                          <w:rPr>
                            <w:spacing w:val="-2"/>
                            <w:sz w:val="22"/>
                          </w:rPr>
                          <w:t>designation</w:t>
                        </w:r>
                      </w:p>
                      <w:p>
                        <w:pPr>
                          <w:spacing w:before="127"/>
                          <w:ind w:left="3326" w:right="0" w:firstLine="0"/>
                          <w:jc w:val="left"/>
                          <w:rPr>
                            <w:sz w:val="22"/>
                          </w:rPr>
                        </w:pPr>
                        <w:r>
                          <w:rPr>
                            <w:sz w:val="22"/>
                          </w:rPr>
                          <w:t>$1,500</w:t>
                        </w:r>
                        <w:r>
                          <w:rPr>
                            <w:spacing w:val="-10"/>
                            <w:sz w:val="22"/>
                          </w:rPr>
                          <w:t> </w:t>
                        </w:r>
                        <w:r>
                          <w:rPr>
                            <w:sz w:val="22"/>
                          </w:rPr>
                          <w:t>–</w:t>
                        </w:r>
                        <w:r>
                          <w:rPr>
                            <w:spacing w:val="-7"/>
                            <w:sz w:val="22"/>
                          </w:rPr>
                          <w:t> </w:t>
                        </w:r>
                        <w:r>
                          <w:rPr>
                            <w:sz w:val="22"/>
                          </w:rPr>
                          <w:t>FIRST</w:t>
                        </w:r>
                        <w:r>
                          <w:rPr>
                            <w:spacing w:val="-7"/>
                            <w:sz w:val="22"/>
                          </w:rPr>
                          <w:t> </w:t>
                        </w:r>
                        <w:r>
                          <w:rPr>
                            <w:sz w:val="22"/>
                          </w:rPr>
                          <w:t>continuing</w:t>
                        </w:r>
                        <w:r>
                          <w:rPr>
                            <w:spacing w:val="-9"/>
                            <w:sz w:val="22"/>
                          </w:rPr>
                          <w:t> </w:t>
                        </w:r>
                        <w:r>
                          <w:rPr>
                            <w:spacing w:val="-2"/>
                            <w:sz w:val="22"/>
                          </w:rPr>
                          <w:t>designation</w:t>
                        </w:r>
                        <w:r>
                          <w:rPr>
                            <w:spacing w:val="-2"/>
                            <w:sz w:val="22"/>
                            <w:vertAlign w:val="superscript"/>
                          </w:rPr>
                          <w:t>3</w:t>
                        </w:r>
                      </w:p>
                      <w:p>
                        <w:pPr>
                          <w:spacing w:before="132"/>
                          <w:ind w:left="3321" w:right="0" w:firstLine="0"/>
                          <w:jc w:val="left"/>
                          <w:rPr>
                            <w:sz w:val="22"/>
                          </w:rPr>
                        </w:pPr>
                        <w:r>
                          <w:rPr>
                            <w:sz w:val="22"/>
                          </w:rPr>
                          <w:t>$2,500</w:t>
                        </w:r>
                        <w:r>
                          <w:rPr>
                            <w:spacing w:val="-13"/>
                            <w:sz w:val="22"/>
                          </w:rPr>
                          <w:t> </w:t>
                        </w:r>
                        <w:r>
                          <w:rPr>
                            <w:sz w:val="22"/>
                          </w:rPr>
                          <w:t>–</w:t>
                        </w:r>
                        <w:r>
                          <w:rPr>
                            <w:spacing w:val="-8"/>
                            <w:sz w:val="22"/>
                          </w:rPr>
                          <w:t> </w:t>
                        </w:r>
                        <w:r>
                          <w:rPr>
                            <w:sz w:val="22"/>
                          </w:rPr>
                          <w:t>subsequent</w:t>
                        </w:r>
                        <w:r>
                          <w:rPr>
                            <w:spacing w:val="-11"/>
                            <w:sz w:val="22"/>
                          </w:rPr>
                          <w:t> </w:t>
                        </w:r>
                        <w:r>
                          <w:rPr>
                            <w:spacing w:val="-2"/>
                            <w:sz w:val="22"/>
                          </w:rPr>
                          <w:t>designations</w:t>
                        </w:r>
                      </w:p>
                    </w:txbxContent>
                  </v:textbox>
                  <v:stroke dashstyle="solid"/>
                  <w10:wrap type="none"/>
                </v:shape>
                <v:shape style="position:absolute;left:1044;top:378;width:10152;height:326" type="#_x0000_t202" id="docshape14" filled="true" fillcolor="#333399" stroked="false">
                  <v:textbox inset="0,0,0,0">
                    <w:txbxContent>
                      <w:p>
                        <w:pPr>
                          <w:spacing w:before="3"/>
                          <w:ind w:left="20" w:right="0" w:firstLine="0"/>
                          <w:jc w:val="center"/>
                          <w:rPr>
                            <w:color w:val="000000"/>
                            <w:sz w:val="28"/>
                          </w:rPr>
                        </w:pPr>
                        <w:r>
                          <w:rPr>
                            <w:color w:val="FFFFFF"/>
                            <w:spacing w:val="-4"/>
                            <w:sz w:val="28"/>
                          </w:rPr>
                          <w:t>Fees</w:t>
                        </w:r>
                      </w:p>
                    </w:txbxContent>
                  </v:textbox>
                  <v:fill type="solid"/>
                  <w10:wrap type="none"/>
                </v:shape>
                <w10:wrap type="topAndBottom"/>
              </v:group>
            </w:pict>
          </mc:Fallback>
        </mc:AlternateContent>
      </w:r>
      <w:r>
        <w:rPr/>
        <mc:AlternateContent>
          <mc:Choice Requires="wps">
            <w:drawing>
              <wp:anchor distT="0" distB="0" distL="0" distR="0" allowOverlap="1" layoutInCell="1" locked="0" behindDoc="1" simplePos="0" relativeHeight="487589376">
                <wp:simplePos x="0" y="0"/>
                <wp:positionH relativeFrom="page">
                  <wp:posOffset>730250</wp:posOffset>
                </wp:positionH>
                <wp:positionV relativeFrom="paragraph">
                  <wp:posOffset>2485277</wp:posOffset>
                </wp:positionV>
                <wp:extent cx="1828800" cy="1270"/>
                <wp:effectExtent l="0" t="0" r="0" b="0"/>
                <wp:wrapTopAndBottom/>
                <wp:docPr id="28" name="Graphic 28"/>
                <wp:cNvGraphicFramePr>
                  <a:graphicFrameLocks/>
                </wp:cNvGraphicFramePr>
                <a:graphic>
                  <a:graphicData uri="http://schemas.microsoft.com/office/word/2010/wordprocessingShape">
                    <wps:wsp>
                      <wps:cNvPr id="28" name="Graphic 28"/>
                      <wps:cNvSpPr/>
                      <wps:spPr>
                        <a:xfrm>
                          <a:off x="0" y="0"/>
                          <a:ext cx="1828800" cy="1270"/>
                        </a:xfrm>
                        <a:custGeom>
                          <a:avLst/>
                          <a:gdLst/>
                          <a:ahLst/>
                          <a:cxnLst/>
                          <a:rect l="l" t="t" r="r" b="b"/>
                          <a:pathLst>
                            <a:path w="1828800" h="0">
                              <a:moveTo>
                                <a:pt x="0" y="0"/>
                              </a:moveTo>
                              <a:lnTo>
                                <a:pt x="1828800" y="0"/>
                              </a:lnTo>
                            </a:path>
                          </a:pathLst>
                        </a:custGeom>
                        <a:ln w="1041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7.5pt;margin-top:195.691147pt;width:144pt;height:.1pt;mso-position-horizontal-relative:page;mso-position-vertical-relative:paragraph;z-index:-15727104;mso-wrap-distance-left:0;mso-wrap-distance-right:0" id="docshape15" coordorigin="1150,3914" coordsize="2880,0" path="m1150,3914l4030,3914e" filled="false" stroked="true" strokeweight=".82pt" strokecolor="#000000">
                <v:path arrowok="t"/>
                <v:stroke dashstyle="solid"/>
                <w10:wrap type="topAndBottom"/>
              </v:shape>
            </w:pict>
          </mc:Fallback>
        </mc:AlternateContent>
      </w:r>
    </w:p>
    <w:p>
      <w:pPr>
        <w:pStyle w:val="BodyText"/>
        <w:spacing w:before="1"/>
        <w:rPr>
          <w:sz w:val="15"/>
        </w:rPr>
      </w:pPr>
    </w:p>
    <w:p>
      <w:pPr>
        <w:spacing w:before="71"/>
        <w:ind w:left="570" w:right="0" w:firstLine="0"/>
        <w:jc w:val="left"/>
        <w:rPr>
          <w:sz w:val="20"/>
        </w:rPr>
      </w:pPr>
      <w:r>
        <w:rPr>
          <w:color w:val="828282"/>
          <w:w w:val="90"/>
          <w:position w:val="6"/>
          <w:sz w:val="13"/>
        </w:rPr>
        <w:t>2</w:t>
      </w:r>
      <w:r>
        <w:rPr>
          <w:color w:val="828282"/>
          <w:spacing w:val="-2"/>
          <w:w w:val="90"/>
          <w:position w:val="6"/>
          <w:sz w:val="13"/>
        </w:rPr>
        <w:t> </w:t>
      </w:r>
      <w:r>
        <w:rPr>
          <w:color w:val="828282"/>
          <w:w w:val="90"/>
          <w:sz w:val="20"/>
        </w:rPr>
        <w:t>See</w:t>
      </w:r>
      <w:r>
        <w:rPr>
          <w:color w:val="828282"/>
          <w:spacing w:val="-2"/>
          <w:w w:val="90"/>
          <w:sz w:val="20"/>
        </w:rPr>
        <w:t> </w:t>
      </w:r>
      <w:r>
        <w:rPr>
          <w:color w:val="828282"/>
          <w:w w:val="90"/>
          <w:sz w:val="20"/>
        </w:rPr>
        <w:t>page</w:t>
      </w:r>
      <w:r>
        <w:rPr>
          <w:color w:val="828282"/>
          <w:spacing w:val="-1"/>
          <w:w w:val="90"/>
          <w:sz w:val="20"/>
        </w:rPr>
        <w:t> </w:t>
      </w:r>
      <w:r>
        <w:rPr>
          <w:color w:val="828282"/>
          <w:w w:val="90"/>
          <w:sz w:val="20"/>
        </w:rPr>
        <w:t>20</w:t>
      </w:r>
      <w:r>
        <w:rPr>
          <w:color w:val="828282"/>
          <w:spacing w:val="-3"/>
          <w:sz w:val="20"/>
        </w:rPr>
        <w:t> </w:t>
      </w:r>
      <w:r>
        <w:rPr>
          <w:color w:val="828282"/>
          <w:w w:val="90"/>
          <w:sz w:val="20"/>
        </w:rPr>
        <w:t>for</w:t>
      </w:r>
      <w:r>
        <w:rPr>
          <w:color w:val="828282"/>
          <w:spacing w:val="-1"/>
          <w:w w:val="90"/>
          <w:sz w:val="20"/>
        </w:rPr>
        <w:t> </w:t>
      </w:r>
      <w:r>
        <w:rPr>
          <w:color w:val="828282"/>
          <w:w w:val="90"/>
          <w:sz w:val="20"/>
        </w:rPr>
        <w:t>information</w:t>
      </w:r>
      <w:r>
        <w:rPr>
          <w:color w:val="828282"/>
          <w:spacing w:val="-6"/>
          <w:sz w:val="20"/>
        </w:rPr>
        <w:t> </w:t>
      </w:r>
      <w:r>
        <w:rPr>
          <w:color w:val="828282"/>
          <w:w w:val="90"/>
          <w:sz w:val="20"/>
        </w:rPr>
        <w:t>on</w:t>
      </w:r>
      <w:r>
        <w:rPr>
          <w:color w:val="828282"/>
          <w:spacing w:val="-1"/>
          <w:w w:val="90"/>
          <w:sz w:val="20"/>
        </w:rPr>
        <w:t> </w:t>
      </w:r>
      <w:r>
        <w:rPr>
          <w:color w:val="828282"/>
          <w:w w:val="90"/>
          <w:sz w:val="20"/>
        </w:rPr>
        <w:t>continuing</w:t>
      </w:r>
      <w:r>
        <w:rPr>
          <w:color w:val="828282"/>
          <w:spacing w:val="-6"/>
          <w:sz w:val="20"/>
        </w:rPr>
        <w:t> </w:t>
      </w:r>
      <w:r>
        <w:rPr>
          <w:color w:val="828282"/>
          <w:w w:val="90"/>
          <w:sz w:val="20"/>
        </w:rPr>
        <w:t>designation,</w:t>
      </w:r>
      <w:r>
        <w:rPr>
          <w:color w:val="828282"/>
          <w:spacing w:val="-5"/>
          <w:sz w:val="20"/>
        </w:rPr>
        <w:t> </w:t>
      </w:r>
      <w:r>
        <w:rPr>
          <w:color w:val="828282"/>
          <w:w w:val="90"/>
          <w:sz w:val="20"/>
        </w:rPr>
        <w:t>which</w:t>
      </w:r>
      <w:r>
        <w:rPr>
          <w:color w:val="828282"/>
          <w:spacing w:val="-1"/>
          <w:w w:val="90"/>
          <w:sz w:val="20"/>
        </w:rPr>
        <w:t> </w:t>
      </w:r>
      <w:r>
        <w:rPr>
          <w:color w:val="828282"/>
          <w:w w:val="90"/>
          <w:sz w:val="20"/>
        </w:rPr>
        <w:t>is</w:t>
      </w:r>
      <w:r>
        <w:rPr>
          <w:color w:val="828282"/>
          <w:spacing w:val="-6"/>
          <w:w w:val="90"/>
          <w:sz w:val="20"/>
        </w:rPr>
        <w:t> </w:t>
      </w:r>
      <w:r>
        <w:rPr>
          <w:color w:val="828282"/>
          <w:w w:val="90"/>
          <w:sz w:val="20"/>
        </w:rPr>
        <w:t>valid</w:t>
      </w:r>
      <w:r>
        <w:rPr>
          <w:color w:val="828282"/>
          <w:spacing w:val="-1"/>
          <w:w w:val="90"/>
          <w:sz w:val="20"/>
        </w:rPr>
        <w:t> </w:t>
      </w:r>
      <w:r>
        <w:rPr>
          <w:color w:val="828282"/>
          <w:w w:val="90"/>
          <w:sz w:val="20"/>
        </w:rPr>
        <w:t>for</w:t>
      </w:r>
      <w:r>
        <w:rPr>
          <w:color w:val="828282"/>
          <w:spacing w:val="-3"/>
          <w:sz w:val="20"/>
        </w:rPr>
        <w:t> </w:t>
      </w:r>
      <w:r>
        <w:rPr>
          <w:color w:val="828282"/>
          <w:w w:val="90"/>
          <w:sz w:val="20"/>
        </w:rPr>
        <w:t>5</w:t>
      </w:r>
      <w:r>
        <w:rPr>
          <w:color w:val="828282"/>
          <w:spacing w:val="-1"/>
          <w:w w:val="90"/>
          <w:sz w:val="20"/>
        </w:rPr>
        <w:t> </w:t>
      </w:r>
      <w:r>
        <w:rPr>
          <w:color w:val="828282"/>
          <w:spacing w:val="-2"/>
          <w:w w:val="90"/>
          <w:sz w:val="20"/>
        </w:rPr>
        <w:t>years.</w:t>
      </w:r>
    </w:p>
    <w:p>
      <w:pPr>
        <w:spacing w:line="247" w:lineRule="auto" w:before="40"/>
        <w:ind w:left="570" w:right="1256" w:firstLine="0"/>
        <w:jc w:val="left"/>
        <w:rPr>
          <w:sz w:val="20"/>
        </w:rPr>
      </w:pPr>
      <w:r>
        <w:rPr>
          <w:color w:val="828282"/>
          <w:w w:val="90"/>
          <w:position w:val="6"/>
          <w:sz w:val="13"/>
        </w:rPr>
        <w:t>3 </w:t>
      </w:r>
      <w:r>
        <w:rPr>
          <w:color w:val="828282"/>
          <w:w w:val="90"/>
          <w:sz w:val="20"/>
        </w:rPr>
        <w:t>A school/institution is only allowed to receive the first continuing designation</w:t>
      </w:r>
      <w:r>
        <w:rPr>
          <w:color w:val="828282"/>
          <w:sz w:val="20"/>
        </w:rPr>
        <w:t> </w:t>
      </w:r>
      <w:r>
        <w:rPr>
          <w:color w:val="828282"/>
          <w:w w:val="90"/>
          <w:sz w:val="20"/>
        </w:rPr>
        <w:t>discount once, no matter how many COE </w:t>
      </w:r>
      <w:r>
        <w:rPr>
          <w:color w:val="828282"/>
          <w:spacing w:val="-6"/>
          <w:sz w:val="20"/>
        </w:rPr>
        <w:t>designations</w:t>
      </w:r>
      <w:r>
        <w:rPr>
          <w:color w:val="828282"/>
          <w:spacing w:val="-8"/>
          <w:sz w:val="20"/>
        </w:rPr>
        <w:t> </w:t>
      </w:r>
      <w:r>
        <w:rPr>
          <w:color w:val="828282"/>
          <w:spacing w:val="-6"/>
          <w:sz w:val="20"/>
        </w:rPr>
        <w:t>the</w:t>
      </w:r>
      <w:r>
        <w:rPr>
          <w:color w:val="828282"/>
          <w:spacing w:val="-9"/>
          <w:sz w:val="20"/>
        </w:rPr>
        <w:t> </w:t>
      </w:r>
      <w:r>
        <w:rPr>
          <w:color w:val="828282"/>
          <w:spacing w:val="-6"/>
          <w:sz w:val="20"/>
        </w:rPr>
        <w:t>school/institution</w:t>
      </w:r>
      <w:r>
        <w:rPr>
          <w:color w:val="828282"/>
          <w:spacing w:val="-9"/>
          <w:sz w:val="20"/>
        </w:rPr>
        <w:t> </w:t>
      </w:r>
      <w:r>
        <w:rPr>
          <w:color w:val="828282"/>
          <w:spacing w:val="-6"/>
          <w:sz w:val="20"/>
        </w:rPr>
        <w:t>has</w:t>
      </w:r>
      <w:r>
        <w:rPr>
          <w:color w:val="828282"/>
          <w:spacing w:val="-8"/>
          <w:sz w:val="20"/>
        </w:rPr>
        <w:t> </w:t>
      </w:r>
      <w:r>
        <w:rPr>
          <w:color w:val="828282"/>
          <w:spacing w:val="-6"/>
          <w:sz w:val="20"/>
        </w:rPr>
        <w:t>earned.</w:t>
      </w:r>
      <w:r>
        <w:rPr>
          <w:color w:val="828282"/>
          <w:spacing w:val="-9"/>
          <w:sz w:val="20"/>
        </w:rPr>
        <w:t> </w:t>
      </w:r>
      <w:r>
        <w:rPr>
          <w:color w:val="828282"/>
          <w:spacing w:val="-6"/>
          <w:sz w:val="20"/>
        </w:rPr>
        <w:t>Schools/institutions</w:t>
      </w:r>
      <w:r>
        <w:rPr>
          <w:color w:val="828282"/>
          <w:spacing w:val="-8"/>
          <w:sz w:val="20"/>
        </w:rPr>
        <w:t> </w:t>
      </w:r>
      <w:r>
        <w:rPr>
          <w:color w:val="828282"/>
          <w:spacing w:val="-6"/>
          <w:sz w:val="20"/>
        </w:rPr>
        <w:t>do</w:t>
      </w:r>
      <w:r>
        <w:rPr>
          <w:color w:val="828282"/>
          <w:spacing w:val="-9"/>
          <w:sz w:val="20"/>
        </w:rPr>
        <w:t> </w:t>
      </w:r>
      <w:r>
        <w:rPr>
          <w:color w:val="828282"/>
          <w:spacing w:val="-6"/>
          <w:sz w:val="20"/>
        </w:rPr>
        <w:t>not</w:t>
      </w:r>
      <w:r>
        <w:rPr>
          <w:color w:val="828282"/>
          <w:spacing w:val="-9"/>
          <w:sz w:val="20"/>
        </w:rPr>
        <w:t> </w:t>
      </w:r>
      <w:r>
        <w:rPr>
          <w:color w:val="828282"/>
          <w:spacing w:val="-6"/>
          <w:sz w:val="20"/>
        </w:rPr>
        <w:t>receive</w:t>
      </w:r>
      <w:r>
        <w:rPr>
          <w:color w:val="828282"/>
          <w:spacing w:val="-9"/>
          <w:sz w:val="20"/>
        </w:rPr>
        <w:t> </w:t>
      </w:r>
      <w:r>
        <w:rPr>
          <w:color w:val="828282"/>
          <w:spacing w:val="-6"/>
          <w:sz w:val="20"/>
        </w:rPr>
        <w:t>the</w:t>
      </w:r>
      <w:r>
        <w:rPr>
          <w:color w:val="828282"/>
          <w:spacing w:val="-9"/>
          <w:sz w:val="20"/>
        </w:rPr>
        <w:t> </w:t>
      </w:r>
      <w:r>
        <w:rPr>
          <w:color w:val="828282"/>
          <w:spacing w:val="-6"/>
          <w:sz w:val="20"/>
        </w:rPr>
        <w:t>discount</w:t>
      </w:r>
      <w:r>
        <w:rPr>
          <w:color w:val="828282"/>
          <w:spacing w:val="-9"/>
          <w:sz w:val="20"/>
        </w:rPr>
        <w:t> </w:t>
      </w:r>
      <w:r>
        <w:rPr>
          <w:color w:val="828282"/>
          <w:spacing w:val="-6"/>
          <w:sz w:val="20"/>
        </w:rPr>
        <w:t>once</w:t>
      </w:r>
      <w:r>
        <w:rPr>
          <w:color w:val="828282"/>
          <w:spacing w:val="-9"/>
          <w:sz w:val="20"/>
        </w:rPr>
        <w:t> </w:t>
      </w:r>
      <w:r>
        <w:rPr>
          <w:color w:val="828282"/>
          <w:spacing w:val="-6"/>
          <w:sz w:val="20"/>
        </w:rPr>
        <w:t>per</w:t>
      </w:r>
      <w:r>
        <w:rPr>
          <w:color w:val="828282"/>
          <w:spacing w:val="-10"/>
          <w:sz w:val="20"/>
        </w:rPr>
        <w:t> </w:t>
      </w:r>
      <w:r>
        <w:rPr>
          <w:color w:val="828282"/>
          <w:spacing w:val="-6"/>
          <w:sz w:val="20"/>
        </w:rPr>
        <w:t>designation, </w:t>
      </w:r>
      <w:r>
        <w:rPr>
          <w:color w:val="828282"/>
          <w:sz w:val="20"/>
        </w:rPr>
        <w:t>they receive it one time only.</w:t>
      </w:r>
    </w:p>
    <w:p>
      <w:pPr>
        <w:spacing w:after="0" w:line="247" w:lineRule="auto"/>
        <w:jc w:val="left"/>
        <w:rPr>
          <w:sz w:val="20"/>
        </w:rPr>
        <w:sectPr>
          <w:pgSz w:w="12240" w:h="15840"/>
          <w:pgMar w:header="718" w:footer="960" w:top="1080" w:bottom="1140" w:left="580" w:right="240"/>
        </w:sectPr>
      </w:pPr>
    </w:p>
    <w:p>
      <w:pPr>
        <w:pStyle w:val="BodyText"/>
        <w:spacing w:before="254"/>
        <w:rPr>
          <w:sz w:val="29"/>
        </w:rPr>
      </w:pPr>
    </w:p>
    <w:p>
      <w:pPr>
        <w:pStyle w:val="Heading2"/>
        <w:spacing w:before="1"/>
      </w:pPr>
      <w:bookmarkStart w:name="Expectations of Designees" w:id="9"/>
      <w:bookmarkEnd w:id="9"/>
      <w:r>
        <w:rPr/>
      </w:r>
      <w:bookmarkStart w:name="_bookmark3" w:id="10"/>
      <w:bookmarkEnd w:id="10"/>
      <w:r>
        <w:rPr/>
      </w:r>
      <w:r>
        <w:rPr/>
        <w:t>Expectations</w:t>
      </w:r>
      <w:r>
        <w:rPr>
          <w:spacing w:val="-11"/>
        </w:rPr>
        <w:t> </w:t>
      </w:r>
      <w:r>
        <w:rPr/>
        <w:t>of</w:t>
      </w:r>
      <w:r>
        <w:rPr>
          <w:spacing w:val="-11"/>
        </w:rPr>
        <w:t> </w:t>
      </w:r>
      <w:r>
        <w:rPr>
          <w:spacing w:val="-2"/>
        </w:rPr>
        <w:t>Designees</w:t>
      </w:r>
    </w:p>
    <w:p>
      <w:pPr>
        <w:pStyle w:val="BodyText"/>
        <w:spacing w:line="242" w:lineRule="auto" w:before="257"/>
        <w:ind w:left="570" w:right="915"/>
      </w:pPr>
      <w:r>
        <w:rPr/>
        <w:t>Applicants</w:t>
      </w:r>
      <w:r>
        <w:rPr>
          <w:spacing w:val="-1"/>
        </w:rPr>
        <w:t> </w:t>
      </w:r>
      <w:r>
        <w:rPr/>
        <w:t>selected</w:t>
      </w:r>
      <w:r>
        <w:rPr>
          <w:spacing w:val="-8"/>
        </w:rPr>
        <w:t> </w:t>
      </w:r>
      <w:r>
        <w:rPr/>
        <w:t>as</w:t>
      </w:r>
      <w:r>
        <w:rPr>
          <w:spacing w:val="-8"/>
        </w:rPr>
        <w:t> </w:t>
      </w:r>
      <w:r>
        <w:rPr/>
        <w:t>NLN</w:t>
      </w:r>
      <w:r>
        <w:rPr>
          <w:spacing w:val="-6"/>
        </w:rPr>
        <w:t> </w:t>
      </w:r>
      <w:r>
        <w:rPr/>
        <w:t>Centers</w:t>
      </w:r>
      <w:r>
        <w:rPr>
          <w:spacing w:val="-11"/>
        </w:rPr>
        <w:t> </w:t>
      </w:r>
      <w:r>
        <w:rPr/>
        <w:t>of</w:t>
      </w:r>
      <w:r>
        <w:rPr>
          <w:spacing w:val="-4"/>
        </w:rPr>
        <w:t> </w:t>
      </w:r>
      <w:r>
        <w:rPr/>
        <w:t>Excellence</w:t>
      </w:r>
      <w:r>
        <w:rPr>
          <w:spacing w:val="-3"/>
        </w:rPr>
        <w:t> </w:t>
      </w:r>
      <w:r>
        <w:rPr/>
        <w:t>in</w:t>
      </w:r>
      <w:r>
        <w:rPr>
          <w:spacing w:val="-10"/>
        </w:rPr>
        <w:t> </w:t>
      </w:r>
      <w:r>
        <w:rPr/>
        <w:t>Nursing</w:t>
      </w:r>
      <w:r>
        <w:rPr>
          <w:spacing w:val="-3"/>
        </w:rPr>
        <w:t> </w:t>
      </w:r>
      <w:r>
        <w:rPr/>
        <w:t>Education</w:t>
      </w:r>
      <w:r>
        <w:rPr>
          <w:spacing w:val="-4"/>
        </w:rPr>
        <w:t> </w:t>
      </w:r>
      <w:r>
        <w:rPr/>
        <w:t>will</w:t>
      </w:r>
      <w:r>
        <w:rPr>
          <w:spacing w:val="-6"/>
        </w:rPr>
        <w:t> </w:t>
      </w:r>
      <w:r>
        <w:rPr/>
        <w:t>be</w:t>
      </w:r>
      <w:r>
        <w:rPr>
          <w:spacing w:val="-5"/>
        </w:rPr>
        <w:t> </w:t>
      </w:r>
      <w:r>
        <w:rPr/>
        <w:t>expected</w:t>
      </w:r>
      <w:r>
        <w:rPr>
          <w:spacing w:val="-4"/>
        </w:rPr>
        <w:t> </w:t>
      </w:r>
      <w:r>
        <w:rPr/>
        <w:t>to</w:t>
      </w:r>
      <w:r>
        <w:rPr>
          <w:spacing w:val="-5"/>
        </w:rPr>
        <w:t> </w:t>
      </w:r>
      <w:r>
        <w:rPr/>
        <w:t>participate in interviews about achievements related to each criterion, the impact the Center of Excellence designation had on recruitment and retention, contributions to nursing science, and other relevant </w:t>
      </w:r>
      <w:r>
        <w:rPr>
          <w:spacing w:val="-2"/>
        </w:rPr>
        <w:t>outcomes.</w:t>
      </w:r>
    </w:p>
    <w:p>
      <w:pPr>
        <w:pStyle w:val="BodyText"/>
        <w:spacing w:before="5"/>
      </w:pPr>
    </w:p>
    <w:p>
      <w:pPr>
        <w:pStyle w:val="BodyText"/>
        <w:ind w:left="570" w:right="915"/>
      </w:pPr>
      <w:r>
        <w:rPr/>
        <w:t>COE designees are presented at the NLN Education Summit, which occurs each September and is attended by approximately 1,200 nurse educators. Those receiving COE designation are expected to send</w:t>
      </w:r>
      <w:r>
        <w:rPr>
          <w:spacing w:val="-5"/>
        </w:rPr>
        <w:t> </w:t>
      </w:r>
      <w:r>
        <w:rPr/>
        <w:t>representation</w:t>
      </w:r>
      <w:r>
        <w:rPr>
          <w:spacing w:val="-2"/>
        </w:rPr>
        <w:t> </w:t>
      </w:r>
      <w:r>
        <w:rPr/>
        <w:t>to</w:t>
      </w:r>
      <w:r>
        <w:rPr>
          <w:spacing w:val="-5"/>
        </w:rPr>
        <w:t> </w:t>
      </w:r>
      <w:r>
        <w:rPr/>
        <w:t>the</w:t>
      </w:r>
      <w:r>
        <w:rPr>
          <w:spacing w:val="-5"/>
        </w:rPr>
        <w:t> </w:t>
      </w:r>
      <w:r>
        <w:rPr/>
        <w:t>NLN</w:t>
      </w:r>
      <w:r>
        <w:rPr>
          <w:spacing w:val="-6"/>
        </w:rPr>
        <w:t> </w:t>
      </w:r>
      <w:r>
        <w:rPr/>
        <w:t>Education</w:t>
      </w:r>
      <w:r>
        <w:rPr>
          <w:spacing w:val="-4"/>
        </w:rPr>
        <w:t> </w:t>
      </w:r>
      <w:r>
        <w:rPr/>
        <w:t>Summit</w:t>
      </w:r>
      <w:r>
        <w:rPr>
          <w:spacing w:val="-7"/>
        </w:rPr>
        <w:t> </w:t>
      </w:r>
      <w:r>
        <w:rPr/>
        <w:t>in</w:t>
      </w:r>
      <w:r>
        <w:rPr>
          <w:spacing w:val="-10"/>
        </w:rPr>
        <w:t> </w:t>
      </w:r>
      <w:r>
        <w:rPr/>
        <w:t>September</w:t>
      </w:r>
      <w:r>
        <w:rPr>
          <w:spacing w:val="-4"/>
        </w:rPr>
        <w:t> </w:t>
      </w:r>
      <w:r>
        <w:rPr/>
        <w:t>to</w:t>
      </w:r>
      <w:r>
        <w:rPr>
          <w:spacing w:val="-5"/>
        </w:rPr>
        <w:t> </w:t>
      </w:r>
      <w:r>
        <w:rPr/>
        <w:t>receive</w:t>
      </w:r>
      <w:r>
        <w:rPr>
          <w:spacing w:val="-3"/>
        </w:rPr>
        <w:t> </w:t>
      </w:r>
      <w:r>
        <w:rPr/>
        <w:t>the</w:t>
      </w:r>
      <w:r>
        <w:rPr>
          <w:spacing w:val="-5"/>
        </w:rPr>
        <w:t> </w:t>
      </w:r>
      <w:r>
        <w:rPr/>
        <w:t>official</w:t>
      </w:r>
      <w:r>
        <w:rPr>
          <w:spacing w:val="-5"/>
        </w:rPr>
        <w:t> </w:t>
      </w:r>
      <w:r>
        <w:rPr/>
        <w:t>awarding</w:t>
      </w:r>
      <w:r>
        <w:rPr>
          <w:spacing w:val="-8"/>
        </w:rPr>
        <w:t> </w:t>
      </w:r>
      <w:r>
        <w:rPr/>
        <w:t>of</w:t>
      </w:r>
      <w:r>
        <w:rPr>
          <w:spacing w:val="-4"/>
        </w:rPr>
        <w:t> </w:t>
      </w:r>
      <w:r>
        <w:rPr/>
        <w:t>this </w:t>
      </w:r>
      <w:r>
        <w:rPr>
          <w:spacing w:val="-2"/>
        </w:rPr>
        <w:t>status.</w:t>
      </w:r>
    </w:p>
    <w:p>
      <w:pPr>
        <w:pStyle w:val="ListParagraph"/>
        <w:numPr>
          <w:ilvl w:val="0"/>
          <w:numId w:val="2"/>
        </w:numPr>
        <w:tabs>
          <w:tab w:pos="1099" w:val="left" w:leader="none"/>
          <w:tab w:pos="1120" w:val="left" w:leader="none"/>
        </w:tabs>
        <w:spacing w:line="240" w:lineRule="auto" w:before="19" w:after="0"/>
        <w:ind w:left="1120" w:right="693" w:hanging="360"/>
        <w:jc w:val="both"/>
        <w:rPr>
          <w:rFonts w:ascii="Times New Roman" w:hAnsi="Times New Roman"/>
          <w:color w:val="1F477B"/>
          <w:sz w:val="22"/>
        </w:rPr>
      </w:pPr>
      <w:r>
        <w:rPr>
          <w:sz w:val="22"/>
        </w:rPr>
        <w:t>These recipients are also announced in NLN publications. Press releases are sent to national and local media (nursing, education and general), and information about COE-designees is posted on the NLN website, with a link to the applicant’s own</w:t>
      </w:r>
      <w:r>
        <w:rPr>
          <w:spacing w:val="40"/>
          <w:sz w:val="22"/>
        </w:rPr>
        <w:t> </w:t>
      </w:r>
      <w:r>
        <w:rPr>
          <w:sz w:val="22"/>
        </w:rPr>
        <w:t>website.</w:t>
      </w:r>
    </w:p>
    <w:p>
      <w:pPr>
        <w:pStyle w:val="ListParagraph"/>
        <w:numPr>
          <w:ilvl w:val="0"/>
          <w:numId w:val="2"/>
        </w:numPr>
        <w:tabs>
          <w:tab w:pos="1095" w:val="left" w:leader="none"/>
          <w:tab w:pos="1120" w:val="left" w:leader="none"/>
        </w:tabs>
        <w:spacing w:line="240" w:lineRule="auto" w:before="140" w:after="0"/>
        <w:ind w:left="1120" w:right="955" w:hanging="360"/>
        <w:jc w:val="left"/>
        <w:rPr>
          <w:rFonts w:ascii="Times New Roman" w:hAnsi="Times New Roman"/>
          <w:color w:val="1F477B"/>
          <w:sz w:val="22"/>
        </w:rPr>
      </w:pPr>
      <w:r>
        <w:rPr>
          <w:sz w:val="22"/>
        </w:rPr>
        <w:t>Finally,</w:t>
      </w:r>
      <w:r>
        <w:rPr>
          <w:spacing w:val="-3"/>
          <w:sz w:val="22"/>
        </w:rPr>
        <w:t> </w:t>
      </w:r>
      <w:r>
        <w:rPr>
          <w:sz w:val="22"/>
        </w:rPr>
        <w:t>each</w:t>
      </w:r>
      <w:r>
        <w:rPr>
          <w:spacing w:val="-5"/>
          <w:sz w:val="22"/>
        </w:rPr>
        <w:t> </w:t>
      </w:r>
      <w:r>
        <w:rPr>
          <w:sz w:val="22"/>
        </w:rPr>
        <w:t>COE</w:t>
      </w:r>
      <w:r>
        <w:rPr>
          <w:spacing w:val="-9"/>
          <w:sz w:val="22"/>
        </w:rPr>
        <w:t> </w:t>
      </w:r>
      <w:r>
        <w:rPr>
          <w:sz w:val="22"/>
        </w:rPr>
        <w:t>awardee</w:t>
      </w:r>
      <w:r>
        <w:rPr>
          <w:spacing w:val="-4"/>
          <w:sz w:val="22"/>
        </w:rPr>
        <w:t> </w:t>
      </w:r>
      <w:r>
        <w:rPr>
          <w:sz w:val="22"/>
        </w:rPr>
        <w:t>is</w:t>
      </w:r>
      <w:r>
        <w:rPr>
          <w:spacing w:val="-9"/>
          <w:sz w:val="22"/>
        </w:rPr>
        <w:t> </w:t>
      </w:r>
      <w:r>
        <w:rPr>
          <w:sz w:val="22"/>
        </w:rPr>
        <w:t>provided</w:t>
      </w:r>
      <w:r>
        <w:rPr>
          <w:spacing w:val="-4"/>
          <w:sz w:val="22"/>
        </w:rPr>
        <w:t> </w:t>
      </w:r>
      <w:r>
        <w:rPr>
          <w:sz w:val="22"/>
        </w:rPr>
        <w:t>with</w:t>
      </w:r>
      <w:r>
        <w:rPr>
          <w:spacing w:val="-5"/>
          <w:sz w:val="22"/>
        </w:rPr>
        <w:t> </w:t>
      </w:r>
      <w:r>
        <w:rPr>
          <w:sz w:val="22"/>
        </w:rPr>
        <w:t>a</w:t>
      </w:r>
      <w:r>
        <w:rPr>
          <w:spacing w:val="-1"/>
          <w:sz w:val="22"/>
        </w:rPr>
        <w:t> </w:t>
      </w:r>
      <w:r>
        <w:rPr>
          <w:sz w:val="22"/>
        </w:rPr>
        <w:t>COE</w:t>
      </w:r>
      <w:r>
        <w:rPr>
          <w:spacing w:val="-14"/>
          <w:sz w:val="22"/>
        </w:rPr>
        <w:t> </w:t>
      </w:r>
      <w:r>
        <w:rPr>
          <w:sz w:val="22"/>
        </w:rPr>
        <w:t>logo</w:t>
      </w:r>
      <w:r>
        <w:rPr>
          <w:spacing w:val="-5"/>
          <w:sz w:val="22"/>
        </w:rPr>
        <w:t> </w:t>
      </w:r>
      <w:r>
        <w:rPr>
          <w:sz w:val="22"/>
        </w:rPr>
        <w:t>to</w:t>
      </w:r>
      <w:r>
        <w:rPr>
          <w:spacing w:val="-6"/>
          <w:sz w:val="22"/>
        </w:rPr>
        <w:t> </w:t>
      </w:r>
      <w:r>
        <w:rPr>
          <w:sz w:val="22"/>
        </w:rPr>
        <w:t>be</w:t>
      </w:r>
      <w:r>
        <w:rPr>
          <w:spacing w:val="-6"/>
          <w:sz w:val="22"/>
        </w:rPr>
        <w:t> </w:t>
      </w:r>
      <w:r>
        <w:rPr>
          <w:sz w:val="22"/>
        </w:rPr>
        <w:t>used</w:t>
      </w:r>
      <w:r>
        <w:rPr>
          <w:spacing w:val="-5"/>
          <w:sz w:val="22"/>
        </w:rPr>
        <w:t> </w:t>
      </w:r>
      <w:r>
        <w:rPr>
          <w:sz w:val="22"/>
        </w:rPr>
        <w:t>on</w:t>
      </w:r>
      <w:r>
        <w:rPr>
          <w:spacing w:val="-6"/>
          <w:sz w:val="22"/>
        </w:rPr>
        <w:t> </w:t>
      </w:r>
      <w:r>
        <w:rPr>
          <w:sz w:val="22"/>
        </w:rPr>
        <w:t>stationery,</w:t>
      </w:r>
      <w:r>
        <w:rPr>
          <w:spacing w:val="-4"/>
          <w:sz w:val="22"/>
        </w:rPr>
        <w:t> </w:t>
      </w:r>
      <w:r>
        <w:rPr>
          <w:sz w:val="22"/>
        </w:rPr>
        <w:t>the</w:t>
      </w:r>
      <w:r>
        <w:rPr>
          <w:spacing w:val="-6"/>
          <w:sz w:val="22"/>
        </w:rPr>
        <w:t> </w:t>
      </w:r>
      <w:r>
        <w:rPr>
          <w:sz w:val="22"/>
        </w:rPr>
        <w:t>website,</w:t>
      </w:r>
      <w:r>
        <w:rPr>
          <w:spacing w:val="-8"/>
          <w:sz w:val="22"/>
        </w:rPr>
        <w:t> </w:t>
      </w:r>
      <w:r>
        <w:rPr>
          <w:sz w:val="22"/>
        </w:rPr>
        <w:t>or other appropriate material</w:t>
      </w:r>
      <w:r>
        <w:rPr>
          <w:spacing w:val="-1"/>
          <w:sz w:val="22"/>
        </w:rPr>
        <w:t> </w:t>
      </w:r>
      <w:r>
        <w:rPr>
          <w:sz w:val="22"/>
        </w:rPr>
        <w:t>(notepads,</w:t>
      </w:r>
      <w:r>
        <w:rPr>
          <w:spacing w:val="-3"/>
          <w:sz w:val="22"/>
        </w:rPr>
        <w:t> </w:t>
      </w:r>
      <w:r>
        <w:rPr>
          <w:sz w:val="22"/>
        </w:rPr>
        <w:t>etc.).</w:t>
      </w:r>
      <w:r>
        <w:rPr>
          <w:spacing w:val="-1"/>
          <w:sz w:val="22"/>
        </w:rPr>
        <w:t> </w:t>
      </w:r>
      <w:r>
        <w:rPr>
          <w:sz w:val="22"/>
        </w:rPr>
        <w:t>While awardees</w:t>
      </w:r>
      <w:r>
        <w:rPr>
          <w:spacing w:val="-2"/>
          <w:sz w:val="22"/>
        </w:rPr>
        <w:t> </w:t>
      </w:r>
      <w:r>
        <w:rPr>
          <w:sz w:val="22"/>
        </w:rPr>
        <w:t>will</w:t>
      </w:r>
      <w:r>
        <w:rPr>
          <w:spacing w:val="-6"/>
          <w:sz w:val="22"/>
        </w:rPr>
        <w:t> </w:t>
      </w:r>
      <w:r>
        <w:rPr>
          <w:sz w:val="22"/>
        </w:rPr>
        <w:t>not</w:t>
      </w:r>
      <w:r>
        <w:rPr>
          <w:spacing w:val="-3"/>
          <w:sz w:val="22"/>
        </w:rPr>
        <w:t> </w:t>
      </w:r>
      <w:r>
        <w:rPr>
          <w:sz w:val="22"/>
        </w:rPr>
        <w:t>be able to</w:t>
      </w:r>
      <w:r>
        <w:rPr>
          <w:spacing w:val="-4"/>
          <w:sz w:val="22"/>
        </w:rPr>
        <w:t> </w:t>
      </w:r>
      <w:r>
        <w:rPr>
          <w:sz w:val="22"/>
        </w:rPr>
        <w:t>use the NLN</w:t>
      </w:r>
      <w:r>
        <w:rPr>
          <w:spacing w:val="-1"/>
          <w:sz w:val="22"/>
        </w:rPr>
        <w:t> </w:t>
      </w:r>
      <w:r>
        <w:rPr>
          <w:sz w:val="22"/>
        </w:rPr>
        <w:t>logo itself, there is a special COE logo that will be available to awardees. Schools and organizations may begin using</w:t>
      </w:r>
      <w:r>
        <w:rPr>
          <w:spacing w:val="-1"/>
          <w:sz w:val="22"/>
        </w:rPr>
        <w:t> </w:t>
      </w:r>
      <w:r>
        <w:rPr>
          <w:sz w:val="22"/>
        </w:rPr>
        <w:t>the logo on August 1st, the year of</w:t>
      </w:r>
      <w:r>
        <w:rPr>
          <w:spacing w:val="-5"/>
          <w:sz w:val="22"/>
        </w:rPr>
        <w:t> </w:t>
      </w:r>
      <w:r>
        <w:rPr>
          <w:sz w:val="22"/>
        </w:rPr>
        <w:t>the designation, and must cease</w:t>
      </w:r>
      <w:r>
        <w:rPr>
          <w:spacing w:val="-1"/>
          <w:sz w:val="22"/>
        </w:rPr>
        <w:t> </w:t>
      </w:r>
      <w:r>
        <w:rPr>
          <w:sz w:val="22"/>
        </w:rPr>
        <w:t>use</w:t>
      </w:r>
      <w:r>
        <w:rPr>
          <w:spacing w:val="-1"/>
          <w:sz w:val="22"/>
        </w:rPr>
        <w:t> </w:t>
      </w:r>
      <w:r>
        <w:rPr>
          <w:sz w:val="22"/>
        </w:rPr>
        <w:t>of the logo on July 31st, the year that their designation ends. Recipients that apply for continuing designation will be given a new logo for the continuing</w:t>
      </w:r>
      <w:r>
        <w:rPr>
          <w:spacing w:val="40"/>
          <w:sz w:val="22"/>
        </w:rPr>
        <w:t> </w:t>
      </w:r>
      <w:r>
        <w:rPr>
          <w:sz w:val="22"/>
        </w:rPr>
        <w:t>designation.</w:t>
      </w:r>
    </w:p>
    <w:p>
      <w:pPr>
        <w:pStyle w:val="ListParagraph"/>
        <w:numPr>
          <w:ilvl w:val="0"/>
          <w:numId w:val="2"/>
        </w:numPr>
        <w:tabs>
          <w:tab w:pos="1095" w:val="left" w:leader="none"/>
          <w:tab w:pos="1115" w:val="left" w:leader="none"/>
        </w:tabs>
        <w:spacing w:line="223" w:lineRule="auto" w:before="160" w:after="0"/>
        <w:ind w:left="1115" w:right="1629" w:hanging="355"/>
        <w:jc w:val="left"/>
        <w:rPr>
          <w:rFonts w:ascii="Times New Roman" w:hAnsi="Times New Roman"/>
          <w:color w:val="1F477B"/>
          <w:sz w:val="24"/>
        </w:rPr>
      </w:pPr>
      <w:r>
        <w:rPr>
          <w:sz w:val="22"/>
        </w:rPr>
        <w:t>NLN</w:t>
      </w:r>
      <w:r>
        <w:rPr>
          <w:spacing w:val="-7"/>
          <w:sz w:val="22"/>
        </w:rPr>
        <w:t> </w:t>
      </w:r>
      <w:r>
        <w:rPr>
          <w:sz w:val="22"/>
        </w:rPr>
        <w:t>COE</w:t>
      </w:r>
      <w:r>
        <w:rPr>
          <w:spacing w:val="-6"/>
          <w:sz w:val="22"/>
        </w:rPr>
        <w:t> </w:t>
      </w:r>
      <w:r>
        <w:rPr>
          <w:sz w:val="22"/>
        </w:rPr>
        <w:t>designees</w:t>
      </w:r>
      <w:r>
        <w:rPr>
          <w:spacing w:val="-8"/>
          <w:sz w:val="22"/>
        </w:rPr>
        <w:t> </w:t>
      </w:r>
      <w:r>
        <w:rPr>
          <w:sz w:val="22"/>
        </w:rPr>
        <w:t>are</w:t>
      </w:r>
      <w:r>
        <w:rPr>
          <w:spacing w:val="-7"/>
          <w:sz w:val="22"/>
        </w:rPr>
        <w:t> </w:t>
      </w:r>
      <w:r>
        <w:rPr>
          <w:sz w:val="22"/>
        </w:rPr>
        <w:t>encouraged</w:t>
      </w:r>
      <w:r>
        <w:rPr>
          <w:spacing w:val="-5"/>
          <w:sz w:val="22"/>
        </w:rPr>
        <w:t> </w:t>
      </w:r>
      <w:r>
        <w:rPr>
          <w:sz w:val="22"/>
        </w:rPr>
        <w:t>to</w:t>
      </w:r>
      <w:r>
        <w:rPr>
          <w:spacing w:val="-6"/>
          <w:sz w:val="22"/>
        </w:rPr>
        <w:t> </w:t>
      </w:r>
      <w:r>
        <w:rPr>
          <w:sz w:val="22"/>
        </w:rPr>
        <w:t>market</w:t>
      </w:r>
      <w:r>
        <w:rPr>
          <w:spacing w:val="-10"/>
          <w:sz w:val="22"/>
        </w:rPr>
        <w:t> </w:t>
      </w:r>
      <w:r>
        <w:rPr>
          <w:sz w:val="22"/>
        </w:rPr>
        <w:t>and</w:t>
      </w:r>
      <w:r>
        <w:rPr>
          <w:spacing w:val="-6"/>
          <w:sz w:val="22"/>
        </w:rPr>
        <w:t> </w:t>
      </w:r>
      <w:r>
        <w:rPr>
          <w:sz w:val="22"/>
        </w:rPr>
        <w:t>publicly</w:t>
      </w:r>
      <w:r>
        <w:rPr>
          <w:spacing w:val="-8"/>
          <w:sz w:val="22"/>
        </w:rPr>
        <w:t> </w:t>
      </w:r>
      <w:r>
        <w:rPr>
          <w:sz w:val="22"/>
        </w:rPr>
        <w:t>announce</w:t>
      </w:r>
      <w:r>
        <w:rPr>
          <w:spacing w:val="-1"/>
          <w:sz w:val="22"/>
        </w:rPr>
        <w:t> </w:t>
      </w:r>
      <w:r>
        <w:rPr>
          <w:sz w:val="22"/>
        </w:rPr>
        <w:t>the</w:t>
      </w:r>
      <w:r>
        <w:rPr>
          <w:spacing w:val="-3"/>
          <w:sz w:val="22"/>
        </w:rPr>
        <w:t> </w:t>
      </w:r>
      <w:r>
        <w:rPr>
          <w:sz w:val="22"/>
        </w:rPr>
        <w:t>designation</w:t>
      </w:r>
      <w:r>
        <w:rPr>
          <w:spacing w:val="-1"/>
          <w:sz w:val="22"/>
        </w:rPr>
        <w:t> </w:t>
      </w:r>
      <w:r>
        <w:rPr>
          <w:sz w:val="22"/>
        </w:rPr>
        <w:t>as long as it is in effect.</w:t>
      </w:r>
    </w:p>
    <w:p>
      <w:pPr>
        <w:pStyle w:val="BodyText"/>
        <w:spacing w:before="132"/>
      </w:pPr>
    </w:p>
    <w:p>
      <w:pPr>
        <w:pStyle w:val="BodyText"/>
        <w:ind w:left="570"/>
      </w:pPr>
      <w:r>
        <w:rPr/>
        <w:t>In</w:t>
      </w:r>
      <w:r>
        <w:rPr>
          <w:spacing w:val="-8"/>
        </w:rPr>
        <w:t> </w:t>
      </w:r>
      <w:r>
        <w:rPr/>
        <w:t>addition,</w:t>
      </w:r>
      <w:r>
        <w:rPr>
          <w:spacing w:val="-8"/>
        </w:rPr>
        <w:t> </w:t>
      </w:r>
      <w:r>
        <w:rPr/>
        <w:t>COE</w:t>
      </w:r>
      <w:r>
        <w:rPr>
          <w:spacing w:val="-11"/>
        </w:rPr>
        <w:t> </w:t>
      </w:r>
      <w:r>
        <w:rPr/>
        <w:t>designees</w:t>
      </w:r>
      <w:r>
        <w:rPr>
          <w:spacing w:val="-13"/>
        </w:rPr>
        <w:t> </w:t>
      </w:r>
      <w:r>
        <w:rPr/>
        <w:t>are</w:t>
      </w:r>
      <w:r>
        <w:rPr>
          <w:spacing w:val="-6"/>
        </w:rPr>
        <w:t> </w:t>
      </w:r>
      <w:r>
        <w:rPr/>
        <w:t>expected</w:t>
      </w:r>
      <w:r>
        <w:rPr>
          <w:spacing w:val="-6"/>
        </w:rPr>
        <w:t> </w:t>
      </w:r>
      <w:r>
        <w:rPr>
          <w:spacing w:val="-5"/>
        </w:rPr>
        <w:t>to:</w:t>
      </w:r>
    </w:p>
    <w:p>
      <w:pPr>
        <w:pStyle w:val="BodyText"/>
        <w:spacing w:before="19"/>
      </w:pPr>
    </w:p>
    <w:p>
      <w:pPr>
        <w:pStyle w:val="ListParagraph"/>
        <w:numPr>
          <w:ilvl w:val="0"/>
          <w:numId w:val="3"/>
        </w:numPr>
        <w:tabs>
          <w:tab w:pos="915" w:val="left" w:leader="none"/>
          <w:tab w:pos="930" w:val="left" w:leader="none"/>
        </w:tabs>
        <w:spacing w:line="240" w:lineRule="auto" w:before="1" w:after="0"/>
        <w:ind w:left="930" w:right="2171" w:hanging="360"/>
        <w:jc w:val="left"/>
        <w:rPr>
          <w:rFonts w:ascii="Times New Roman" w:hAnsi="Times New Roman"/>
          <w:color w:val="1F477B"/>
          <w:sz w:val="22"/>
        </w:rPr>
      </w:pPr>
      <w:r>
        <w:rPr>
          <w:sz w:val="22"/>
        </w:rPr>
        <w:t>While</w:t>
      </w:r>
      <w:r>
        <w:rPr>
          <w:spacing w:val="-6"/>
          <w:sz w:val="22"/>
        </w:rPr>
        <w:t> </w:t>
      </w:r>
      <w:r>
        <w:rPr>
          <w:sz w:val="22"/>
        </w:rPr>
        <w:t>holding</w:t>
      </w:r>
      <w:r>
        <w:rPr>
          <w:spacing w:val="-6"/>
          <w:sz w:val="22"/>
        </w:rPr>
        <w:t> </w:t>
      </w:r>
      <w:r>
        <w:rPr>
          <w:sz w:val="22"/>
        </w:rPr>
        <w:t>active</w:t>
      </w:r>
      <w:r>
        <w:rPr>
          <w:spacing w:val="-6"/>
          <w:sz w:val="22"/>
        </w:rPr>
        <w:t> </w:t>
      </w:r>
      <w:r>
        <w:rPr>
          <w:sz w:val="22"/>
        </w:rPr>
        <w:t>designation,</w:t>
      </w:r>
      <w:r>
        <w:rPr>
          <w:spacing w:val="-4"/>
          <w:sz w:val="22"/>
        </w:rPr>
        <w:t> </w:t>
      </w:r>
      <w:r>
        <w:rPr>
          <w:sz w:val="22"/>
        </w:rPr>
        <w:t>COE</w:t>
      </w:r>
      <w:r>
        <w:rPr>
          <w:spacing w:val="-11"/>
          <w:sz w:val="22"/>
        </w:rPr>
        <w:t> </w:t>
      </w:r>
      <w:r>
        <w:rPr>
          <w:sz w:val="22"/>
        </w:rPr>
        <w:t>recipients</w:t>
      </w:r>
      <w:r>
        <w:rPr>
          <w:spacing w:val="-8"/>
          <w:sz w:val="22"/>
        </w:rPr>
        <w:t> </w:t>
      </w:r>
      <w:r>
        <w:rPr>
          <w:sz w:val="22"/>
        </w:rPr>
        <w:t>are</w:t>
      </w:r>
      <w:r>
        <w:rPr>
          <w:spacing w:val="-6"/>
          <w:sz w:val="22"/>
        </w:rPr>
        <w:t> </w:t>
      </w:r>
      <w:r>
        <w:rPr>
          <w:sz w:val="22"/>
        </w:rPr>
        <w:t>expected</w:t>
      </w:r>
      <w:r>
        <w:rPr>
          <w:spacing w:val="-6"/>
          <w:sz w:val="22"/>
        </w:rPr>
        <w:t> </w:t>
      </w:r>
      <w:r>
        <w:rPr>
          <w:sz w:val="22"/>
        </w:rPr>
        <w:t>to</w:t>
      </w:r>
      <w:r>
        <w:rPr>
          <w:spacing w:val="-6"/>
          <w:sz w:val="22"/>
        </w:rPr>
        <w:t> </w:t>
      </w:r>
      <w:r>
        <w:rPr>
          <w:sz w:val="22"/>
        </w:rPr>
        <w:t>be</w:t>
      </w:r>
      <w:r>
        <w:rPr>
          <w:spacing w:val="-7"/>
          <w:sz w:val="22"/>
        </w:rPr>
        <w:t> </w:t>
      </w:r>
      <w:r>
        <w:rPr>
          <w:sz w:val="22"/>
        </w:rPr>
        <w:t>available</w:t>
      </w:r>
      <w:r>
        <w:rPr>
          <w:spacing w:val="-5"/>
          <w:sz w:val="22"/>
        </w:rPr>
        <w:t> </w:t>
      </w:r>
      <w:r>
        <w:rPr>
          <w:sz w:val="22"/>
        </w:rPr>
        <w:t>to</w:t>
      </w:r>
      <w:r>
        <w:rPr>
          <w:spacing w:val="-7"/>
          <w:sz w:val="22"/>
        </w:rPr>
        <w:t> </w:t>
      </w:r>
      <w:r>
        <w:rPr>
          <w:sz w:val="22"/>
        </w:rPr>
        <w:t>other organizations seeking to improve their</w:t>
      </w:r>
      <w:r>
        <w:rPr>
          <w:spacing w:val="40"/>
          <w:sz w:val="22"/>
        </w:rPr>
        <w:t> </w:t>
      </w:r>
      <w:r>
        <w:rPr>
          <w:sz w:val="22"/>
        </w:rPr>
        <w:t>programs.</w:t>
      </w:r>
    </w:p>
    <w:p>
      <w:pPr>
        <w:pStyle w:val="ListParagraph"/>
        <w:numPr>
          <w:ilvl w:val="0"/>
          <w:numId w:val="3"/>
        </w:numPr>
        <w:tabs>
          <w:tab w:pos="915" w:val="left" w:leader="none"/>
          <w:tab w:pos="930" w:val="left" w:leader="none"/>
        </w:tabs>
        <w:spacing w:line="240" w:lineRule="auto" w:before="138" w:after="0"/>
        <w:ind w:left="930" w:right="1485" w:hanging="360"/>
        <w:jc w:val="left"/>
        <w:rPr>
          <w:rFonts w:ascii="Times New Roman" w:hAnsi="Times New Roman"/>
          <w:color w:val="1F477B"/>
          <w:sz w:val="22"/>
        </w:rPr>
      </w:pPr>
      <w:r>
        <w:rPr>
          <w:sz w:val="22"/>
        </w:rPr>
        <w:t>Before</w:t>
      </w:r>
      <w:r>
        <w:rPr>
          <w:spacing w:val="-4"/>
          <w:sz w:val="22"/>
        </w:rPr>
        <w:t> </w:t>
      </w:r>
      <w:r>
        <w:rPr>
          <w:sz w:val="22"/>
        </w:rPr>
        <w:t>their</w:t>
      </w:r>
      <w:r>
        <w:rPr>
          <w:spacing w:val="-5"/>
          <w:sz w:val="22"/>
        </w:rPr>
        <w:t> </w:t>
      </w:r>
      <w:r>
        <w:rPr>
          <w:sz w:val="22"/>
        </w:rPr>
        <w:t>COE</w:t>
      </w:r>
      <w:r>
        <w:rPr>
          <w:spacing w:val="-9"/>
          <w:sz w:val="22"/>
        </w:rPr>
        <w:t> </w:t>
      </w:r>
      <w:r>
        <w:rPr>
          <w:sz w:val="22"/>
        </w:rPr>
        <w:t>designation</w:t>
      </w:r>
      <w:r>
        <w:rPr>
          <w:spacing w:val="-3"/>
          <w:sz w:val="22"/>
        </w:rPr>
        <w:t> </w:t>
      </w:r>
      <w:r>
        <w:rPr>
          <w:sz w:val="22"/>
        </w:rPr>
        <w:t>expires,</w:t>
      </w:r>
      <w:r>
        <w:rPr>
          <w:spacing w:val="-8"/>
          <w:sz w:val="22"/>
        </w:rPr>
        <w:t> </w:t>
      </w:r>
      <w:r>
        <w:rPr>
          <w:sz w:val="22"/>
        </w:rPr>
        <w:t>recipients</w:t>
      </w:r>
      <w:r>
        <w:rPr>
          <w:spacing w:val="-6"/>
          <w:sz w:val="22"/>
        </w:rPr>
        <w:t> </w:t>
      </w:r>
      <w:r>
        <w:rPr>
          <w:sz w:val="22"/>
        </w:rPr>
        <w:t>are</w:t>
      </w:r>
      <w:r>
        <w:rPr>
          <w:spacing w:val="-4"/>
          <w:sz w:val="22"/>
        </w:rPr>
        <w:t> </w:t>
      </w:r>
      <w:r>
        <w:rPr>
          <w:sz w:val="22"/>
        </w:rPr>
        <w:t>encouraged</w:t>
      </w:r>
      <w:r>
        <w:rPr>
          <w:spacing w:val="-3"/>
          <w:sz w:val="22"/>
        </w:rPr>
        <w:t> </w:t>
      </w:r>
      <w:r>
        <w:rPr>
          <w:sz w:val="22"/>
        </w:rPr>
        <w:t>to</w:t>
      </w:r>
      <w:r>
        <w:rPr>
          <w:spacing w:val="-5"/>
          <w:sz w:val="22"/>
        </w:rPr>
        <w:t> </w:t>
      </w:r>
      <w:r>
        <w:rPr>
          <w:sz w:val="22"/>
        </w:rPr>
        <w:t>submit</w:t>
      </w:r>
      <w:r>
        <w:rPr>
          <w:spacing w:val="-8"/>
          <w:sz w:val="22"/>
        </w:rPr>
        <w:t> </w:t>
      </w:r>
      <w:r>
        <w:rPr>
          <w:sz w:val="22"/>
        </w:rPr>
        <w:t>(a)</w:t>
      </w:r>
      <w:r>
        <w:rPr>
          <w:spacing w:val="-5"/>
          <w:sz w:val="22"/>
        </w:rPr>
        <w:t> </w:t>
      </w:r>
      <w:r>
        <w:rPr>
          <w:sz w:val="22"/>
        </w:rPr>
        <w:t>an</w:t>
      </w:r>
      <w:r>
        <w:rPr>
          <w:spacing w:val="-5"/>
          <w:sz w:val="22"/>
        </w:rPr>
        <w:t> </w:t>
      </w:r>
      <w:r>
        <w:rPr>
          <w:sz w:val="22"/>
        </w:rPr>
        <w:t>abstract</w:t>
      </w:r>
      <w:r>
        <w:rPr>
          <w:spacing w:val="-8"/>
          <w:sz w:val="22"/>
        </w:rPr>
        <w:t> </w:t>
      </w:r>
      <w:r>
        <w:rPr>
          <w:sz w:val="22"/>
        </w:rPr>
        <w:t>for presentation at an NLN Education Summit, and (b) a manuscript for review and possible publication</w:t>
      </w:r>
      <w:r>
        <w:rPr>
          <w:spacing w:val="1"/>
          <w:sz w:val="22"/>
        </w:rPr>
        <w:t> </w:t>
      </w:r>
      <w:r>
        <w:rPr>
          <w:sz w:val="22"/>
        </w:rPr>
        <w:t>in</w:t>
      </w:r>
      <w:r>
        <w:rPr>
          <w:spacing w:val="-16"/>
          <w:sz w:val="22"/>
        </w:rPr>
        <w:t> </w:t>
      </w:r>
      <w:r>
        <w:rPr>
          <w:sz w:val="22"/>
        </w:rPr>
        <w:t>the</w:t>
      </w:r>
      <w:r>
        <w:rPr>
          <w:spacing w:val="-15"/>
          <w:sz w:val="22"/>
        </w:rPr>
        <w:t> </w:t>
      </w:r>
      <w:r>
        <w:rPr>
          <w:sz w:val="22"/>
        </w:rPr>
        <w:t>NLN's</w:t>
      </w:r>
      <w:r>
        <w:rPr>
          <w:spacing w:val="-16"/>
          <w:sz w:val="22"/>
        </w:rPr>
        <w:t> </w:t>
      </w:r>
      <w:r>
        <w:rPr>
          <w:sz w:val="22"/>
        </w:rPr>
        <w:t>journal,</w:t>
      </w:r>
      <w:r>
        <w:rPr>
          <w:spacing w:val="-16"/>
          <w:sz w:val="22"/>
        </w:rPr>
        <w:t> </w:t>
      </w:r>
      <w:r>
        <w:rPr>
          <w:sz w:val="23"/>
        </w:rPr>
        <w:t>Nursing</w:t>
      </w:r>
      <w:r>
        <w:rPr>
          <w:spacing w:val="-13"/>
          <w:sz w:val="23"/>
        </w:rPr>
        <w:t> </w:t>
      </w:r>
      <w:r>
        <w:rPr>
          <w:sz w:val="23"/>
        </w:rPr>
        <w:t>Education</w:t>
      </w:r>
      <w:r>
        <w:rPr>
          <w:spacing w:val="-14"/>
          <w:sz w:val="23"/>
        </w:rPr>
        <w:t> </w:t>
      </w:r>
      <w:r>
        <w:rPr>
          <w:sz w:val="23"/>
        </w:rPr>
        <w:t>Perspectives</w:t>
      </w:r>
      <w:r>
        <w:rPr>
          <w:sz w:val="22"/>
        </w:rPr>
        <w:t>.</w:t>
      </w:r>
      <w:r>
        <w:rPr>
          <w:spacing w:val="-11"/>
          <w:sz w:val="22"/>
        </w:rPr>
        <w:t> </w:t>
      </w:r>
      <w:r>
        <w:rPr>
          <w:sz w:val="22"/>
        </w:rPr>
        <w:t>Both</w:t>
      </w:r>
      <w:r>
        <w:rPr>
          <w:spacing w:val="-7"/>
          <w:sz w:val="22"/>
        </w:rPr>
        <w:t> </w:t>
      </w:r>
      <w:r>
        <w:rPr>
          <w:sz w:val="22"/>
        </w:rPr>
        <w:t>of</w:t>
      </w:r>
      <w:r>
        <w:rPr>
          <w:spacing w:val="-15"/>
          <w:sz w:val="22"/>
        </w:rPr>
        <w:t> </w:t>
      </w:r>
      <w:r>
        <w:rPr>
          <w:sz w:val="22"/>
        </w:rPr>
        <w:t>these</w:t>
      </w:r>
      <w:r>
        <w:rPr>
          <w:spacing w:val="-15"/>
          <w:sz w:val="22"/>
        </w:rPr>
        <w:t> </w:t>
      </w:r>
      <w:r>
        <w:rPr>
          <w:sz w:val="22"/>
        </w:rPr>
        <w:t>submissions should describe the recipient's activities and outcomes related to the Centers of Excellence </w:t>
      </w:r>
      <w:r>
        <w:rPr>
          <w:spacing w:val="-2"/>
          <w:sz w:val="22"/>
        </w:rPr>
        <w:t>designation.</w:t>
      </w:r>
    </w:p>
    <w:p>
      <w:pPr>
        <w:pStyle w:val="ListParagraph"/>
        <w:numPr>
          <w:ilvl w:val="0"/>
          <w:numId w:val="3"/>
        </w:numPr>
        <w:tabs>
          <w:tab w:pos="915" w:val="left" w:leader="none"/>
          <w:tab w:pos="930" w:val="left" w:leader="none"/>
        </w:tabs>
        <w:spacing w:line="240" w:lineRule="auto" w:before="128" w:after="0"/>
        <w:ind w:left="930" w:right="2307" w:hanging="360"/>
        <w:jc w:val="left"/>
        <w:rPr>
          <w:rFonts w:ascii="Times New Roman" w:hAnsi="Times New Roman"/>
          <w:color w:val="1F477B"/>
          <w:sz w:val="22"/>
        </w:rPr>
      </w:pPr>
      <w:r>
        <w:rPr>
          <w:sz w:val="22"/>
        </w:rPr>
        <w:t>COE</w:t>
      </w:r>
      <w:r>
        <w:rPr>
          <w:spacing w:val="-5"/>
          <w:sz w:val="22"/>
        </w:rPr>
        <w:t> </w:t>
      </w:r>
      <w:r>
        <w:rPr>
          <w:sz w:val="22"/>
        </w:rPr>
        <w:t>designees</w:t>
      </w:r>
      <w:r>
        <w:rPr>
          <w:spacing w:val="-6"/>
          <w:sz w:val="22"/>
        </w:rPr>
        <w:t> </w:t>
      </w:r>
      <w:r>
        <w:rPr>
          <w:sz w:val="22"/>
        </w:rPr>
        <w:t>must</w:t>
      </w:r>
      <w:r>
        <w:rPr>
          <w:spacing w:val="-5"/>
          <w:sz w:val="22"/>
        </w:rPr>
        <w:t> </w:t>
      </w:r>
      <w:r>
        <w:rPr>
          <w:sz w:val="22"/>
        </w:rPr>
        <w:t>be</w:t>
      </w:r>
      <w:r>
        <w:rPr>
          <w:spacing w:val="-11"/>
          <w:sz w:val="22"/>
        </w:rPr>
        <w:t> </w:t>
      </w:r>
      <w:r>
        <w:rPr>
          <w:sz w:val="22"/>
        </w:rPr>
        <w:t>NLN</w:t>
      </w:r>
      <w:r>
        <w:rPr>
          <w:spacing w:val="-7"/>
          <w:sz w:val="22"/>
        </w:rPr>
        <w:t> </w:t>
      </w:r>
      <w:r>
        <w:rPr>
          <w:sz w:val="22"/>
        </w:rPr>
        <w:t>members</w:t>
      </w:r>
      <w:r>
        <w:rPr>
          <w:spacing w:val="-12"/>
          <w:sz w:val="22"/>
        </w:rPr>
        <w:t> </w:t>
      </w:r>
      <w:r>
        <w:rPr>
          <w:sz w:val="22"/>
        </w:rPr>
        <w:t>at</w:t>
      </w:r>
      <w:r>
        <w:rPr>
          <w:spacing w:val="-10"/>
          <w:sz w:val="22"/>
        </w:rPr>
        <w:t> </w:t>
      </w:r>
      <w:r>
        <w:rPr>
          <w:sz w:val="22"/>
        </w:rPr>
        <w:t>the</w:t>
      </w:r>
      <w:r>
        <w:rPr>
          <w:spacing w:val="-1"/>
          <w:sz w:val="22"/>
        </w:rPr>
        <w:t> </w:t>
      </w:r>
      <w:r>
        <w:rPr>
          <w:sz w:val="22"/>
        </w:rPr>
        <w:t>time</w:t>
      </w:r>
      <w:r>
        <w:rPr>
          <w:spacing w:val="-6"/>
          <w:sz w:val="22"/>
        </w:rPr>
        <w:t> </w:t>
      </w:r>
      <w:r>
        <w:rPr>
          <w:sz w:val="22"/>
        </w:rPr>
        <w:t>of</w:t>
      </w:r>
      <w:r>
        <w:rPr>
          <w:spacing w:val="-9"/>
          <w:sz w:val="22"/>
        </w:rPr>
        <w:t> </w:t>
      </w:r>
      <w:r>
        <w:rPr>
          <w:sz w:val="22"/>
        </w:rPr>
        <w:t>application and</w:t>
      </w:r>
      <w:r>
        <w:rPr>
          <w:spacing w:val="-1"/>
          <w:sz w:val="22"/>
        </w:rPr>
        <w:t> </w:t>
      </w:r>
      <w:r>
        <w:rPr>
          <w:sz w:val="22"/>
        </w:rPr>
        <w:t>are</w:t>
      </w:r>
      <w:r>
        <w:rPr>
          <w:spacing w:val="-6"/>
          <w:sz w:val="22"/>
        </w:rPr>
        <w:t> </w:t>
      </w:r>
      <w:r>
        <w:rPr>
          <w:sz w:val="22"/>
        </w:rPr>
        <w:t>required</w:t>
      </w:r>
      <w:r>
        <w:rPr>
          <w:spacing w:val="-4"/>
          <w:sz w:val="22"/>
        </w:rPr>
        <w:t> </w:t>
      </w:r>
      <w:r>
        <w:rPr>
          <w:sz w:val="22"/>
        </w:rPr>
        <w:t>to maintain accreditation and NLN membership throughout the designation</w:t>
      </w:r>
      <w:r>
        <w:rPr>
          <w:spacing w:val="-10"/>
          <w:sz w:val="22"/>
        </w:rPr>
        <w:t> </w:t>
      </w:r>
      <w:r>
        <w:rPr>
          <w:sz w:val="22"/>
        </w:rPr>
        <w:t>cycle.</w:t>
      </w:r>
    </w:p>
    <w:p>
      <w:pPr>
        <w:pStyle w:val="ListParagraph"/>
        <w:numPr>
          <w:ilvl w:val="0"/>
          <w:numId w:val="3"/>
        </w:numPr>
        <w:tabs>
          <w:tab w:pos="915" w:val="left" w:leader="none"/>
          <w:tab w:pos="930" w:val="left" w:leader="none"/>
        </w:tabs>
        <w:spacing w:line="244" w:lineRule="auto" w:before="123" w:after="0"/>
        <w:ind w:left="930" w:right="875" w:hanging="360"/>
        <w:jc w:val="left"/>
        <w:rPr>
          <w:rFonts w:ascii="Times New Roman" w:hAnsi="Times New Roman"/>
          <w:color w:val="1F477B"/>
          <w:sz w:val="20"/>
        </w:rPr>
      </w:pPr>
      <w:r>
        <w:rPr>
          <w:sz w:val="22"/>
        </w:rPr>
        <w:t>COE-designated</w:t>
      </w:r>
      <w:r>
        <w:rPr>
          <w:spacing w:val="-6"/>
          <w:sz w:val="22"/>
        </w:rPr>
        <w:t> </w:t>
      </w:r>
      <w:r>
        <w:rPr>
          <w:sz w:val="22"/>
        </w:rPr>
        <w:t>organizations</w:t>
      </w:r>
      <w:r>
        <w:rPr>
          <w:spacing w:val="-4"/>
          <w:sz w:val="22"/>
        </w:rPr>
        <w:t> </w:t>
      </w:r>
      <w:r>
        <w:rPr>
          <w:sz w:val="22"/>
        </w:rPr>
        <w:t>are</w:t>
      </w:r>
      <w:r>
        <w:rPr>
          <w:spacing w:val="-8"/>
          <w:sz w:val="22"/>
        </w:rPr>
        <w:t> </w:t>
      </w:r>
      <w:r>
        <w:rPr>
          <w:sz w:val="22"/>
        </w:rPr>
        <w:t>encouraged</w:t>
      </w:r>
      <w:r>
        <w:rPr>
          <w:spacing w:val="-6"/>
          <w:sz w:val="22"/>
        </w:rPr>
        <w:t> </w:t>
      </w:r>
      <w:r>
        <w:rPr>
          <w:sz w:val="22"/>
        </w:rPr>
        <w:t>to</w:t>
      </w:r>
      <w:r>
        <w:rPr>
          <w:spacing w:val="-8"/>
          <w:sz w:val="22"/>
        </w:rPr>
        <w:t> </w:t>
      </w:r>
      <w:r>
        <w:rPr>
          <w:sz w:val="22"/>
        </w:rPr>
        <w:t>continue</w:t>
      </w:r>
      <w:r>
        <w:rPr>
          <w:spacing w:val="-7"/>
          <w:sz w:val="22"/>
        </w:rPr>
        <w:t> </w:t>
      </w:r>
      <w:r>
        <w:rPr>
          <w:sz w:val="22"/>
        </w:rPr>
        <w:t>the</w:t>
      </w:r>
      <w:r>
        <w:rPr>
          <w:spacing w:val="-8"/>
          <w:sz w:val="22"/>
        </w:rPr>
        <w:t> </w:t>
      </w:r>
      <w:r>
        <w:rPr>
          <w:sz w:val="22"/>
        </w:rPr>
        <w:t>designation</w:t>
      </w:r>
      <w:r>
        <w:rPr>
          <w:spacing w:val="-6"/>
          <w:sz w:val="22"/>
        </w:rPr>
        <w:t> </w:t>
      </w:r>
      <w:r>
        <w:rPr>
          <w:sz w:val="22"/>
        </w:rPr>
        <w:t>after</w:t>
      </w:r>
      <w:r>
        <w:rPr>
          <w:spacing w:val="-8"/>
          <w:sz w:val="22"/>
        </w:rPr>
        <w:t> </w:t>
      </w:r>
      <w:r>
        <w:rPr>
          <w:sz w:val="22"/>
        </w:rPr>
        <w:t>the</w:t>
      </w:r>
      <w:r>
        <w:rPr>
          <w:spacing w:val="-8"/>
          <w:sz w:val="22"/>
        </w:rPr>
        <w:t> </w:t>
      </w:r>
      <w:r>
        <w:rPr>
          <w:sz w:val="22"/>
        </w:rPr>
        <w:t>initial</w:t>
      </w:r>
      <w:r>
        <w:rPr>
          <w:spacing w:val="-8"/>
          <w:sz w:val="22"/>
        </w:rPr>
        <w:t> </w:t>
      </w:r>
      <w:r>
        <w:rPr>
          <w:sz w:val="22"/>
        </w:rPr>
        <w:t>four-year period. There is</w:t>
      </w:r>
      <w:r>
        <w:rPr>
          <w:spacing w:val="-4"/>
          <w:sz w:val="22"/>
        </w:rPr>
        <w:t> </w:t>
      </w:r>
      <w:r>
        <w:rPr>
          <w:sz w:val="22"/>
        </w:rPr>
        <w:t>no limit to the</w:t>
      </w:r>
      <w:r>
        <w:rPr>
          <w:spacing w:val="-1"/>
          <w:sz w:val="22"/>
        </w:rPr>
        <w:t> </w:t>
      </w:r>
      <w:r>
        <w:rPr>
          <w:sz w:val="22"/>
        </w:rPr>
        <w:t>number of times a school or</w:t>
      </w:r>
      <w:r>
        <w:rPr>
          <w:spacing w:val="-2"/>
          <w:sz w:val="22"/>
        </w:rPr>
        <w:t> </w:t>
      </w:r>
      <w:r>
        <w:rPr>
          <w:sz w:val="22"/>
        </w:rPr>
        <w:t>organization may submit an application for continuing designation as an NLN Center of Excellence. Schools and organizations may hold designations in more than one category</w:t>
      </w:r>
      <w:r>
        <w:rPr>
          <w:spacing w:val="40"/>
          <w:sz w:val="22"/>
        </w:rPr>
        <w:t> </w:t>
      </w:r>
      <w:r>
        <w:rPr>
          <w:sz w:val="22"/>
        </w:rPr>
        <w:t>simultaneously.</w:t>
      </w:r>
    </w:p>
    <w:p>
      <w:pPr>
        <w:spacing w:after="0" w:line="244" w:lineRule="auto"/>
        <w:jc w:val="left"/>
        <w:rPr>
          <w:rFonts w:ascii="Times New Roman" w:hAnsi="Times New Roman"/>
          <w:sz w:val="20"/>
        </w:rPr>
        <w:sectPr>
          <w:pgSz w:w="12240" w:h="15840"/>
          <w:pgMar w:header="718" w:footer="960" w:top="1080" w:bottom="1140" w:left="580" w:right="240"/>
        </w:sectPr>
      </w:pPr>
    </w:p>
    <w:p>
      <w:pPr>
        <w:pStyle w:val="Heading1"/>
        <w:ind w:right="628"/>
      </w:pPr>
      <w:bookmarkStart w:name="Centers of Excellence Criteria" w:id="11"/>
      <w:bookmarkEnd w:id="11"/>
      <w:r>
        <w:rPr/>
      </w:r>
      <w:bookmarkStart w:name="_bookmark4" w:id="12"/>
      <w:bookmarkEnd w:id="12"/>
      <w:r>
        <w:rPr/>
      </w:r>
      <w:r>
        <w:rPr>
          <w:color w:val="365F91"/>
        </w:rPr>
        <w:t>Centers</w:t>
      </w:r>
      <w:r>
        <w:rPr>
          <w:color w:val="365F91"/>
          <w:spacing w:val="-21"/>
        </w:rPr>
        <w:t> </w:t>
      </w:r>
      <w:r>
        <w:rPr>
          <w:color w:val="365F91"/>
        </w:rPr>
        <w:t>of</w:t>
      </w:r>
      <w:r>
        <w:rPr>
          <w:color w:val="365F91"/>
          <w:spacing w:val="-21"/>
        </w:rPr>
        <w:t> </w:t>
      </w:r>
      <w:r>
        <w:rPr>
          <w:color w:val="365F91"/>
        </w:rPr>
        <w:t>Excellence</w:t>
      </w:r>
      <w:r>
        <w:rPr>
          <w:color w:val="365F91"/>
          <w:spacing w:val="-20"/>
        </w:rPr>
        <w:t> </w:t>
      </w:r>
      <w:r>
        <w:rPr>
          <w:color w:val="365F91"/>
          <w:spacing w:val="-2"/>
        </w:rPr>
        <w:t>Criteria</w:t>
      </w:r>
    </w:p>
    <w:p>
      <w:pPr>
        <w:pStyle w:val="BodyText"/>
        <w:spacing w:before="3"/>
        <w:ind w:left="570" w:right="1111"/>
      </w:pPr>
      <w:r>
        <w:rPr/>
        <w:t>The choice of category to pursue for COE designation is a decision that the faculty and nursing administration of each school or organization make based on the strengths, goals, and areas of distinction</w:t>
      </w:r>
      <w:r>
        <w:rPr>
          <w:spacing w:val="-3"/>
        </w:rPr>
        <w:t> </w:t>
      </w:r>
      <w:r>
        <w:rPr/>
        <w:t>for</w:t>
      </w:r>
      <w:r>
        <w:rPr>
          <w:spacing w:val="-6"/>
        </w:rPr>
        <w:t> </w:t>
      </w:r>
      <w:r>
        <w:rPr/>
        <w:t>their</w:t>
      </w:r>
      <w:r>
        <w:rPr>
          <w:spacing w:val="-5"/>
        </w:rPr>
        <w:t> </w:t>
      </w:r>
      <w:r>
        <w:rPr/>
        <w:t>programs.</w:t>
      </w:r>
      <w:r>
        <w:rPr>
          <w:spacing w:val="-3"/>
        </w:rPr>
        <w:t> </w:t>
      </w:r>
      <w:r>
        <w:rPr/>
        <w:t>Each</w:t>
      </w:r>
      <w:r>
        <w:rPr>
          <w:spacing w:val="-4"/>
        </w:rPr>
        <w:t> </w:t>
      </w:r>
      <w:r>
        <w:rPr/>
        <w:t>school</w:t>
      </w:r>
      <w:r>
        <w:rPr>
          <w:spacing w:val="-6"/>
        </w:rPr>
        <w:t> </w:t>
      </w:r>
      <w:r>
        <w:rPr/>
        <w:t>should</w:t>
      </w:r>
      <w:r>
        <w:rPr>
          <w:spacing w:val="-4"/>
        </w:rPr>
        <w:t> </w:t>
      </w:r>
      <w:r>
        <w:rPr/>
        <w:t>identify</w:t>
      </w:r>
      <w:r>
        <w:rPr>
          <w:spacing w:val="-6"/>
        </w:rPr>
        <w:t> </w:t>
      </w:r>
      <w:r>
        <w:rPr/>
        <w:t>the</w:t>
      </w:r>
      <w:r>
        <w:rPr>
          <w:spacing w:val="-5"/>
        </w:rPr>
        <w:t> </w:t>
      </w:r>
      <w:r>
        <w:rPr/>
        <w:t>area</w:t>
      </w:r>
      <w:r>
        <w:rPr>
          <w:spacing w:val="-5"/>
        </w:rPr>
        <w:t> </w:t>
      </w:r>
      <w:r>
        <w:rPr/>
        <w:t>where</w:t>
      </w:r>
      <w:r>
        <w:rPr>
          <w:spacing w:val="-4"/>
        </w:rPr>
        <w:t> </w:t>
      </w:r>
      <w:r>
        <w:rPr/>
        <w:t>it</w:t>
      </w:r>
      <w:r>
        <w:rPr>
          <w:spacing w:val="-4"/>
        </w:rPr>
        <w:t> </w:t>
      </w:r>
      <w:r>
        <w:rPr/>
        <w:t>demonstrates</w:t>
      </w:r>
      <w:r>
        <w:rPr>
          <w:spacing w:val="-6"/>
        </w:rPr>
        <w:t> </w:t>
      </w:r>
      <w:r>
        <w:rPr/>
        <w:t>excellence and where it</w:t>
      </w:r>
      <w:r>
        <w:rPr>
          <w:spacing w:val="-4"/>
        </w:rPr>
        <w:t> </w:t>
      </w:r>
      <w:r>
        <w:rPr/>
        <w:t>has</w:t>
      </w:r>
      <w:r>
        <w:rPr>
          <w:spacing w:val="-1"/>
        </w:rPr>
        <w:t> </w:t>
      </w:r>
      <w:r>
        <w:rPr/>
        <w:t>created an environment</w:t>
      </w:r>
      <w:r>
        <w:rPr>
          <w:spacing w:val="-1"/>
        </w:rPr>
        <w:t> </w:t>
      </w:r>
      <w:r>
        <w:rPr/>
        <w:t>that</w:t>
      </w:r>
      <w:r>
        <w:rPr>
          <w:spacing w:val="-8"/>
        </w:rPr>
        <w:t> </w:t>
      </w:r>
      <w:r>
        <w:rPr/>
        <w:t>all</w:t>
      </w:r>
      <w:r>
        <w:rPr>
          <w:spacing w:val="-6"/>
        </w:rPr>
        <w:t> </w:t>
      </w:r>
      <w:r>
        <w:rPr/>
        <w:t>faculty</w:t>
      </w:r>
      <w:r>
        <w:rPr>
          <w:spacing w:val="-1"/>
        </w:rPr>
        <w:t> </w:t>
      </w:r>
      <w:r>
        <w:rPr/>
        <w:t>are committed to</w:t>
      </w:r>
      <w:r>
        <w:rPr>
          <w:spacing w:val="-5"/>
        </w:rPr>
        <w:t> </w:t>
      </w:r>
      <w:r>
        <w:rPr/>
        <w:t>sustaining.</w:t>
      </w:r>
      <w:r>
        <w:rPr>
          <w:spacing w:val="-2"/>
        </w:rPr>
        <w:t> </w:t>
      </w:r>
      <w:r>
        <w:rPr/>
        <w:t>The</w:t>
      </w:r>
      <w:r>
        <w:rPr>
          <w:spacing w:val="-5"/>
        </w:rPr>
        <w:t> </w:t>
      </w:r>
      <w:r>
        <w:rPr/>
        <w:t>Centers</w:t>
      </w:r>
      <w:r>
        <w:rPr>
          <w:spacing w:val="-3"/>
        </w:rPr>
        <w:t> </w:t>
      </w:r>
      <w:r>
        <w:rPr/>
        <w:t>of Excellence criteria are consistent with the NLN's </w:t>
      </w:r>
      <w:r>
        <w:rPr>
          <w:sz w:val="23"/>
        </w:rPr>
        <w:t>Hallmarks of Excellence in Nursing Education</w:t>
      </w:r>
      <w:r>
        <w:rPr>
          <w:sz w:val="23"/>
          <w:vertAlign w:val="superscript"/>
        </w:rPr>
        <w:t>©</w:t>
      </w:r>
      <w:r>
        <w:rPr>
          <w:vertAlign w:val="baseline"/>
        </w:rPr>
        <w:t>. Schools</w:t>
      </w:r>
      <w:r>
        <w:rPr>
          <w:spacing w:val="-5"/>
          <w:vertAlign w:val="baseline"/>
        </w:rPr>
        <w:t> </w:t>
      </w:r>
      <w:r>
        <w:rPr>
          <w:vertAlign w:val="baseline"/>
        </w:rPr>
        <w:t>considering</w:t>
      </w:r>
      <w:r>
        <w:rPr>
          <w:spacing w:val="-7"/>
          <w:vertAlign w:val="baseline"/>
        </w:rPr>
        <w:t> </w:t>
      </w:r>
      <w:r>
        <w:rPr>
          <w:vertAlign w:val="baseline"/>
        </w:rPr>
        <w:t>the</w:t>
      </w:r>
      <w:r>
        <w:rPr>
          <w:spacing w:val="-4"/>
          <w:vertAlign w:val="baseline"/>
        </w:rPr>
        <w:t> </w:t>
      </w:r>
      <w:r>
        <w:rPr>
          <w:vertAlign w:val="baseline"/>
        </w:rPr>
        <w:t>pursuit</w:t>
      </w:r>
      <w:r>
        <w:rPr>
          <w:spacing w:val="-1"/>
          <w:vertAlign w:val="baseline"/>
        </w:rPr>
        <w:t> </w:t>
      </w:r>
      <w:r>
        <w:rPr>
          <w:vertAlign w:val="baseline"/>
        </w:rPr>
        <w:t>of</w:t>
      </w:r>
      <w:r>
        <w:rPr>
          <w:spacing w:val="-8"/>
          <w:vertAlign w:val="baseline"/>
        </w:rPr>
        <w:t> </w:t>
      </w:r>
      <w:r>
        <w:rPr>
          <w:vertAlign w:val="baseline"/>
        </w:rPr>
        <w:t>designation</w:t>
      </w:r>
      <w:r>
        <w:rPr>
          <w:spacing w:val="-2"/>
          <w:vertAlign w:val="baseline"/>
        </w:rPr>
        <w:t> </w:t>
      </w:r>
      <w:r>
        <w:rPr>
          <w:vertAlign w:val="baseline"/>
        </w:rPr>
        <w:t>as</w:t>
      </w:r>
      <w:r>
        <w:rPr>
          <w:spacing w:val="-12"/>
          <w:vertAlign w:val="baseline"/>
        </w:rPr>
        <w:t> </w:t>
      </w:r>
      <w:r>
        <w:rPr>
          <w:vertAlign w:val="baseline"/>
        </w:rPr>
        <w:t>an</w:t>
      </w:r>
      <w:r>
        <w:rPr>
          <w:spacing w:val="-9"/>
          <w:vertAlign w:val="baseline"/>
        </w:rPr>
        <w:t> </w:t>
      </w:r>
      <w:r>
        <w:rPr>
          <w:vertAlign w:val="baseline"/>
        </w:rPr>
        <w:t>NLN</w:t>
      </w:r>
      <w:r>
        <w:rPr>
          <w:spacing w:val="-5"/>
          <w:vertAlign w:val="baseline"/>
        </w:rPr>
        <w:t> </w:t>
      </w:r>
      <w:r>
        <w:rPr>
          <w:vertAlign w:val="baseline"/>
        </w:rPr>
        <w:t>Center</w:t>
      </w:r>
      <w:r>
        <w:rPr>
          <w:spacing w:val="-4"/>
          <w:vertAlign w:val="baseline"/>
        </w:rPr>
        <w:t> </w:t>
      </w:r>
      <w:r>
        <w:rPr>
          <w:vertAlign w:val="baseline"/>
        </w:rPr>
        <w:t>of</w:t>
      </w:r>
      <w:r>
        <w:rPr>
          <w:spacing w:val="-3"/>
          <w:vertAlign w:val="baseline"/>
        </w:rPr>
        <w:t> </w:t>
      </w:r>
      <w:r>
        <w:rPr>
          <w:vertAlign w:val="baseline"/>
        </w:rPr>
        <w:t>Excellence</w:t>
      </w:r>
      <w:r>
        <w:rPr>
          <w:spacing w:val="-2"/>
          <w:vertAlign w:val="baseline"/>
        </w:rPr>
        <w:t> </w:t>
      </w:r>
      <w:r>
        <w:rPr>
          <w:vertAlign w:val="baseline"/>
        </w:rPr>
        <w:t>in</w:t>
      </w:r>
      <w:r>
        <w:rPr>
          <w:spacing w:val="-4"/>
          <w:vertAlign w:val="baseline"/>
        </w:rPr>
        <w:t> </w:t>
      </w:r>
      <w:r>
        <w:rPr>
          <w:vertAlign w:val="baseline"/>
        </w:rPr>
        <w:t>Nursing</w:t>
      </w:r>
      <w:r>
        <w:rPr>
          <w:spacing w:val="-8"/>
          <w:vertAlign w:val="baseline"/>
        </w:rPr>
        <w:t> </w:t>
      </w:r>
      <w:r>
        <w:rPr>
          <w:vertAlign w:val="baseline"/>
        </w:rPr>
        <w:t>Education may wish to review the hallmarks to help determine their "readiness" to pursue this distinction. </w:t>
      </w:r>
      <w:hyperlink r:id="rId12">
        <w:r>
          <w:rPr>
            <w:color w:val="0000FF"/>
            <w:spacing w:val="-2"/>
            <w:u w:val="single" w:color="0000FF"/>
            <w:vertAlign w:val="baseline"/>
          </w:rPr>
          <w:t>http://www.nln.org/professional-development-programs/teaching-resources/hallmarks-of-excellence</w:t>
        </w:r>
      </w:hyperlink>
    </w:p>
    <w:p>
      <w:pPr>
        <w:pStyle w:val="BodyText"/>
        <w:spacing w:before="2"/>
      </w:pPr>
    </w:p>
    <w:p>
      <w:pPr>
        <w:spacing w:before="0"/>
        <w:ind w:left="570" w:right="0" w:firstLine="0"/>
        <w:jc w:val="left"/>
        <w:rPr>
          <w:sz w:val="29"/>
        </w:rPr>
      </w:pPr>
      <w:r>
        <w:rPr>
          <w:sz w:val="29"/>
        </w:rPr>
        <w:t>Categories</w:t>
      </w:r>
      <w:r>
        <w:rPr>
          <w:spacing w:val="-11"/>
          <w:sz w:val="29"/>
        </w:rPr>
        <w:t> </w:t>
      </w:r>
      <w:r>
        <w:rPr>
          <w:sz w:val="29"/>
        </w:rPr>
        <w:t>of</w:t>
      </w:r>
      <w:r>
        <w:rPr>
          <w:spacing w:val="-15"/>
          <w:sz w:val="29"/>
        </w:rPr>
        <w:t> </w:t>
      </w:r>
      <w:r>
        <w:rPr>
          <w:spacing w:val="-2"/>
          <w:sz w:val="29"/>
        </w:rPr>
        <w:t>Designation</w:t>
      </w:r>
    </w:p>
    <w:p>
      <w:pPr>
        <w:pStyle w:val="ListParagraph"/>
        <w:numPr>
          <w:ilvl w:val="1"/>
          <w:numId w:val="3"/>
        </w:numPr>
        <w:tabs>
          <w:tab w:pos="1275" w:val="left" w:leader="none"/>
        </w:tabs>
        <w:spacing w:line="249" w:lineRule="auto" w:before="12" w:after="0"/>
        <w:ind w:left="1275" w:right="3171" w:hanging="346"/>
        <w:jc w:val="left"/>
        <w:rPr>
          <w:sz w:val="22"/>
        </w:rPr>
      </w:pPr>
      <w:r>
        <w:rPr>
          <w:sz w:val="22"/>
        </w:rPr>
        <w:t>Creating</w:t>
      </w:r>
      <w:r>
        <w:rPr>
          <w:spacing w:val="-16"/>
          <w:sz w:val="22"/>
        </w:rPr>
        <w:t> </w:t>
      </w:r>
      <w:r>
        <w:rPr>
          <w:sz w:val="22"/>
        </w:rPr>
        <w:t>Environments</w:t>
      </w:r>
      <w:r>
        <w:rPr>
          <w:spacing w:val="-15"/>
          <w:sz w:val="22"/>
        </w:rPr>
        <w:t> </w:t>
      </w:r>
      <w:r>
        <w:rPr>
          <w:sz w:val="22"/>
        </w:rPr>
        <w:t>that</w:t>
      </w:r>
      <w:r>
        <w:rPr>
          <w:spacing w:val="-14"/>
          <w:sz w:val="22"/>
        </w:rPr>
        <w:t> </w:t>
      </w:r>
      <w:r>
        <w:rPr>
          <w:sz w:val="22"/>
        </w:rPr>
        <w:t>Enhance</w:t>
      </w:r>
      <w:r>
        <w:rPr>
          <w:spacing w:val="-13"/>
          <w:sz w:val="22"/>
        </w:rPr>
        <w:t> </w:t>
      </w:r>
      <w:r>
        <w:rPr>
          <w:sz w:val="22"/>
        </w:rPr>
        <w:t>Student</w:t>
      </w:r>
      <w:r>
        <w:rPr>
          <w:spacing w:val="-16"/>
          <w:sz w:val="22"/>
        </w:rPr>
        <w:t> </w:t>
      </w:r>
      <w:r>
        <w:rPr>
          <w:sz w:val="22"/>
        </w:rPr>
        <w:t>Learning</w:t>
      </w:r>
      <w:r>
        <w:rPr>
          <w:spacing w:val="-12"/>
          <w:sz w:val="22"/>
        </w:rPr>
        <w:t> </w:t>
      </w:r>
      <w:r>
        <w:rPr>
          <w:sz w:val="22"/>
        </w:rPr>
        <w:t>and</w:t>
      </w:r>
      <w:r>
        <w:rPr>
          <w:spacing w:val="-14"/>
          <w:sz w:val="22"/>
        </w:rPr>
        <w:t> </w:t>
      </w:r>
      <w:r>
        <w:rPr>
          <w:sz w:val="22"/>
        </w:rPr>
        <w:t>Professional </w:t>
      </w:r>
      <w:r>
        <w:rPr>
          <w:spacing w:val="-2"/>
          <w:sz w:val="22"/>
        </w:rPr>
        <w:t>Development</w:t>
      </w:r>
    </w:p>
    <w:p>
      <w:pPr>
        <w:pStyle w:val="ListParagraph"/>
        <w:numPr>
          <w:ilvl w:val="1"/>
          <w:numId w:val="3"/>
        </w:numPr>
        <w:tabs>
          <w:tab w:pos="1275" w:val="left" w:leader="none"/>
        </w:tabs>
        <w:spacing w:line="240" w:lineRule="auto" w:before="127" w:after="0"/>
        <w:ind w:left="1275" w:right="0" w:hanging="345"/>
        <w:jc w:val="left"/>
        <w:rPr>
          <w:sz w:val="22"/>
        </w:rPr>
      </w:pPr>
      <w:r>
        <w:rPr>
          <w:sz w:val="22"/>
        </w:rPr>
        <w:t>Creating</w:t>
      </w:r>
      <w:r>
        <w:rPr>
          <w:spacing w:val="-12"/>
          <w:sz w:val="22"/>
        </w:rPr>
        <w:t> </w:t>
      </w:r>
      <w:r>
        <w:rPr>
          <w:sz w:val="22"/>
        </w:rPr>
        <w:t>Environments</w:t>
      </w:r>
      <w:r>
        <w:rPr>
          <w:spacing w:val="-13"/>
          <w:sz w:val="22"/>
        </w:rPr>
        <w:t> </w:t>
      </w:r>
      <w:r>
        <w:rPr>
          <w:sz w:val="22"/>
        </w:rPr>
        <w:t>that</w:t>
      </w:r>
      <w:r>
        <w:rPr>
          <w:spacing w:val="-11"/>
          <w:sz w:val="22"/>
        </w:rPr>
        <w:t> </w:t>
      </w:r>
      <w:r>
        <w:rPr>
          <w:sz w:val="22"/>
        </w:rPr>
        <w:t>Promote</w:t>
      </w:r>
      <w:r>
        <w:rPr>
          <w:spacing w:val="-11"/>
          <w:sz w:val="22"/>
        </w:rPr>
        <w:t> </w:t>
      </w:r>
      <w:r>
        <w:rPr>
          <w:sz w:val="22"/>
        </w:rPr>
        <w:t>the</w:t>
      </w:r>
      <w:r>
        <w:rPr>
          <w:spacing w:val="-8"/>
          <w:sz w:val="22"/>
        </w:rPr>
        <w:t> </w:t>
      </w:r>
      <w:r>
        <w:rPr>
          <w:sz w:val="22"/>
        </w:rPr>
        <w:t>Pedagogical</w:t>
      </w:r>
      <w:r>
        <w:rPr>
          <w:spacing w:val="-7"/>
          <w:sz w:val="22"/>
        </w:rPr>
        <w:t> </w:t>
      </w:r>
      <w:r>
        <w:rPr>
          <w:sz w:val="22"/>
        </w:rPr>
        <w:t>Expertise</w:t>
      </w:r>
      <w:r>
        <w:rPr>
          <w:spacing w:val="-6"/>
          <w:sz w:val="22"/>
        </w:rPr>
        <w:t> </w:t>
      </w:r>
      <w:r>
        <w:rPr>
          <w:sz w:val="22"/>
        </w:rPr>
        <w:t>of</w:t>
      </w:r>
      <w:r>
        <w:rPr>
          <w:spacing w:val="17"/>
          <w:sz w:val="22"/>
        </w:rPr>
        <w:t> </w:t>
      </w:r>
      <w:r>
        <w:rPr>
          <w:spacing w:val="-2"/>
          <w:sz w:val="22"/>
        </w:rPr>
        <w:t>Faculty</w:t>
      </w:r>
    </w:p>
    <w:p>
      <w:pPr>
        <w:pStyle w:val="ListParagraph"/>
        <w:numPr>
          <w:ilvl w:val="1"/>
          <w:numId w:val="3"/>
        </w:numPr>
        <w:tabs>
          <w:tab w:pos="1275" w:val="left" w:leader="none"/>
        </w:tabs>
        <w:spacing w:line="240" w:lineRule="auto" w:before="131" w:after="0"/>
        <w:ind w:left="1275" w:right="0" w:hanging="345"/>
        <w:jc w:val="left"/>
        <w:rPr>
          <w:sz w:val="22"/>
        </w:rPr>
      </w:pPr>
      <w:r>
        <w:rPr>
          <w:sz w:val="22"/>
        </w:rPr>
        <w:t>Creating</w:t>
      </w:r>
      <w:r>
        <w:rPr>
          <w:spacing w:val="-16"/>
          <w:sz w:val="22"/>
        </w:rPr>
        <w:t> </w:t>
      </w:r>
      <w:r>
        <w:rPr>
          <w:sz w:val="22"/>
        </w:rPr>
        <w:t>Environments</w:t>
      </w:r>
      <w:r>
        <w:rPr>
          <w:spacing w:val="-12"/>
          <w:sz w:val="22"/>
        </w:rPr>
        <w:t> </w:t>
      </w:r>
      <w:r>
        <w:rPr>
          <w:sz w:val="22"/>
        </w:rPr>
        <w:t>that</w:t>
      </w:r>
      <w:r>
        <w:rPr>
          <w:spacing w:val="-10"/>
          <w:sz w:val="22"/>
        </w:rPr>
        <w:t> </w:t>
      </w:r>
      <w:r>
        <w:rPr>
          <w:sz w:val="22"/>
        </w:rPr>
        <w:t>Advance</w:t>
      </w:r>
      <w:r>
        <w:rPr>
          <w:spacing w:val="-6"/>
          <w:sz w:val="22"/>
        </w:rPr>
        <w:t> </w:t>
      </w:r>
      <w:r>
        <w:rPr>
          <w:sz w:val="22"/>
        </w:rPr>
        <w:t>the</w:t>
      </w:r>
      <w:r>
        <w:rPr>
          <w:spacing w:val="-7"/>
          <w:sz w:val="22"/>
        </w:rPr>
        <w:t> </w:t>
      </w:r>
      <w:r>
        <w:rPr>
          <w:sz w:val="22"/>
        </w:rPr>
        <w:t>Science</w:t>
      </w:r>
      <w:r>
        <w:rPr>
          <w:spacing w:val="-11"/>
          <w:sz w:val="22"/>
        </w:rPr>
        <w:t> </w:t>
      </w:r>
      <w:r>
        <w:rPr>
          <w:sz w:val="22"/>
        </w:rPr>
        <w:t>of</w:t>
      </w:r>
      <w:r>
        <w:rPr>
          <w:spacing w:val="-11"/>
          <w:sz w:val="22"/>
        </w:rPr>
        <w:t> </w:t>
      </w:r>
      <w:r>
        <w:rPr>
          <w:sz w:val="22"/>
        </w:rPr>
        <w:t>Nursing</w:t>
      </w:r>
      <w:r>
        <w:rPr>
          <w:spacing w:val="23"/>
          <w:sz w:val="22"/>
        </w:rPr>
        <w:t> </w:t>
      </w:r>
      <w:r>
        <w:rPr>
          <w:spacing w:val="-2"/>
          <w:sz w:val="22"/>
        </w:rPr>
        <w:t>Education</w:t>
      </w:r>
    </w:p>
    <w:p>
      <w:pPr>
        <w:pStyle w:val="ListParagraph"/>
        <w:numPr>
          <w:ilvl w:val="1"/>
          <w:numId w:val="3"/>
        </w:numPr>
        <w:tabs>
          <w:tab w:pos="1275" w:val="left" w:leader="none"/>
        </w:tabs>
        <w:spacing w:line="240" w:lineRule="auto" w:before="131" w:after="0"/>
        <w:ind w:left="1275" w:right="0" w:hanging="345"/>
        <w:jc w:val="left"/>
        <w:rPr>
          <w:sz w:val="22"/>
        </w:rPr>
      </w:pPr>
      <w:r>
        <w:rPr>
          <w:sz w:val="22"/>
        </w:rPr>
        <w:t>Creating</w:t>
      </w:r>
      <w:r>
        <w:rPr>
          <w:spacing w:val="-16"/>
          <w:sz w:val="22"/>
        </w:rPr>
        <w:t> </w:t>
      </w:r>
      <w:r>
        <w:rPr>
          <w:sz w:val="22"/>
        </w:rPr>
        <w:t>Workplace</w:t>
      </w:r>
      <w:r>
        <w:rPr>
          <w:spacing w:val="-6"/>
          <w:sz w:val="22"/>
        </w:rPr>
        <w:t> </w:t>
      </w:r>
      <w:r>
        <w:rPr>
          <w:sz w:val="22"/>
        </w:rPr>
        <w:t>Environments</w:t>
      </w:r>
      <w:r>
        <w:rPr>
          <w:spacing w:val="-13"/>
          <w:sz w:val="22"/>
        </w:rPr>
        <w:t> </w:t>
      </w:r>
      <w:r>
        <w:rPr>
          <w:sz w:val="22"/>
        </w:rPr>
        <w:t>that</w:t>
      </w:r>
      <w:r>
        <w:rPr>
          <w:spacing w:val="-10"/>
          <w:sz w:val="22"/>
        </w:rPr>
        <w:t> </w:t>
      </w:r>
      <w:r>
        <w:rPr>
          <w:sz w:val="22"/>
        </w:rPr>
        <w:t>Promote</w:t>
      </w:r>
      <w:r>
        <w:rPr>
          <w:spacing w:val="-11"/>
          <w:sz w:val="22"/>
        </w:rPr>
        <w:t> </w:t>
      </w:r>
      <w:r>
        <w:rPr>
          <w:sz w:val="22"/>
        </w:rPr>
        <w:t>the</w:t>
      </w:r>
      <w:r>
        <w:rPr>
          <w:spacing w:val="-11"/>
          <w:sz w:val="22"/>
        </w:rPr>
        <w:t> </w:t>
      </w:r>
      <w:r>
        <w:rPr>
          <w:sz w:val="22"/>
        </w:rPr>
        <w:t>Academic</w:t>
      </w:r>
      <w:r>
        <w:rPr>
          <w:spacing w:val="-8"/>
          <w:sz w:val="22"/>
        </w:rPr>
        <w:t> </w:t>
      </w:r>
      <w:r>
        <w:rPr>
          <w:sz w:val="22"/>
        </w:rPr>
        <w:t>Progression</w:t>
      </w:r>
      <w:r>
        <w:rPr>
          <w:spacing w:val="-10"/>
          <w:sz w:val="22"/>
        </w:rPr>
        <w:t> </w:t>
      </w:r>
      <w:r>
        <w:rPr>
          <w:sz w:val="22"/>
        </w:rPr>
        <w:t>of</w:t>
      </w:r>
      <w:r>
        <w:rPr>
          <w:spacing w:val="36"/>
          <w:sz w:val="22"/>
        </w:rPr>
        <w:t> </w:t>
      </w:r>
      <w:r>
        <w:rPr>
          <w:spacing w:val="-2"/>
          <w:sz w:val="22"/>
        </w:rPr>
        <w:t>Nurses</w:t>
      </w:r>
    </w:p>
    <w:p>
      <w:pPr>
        <w:pStyle w:val="ListParagraph"/>
        <w:numPr>
          <w:ilvl w:val="1"/>
          <w:numId w:val="3"/>
        </w:numPr>
        <w:tabs>
          <w:tab w:pos="1275" w:val="left" w:leader="none"/>
        </w:tabs>
        <w:spacing w:line="240" w:lineRule="auto" w:before="132" w:after="0"/>
        <w:ind w:left="1275" w:right="0" w:hanging="345"/>
        <w:jc w:val="left"/>
        <w:rPr>
          <w:sz w:val="22"/>
        </w:rPr>
      </w:pPr>
      <w:r>
        <w:rPr>
          <w:sz w:val="22"/>
        </w:rPr>
        <w:t>Creating</w:t>
      </w:r>
      <w:r>
        <w:rPr>
          <w:spacing w:val="-5"/>
          <w:sz w:val="22"/>
        </w:rPr>
        <w:t> </w:t>
      </w:r>
      <w:r>
        <w:rPr>
          <w:sz w:val="22"/>
        </w:rPr>
        <w:t>Learning</w:t>
      </w:r>
      <w:r>
        <w:rPr>
          <w:spacing w:val="-3"/>
          <w:sz w:val="22"/>
        </w:rPr>
        <w:t> </w:t>
      </w:r>
      <w:r>
        <w:rPr>
          <w:sz w:val="22"/>
        </w:rPr>
        <w:t>Environments</w:t>
      </w:r>
      <w:r>
        <w:rPr>
          <w:spacing w:val="-3"/>
          <w:sz w:val="22"/>
        </w:rPr>
        <w:t> </w:t>
      </w:r>
      <w:r>
        <w:rPr>
          <w:sz w:val="22"/>
        </w:rPr>
        <w:t>that</w:t>
      </w:r>
      <w:r>
        <w:rPr>
          <w:spacing w:val="-3"/>
          <w:sz w:val="22"/>
        </w:rPr>
        <w:t> </w:t>
      </w:r>
      <w:r>
        <w:rPr>
          <w:sz w:val="22"/>
        </w:rPr>
        <w:t>Impact</w:t>
      </w:r>
      <w:r>
        <w:rPr>
          <w:spacing w:val="-3"/>
          <w:sz w:val="22"/>
        </w:rPr>
        <w:t> </w:t>
      </w:r>
      <w:r>
        <w:rPr>
          <w:sz w:val="22"/>
        </w:rPr>
        <w:t>Climate</w:t>
      </w:r>
      <w:r>
        <w:rPr>
          <w:spacing w:val="-3"/>
          <w:sz w:val="22"/>
        </w:rPr>
        <w:t> </w:t>
      </w:r>
      <w:r>
        <w:rPr>
          <w:sz w:val="22"/>
        </w:rPr>
        <w:t>Change</w:t>
      </w:r>
      <w:r>
        <w:rPr>
          <w:spacing w:val="-3"/>
          <w:sz w:val="22"/>
        </w:rPr>
        <w:t> </w:t>
      </w:r>
      <w:r>
        <w:rPr>
          <w:sz w:val="22"/>
        </w:rPr>
        <w:t>and</w:t>
      </w:r>
      <w:r>
        <w:rPr>
          <w:spacing w:val="-3"/>
          <w:sz w:val="22"/>
        </w:rPr>
        <w:t> </w:t>
      </w:r>
      <w:r>
        <w:rPr>
          <w:sz w:val="22"/>
        </w:rPr>
        <w:t>Planetary</w:t>
      </w:r>
      <w:r>
        <w:rPr>
          <w:spacing w:val="-3"/>
          <w:sz w:val="22"/>
        </w:rPr>
        <w:t> </w:t>
      </w:r>
      <w:r>
        <w:rPr>
          <w:spacing w:val="-2"/>
          <w:sz w:val="22"/>
        </w:rPr>
        <w:t>Health</w:t>
      </w:r>
    </w:p>
    <w:p>
      <w:pPr>
        <w:spacing w:before="85"/>
        <w:ind w:left="578" w:right="0" w:firstLine="0"/>
        <w:jc w:val="left"/>
        <w:rPr>
          <w:sz w:val="29"/>
        </w:rPr>
      </w:pPr>
      <w:r>
        <w:rPr>
          <w:color w:val="40403C"/>
          <w:spacing w:val="-2"/>
          <w:sz w:val="29"/>
        </w:rPr>
        <w:t>Criteria</w:t>
      </w:r>
    </w:p>
    <w:p>
      <w:pPr>
        <w:pStyle w:val="BodyText"/>
        <w:spacing w:line="242" w:lineRule="auto" w:before="7"/>
        <w:ind w:left="578" w:right="1256"/>
      </w:pPr>
      <w:r>
        <w:rPr/>
        <w:t>Designation is based on the extent to which the evidence provided in the application indicates excellence</w:t>
      </w:r>
      <w:r>
        <w:rPr>
          <w:spacing w:val="-2"/>
        </w:rPr>
        <w:t> </w:t>
      </w:r>
      <w:r>
        <w:rPr/>
        <w:t>and</w:t>
      </w:r>
      <w:r>
        <w:rPr>
          <w:spacing w:val="-4"/>
        </w:rPr>
        <w:t> </w:t>
      </w:r>
      <w:r>
        <w:rPr/>
        <w:t>innovation</w:t>
      </w:r>
      <w:r>
        <w:rPr>
          <w:spacing w:val="-1"/>
        </w:rPr>
        <w:t> </w:t>
      </w:r>
      <w:r>
        <w:rPr/>
        <w:t>in</w:t>
      </w:r>
      <w:r>
        <w:rPr>
          <w:spacing w:val="-4"/>
        </w:rPr>
        <w:t> </w:t>
      </w:r>
      <w:r>
        <w:rPr/>
        <w:t>the</w:t>
      </w:r>
      <w:r>
        <w:rPr>
          <w:spacing w:val="-3"/>
        </w:rPr>
        <w:t> </w:t>
      </w:r>
      <w:r>
        <w:rPr/>
        <w:t>selected</w:t>
      </w:r>
      <w:r>
        <w:rPr>
          <w:spacing w:val="-3"/>
        </w:rPr>
        <w:t> </w:t>
      </w:r>
      <w:r>
        <w:rPr/>
        <w:t>category</w:t>
      </w:r>
      <w:r>
        <w:rPr>
          <w:spacing w:val="-5"/>
        </w:rPr>
        <w:t> </w:t>
      </w:r>
      <w:r>
        <w:rPr/>
        <w:t>as</w:t>
      </w:r>
      <w:r>
        <w:rPr>
          <w:spacing w:val="-7"/>
        </w:rPr>
        <w:t> </w:t>
      </w:r>
      <w:r>
        <w:rPr/>
        <w:t>specified</w:t>
      </w:r>
      <w:r>
        <w:rPr>
          <w:spacing w:val="-2"/>
        </w:rPr>
        <w:t> </w:t>
      </w:r>
      <w:r>
        <w:rPr/>
        <w:t>by</w:t>
      </w:r>
      <w:r>
        <w:rPr>
          <w:spacing w:val="-7"/>
        </w:rPr>
        <w:t> </w:t>
      </w:r>
      <w:r>
        <w:rPr/>
        <w:t>the</w:t>
      </w:r>
      <w:r>
        <w:rPr>
          <w:spacing w:val="-3"/>
        </w:rPr>
        <w:t> </w:t>
      </w:r>
      <w:r>
        <w:rPr/>
        <w:t>criteria</w:t>
      </w:r>
      <w:r>
        <w:rPr>
          <w:spacing w:val="-3"/>
        </w:rPr>
        <w:t> </w:t>
      </w:r>
      <w:r>
        <w:rPr/>
        <w:t>delineated</w:t>
      </w:r>
      <w:r>
        <w:rPr>
          <w:spacing w:val="-1"/>
        </w:rPr>
        <w:t> </w:t>
      </w:r>
      <w:r>
        <w:rPr/>
        <w:t>below. These</w:t>
      </w:r>
      <w:r>
        <w:rPr>
          <w:spacing w:val="-1"/>
        </w:rPr>
        <w:t> </w:t>
      </w:r>
      <w:r>
        <w:rPr/>
        <w:t>criteria</w:t>
      </w:r>
      <w:r>
        <w:rPr>
          <w:spacing w:val="-2"/>
        </w:rPr>
        <w:t> </w:t>
      </w:r>
      <w:r>
        <w:rPr/>
        <w:t>were</w:t>
      </w:r>
      <w:r>
        <w:rPr>
          <w:spacing w:val="-7"/>
        </w:rPr>
        <w:t> </w:t>
      </w:r>
      <w:r>
        <w:rPr/>
        <w:t>developed</w:t>
      </w:r>
      <w:r>
        <w:rPr>
          <w:spacing w:val="-2"/>
        </w:rPr>
        <w:t> </w:t>
      </w:r>
      <w:r>
        <w:rPr/>
        <w:t>based</w:t>
      </w:r>
      <w:r>
        <w:rPr>
          <w:spacing w:val="-2"/>
        </w:rPr>
        <w:t> </w:t>
      </w:r>
      <w:r>
        <w:rPr/>
        <w:t>on</w:t>
      </w:r>
      <w:r>
        <w:rPr>
          <w:spacing w:val="-2"/>
        </w:rPr>
        <w:t> </w:t>
      </w:r>
      <w:r>
        <w:rPr/>
        <w:t>insights gained from</w:t>
      </w:r>
      <w:r>
        <w:rPr>
          <w:spacing w:val="-3"/>
        </w:rPr>
        <w:t> </w:t>
      </w:r>
      <w:r>
        <w:rPr/>
        <w:t>a</w:t>
      </w:r>
      <w:r>
        <w:rPr>
          <w:spacing w:val="-2"/>
        </w:rPr>
        <w:t> </w:t>
      </w:r>
      <w:r>
        <w:rPr/>
        <w:t>search</w:t>
      </w:r>
      <w:r>
        <w:rPr>
          <w:spacing w:val="-7"/>
        </w:rPr>
        <w:t> </w:t>
      </w:r>
      <w:r>
        <w:rPr/>
        <w:t>of</w:t>
      </w:r>
      <w:r>
        <w:rPr>
          <w:spacing w:val="-6"/>
        </w:rPr>
        <w:t> </w:t>
      </w:r>
      <w:r>
        <w:rPr/>
        <w:t>relevant</w:t>
      </w:r>
      <w:r>
        <w:rPr>
          <w:spacing w:val="-6"/>
        </w:rPr>
        <w:t> </w:t>
      </w:r>
      <w:r>
        <w:rPr/>
        <w:t>literature</w:t>
      </w:r>
      <w:r>
        <w:rPr>
          <w:spacing w:val="-2"/>
        </w:rPr>
        <w:t> </w:t>
      </w:r>
      <w:r>
        <w:rPr/>
        <w:t>and research related to the educational process.</w:t>
      </w:r>
    </w:p>
    <w:p>
      <w:pPr>
        <w:pStyle w:val="BodyText"/>
        <w:spacing w:before="71"/>
      </w:pPr>
    </w:p>
    <w:p>
      <w:pPr>
        <w:pStyle w:val="Heading2"/>
        <w:spacing w:line="230" w:lineRule="auto"/>
        <w:ind w:left="578" w:right="915"/>
      </w:pPr>
      <w:bookmarkStart w:name="Creating Environments that Enhance Stude" w:id="13"/>
      <w:bookmarkEnd w:id="13"/>
      <w:r>
        <w:rPr/>
      </w:r>
      <w:bookmarkStart w:name="_bookmark5" w:id="14"/>
      <w:bookmarkEnd w:id="14"/>
      <w:r>
        <w:rPr/>
      </w:r>
      <w:r>
        <w:rPr>
          <w:spacing w:val="-2"/>
        </w:rPr>
        <w:t>Creating</w:t>
      </w:r>
      <w:r>
        <w:rPr>
          <w:spacing w:val="-21"/>
        </w:rPr>
        <w:t> </w:t>
      </w:r>
      <w:r>
        <w:rPr>
          <w:spacing w:val="-2"/>
        </w:rPr>
        <w:t>Environments</w:t>
      </w:r>
      <w:r>
        <w:rPr>
          <w:spacing w:val="-11"/>
        </w:rPr>
        <w:t> </w:t>
      </w:r>
      <w:r>
        <w:rPr>
          <w:spacing w:val="-2"/>
        </w:rPr>
        <w:t>that</w:t>
      </w:r>
      <w:r>
        <w:rPr>
          <w:spacing w:val="-25"/>
        </w:rPr>
        <w:t> </w:t>
      </w:r>
      <w:r>
        <w:rPr>
          <w:spacing w:val="-2"/>
        </w:rPr>
        <w:t>Enhance</w:t>
      </w:r>
      <w:r>
        <w:rPr>
          <w:spacing w:val="-18"/>
        </w:rPr>
        <w:t> </w:t>
      </w:r>
      <w:r>
        <w:rPr>
          <w:spacing w:val="-2"/>
        </w:rPr>
        <w:t>Student</w:t>
      </w:r>
      <w:r>
        <w:rPr>
          <w:spacing w:val="-31"/>
        </w:rPr>
        <w:t> </w:t>
      </w:r>
      <w:r>
        <w:rPr>
          <w:spacing w:val="-2"/>
        </w:rPr>
        <w:t>Learning</w:t>
      </w:r>
      <w:r>
        <w:rPr>
          <w:spacing w:val="-15"/>
        </w:rPr>
        <w:t> </w:t>
      </w:r>
      <w:r>
        <w:rPr>
          <w:spacing w:val="-2"/>
        </w:rPr>
        <w:t>and</w:t>
      </w:r>
      <w:r>
        <w:rPr>
          <w:spacing w:val="-39"/>
        </w:rPr>
        <w:t> </w:t>
      </w:r>
      <w:r>
        <w:rPr>
          <w:spacing w:val="-2"/>
        </w:rPr>
        <w:t>Professional Development</w:t>
      </w:r>
    </w:p>
    <w:p>
      <w:pPr>
        <w:pStyle w:val="BodyText"/>
        <w:spacing w:line="242" w:lineRule="auto" w:before="4"/>
        <w:ind w:left="578" w:right="915"/>
      </w:pPr>
      <w:r>
        <w:rPr/>
        <w:t>Research</w:t>
      </w:r>
      <w:r>
        <w:rPr>
          <w:spacing w:val="-1"/>
        </w:rPr>
        <w:t> </w:t>
      </w:r>
      <w:r>
        <w:rPr/>
        <w:t>in</w:t>
      </w:r>
      <w:r>
        <w:rPr>
          <w:spacing w:val="-3"/>
        </w:rPr>
        <w:t> </w:t>
      </w:r>
      <w:r>
        <w:rPr/>
        <w:t>nursing</w:t>
      </w:r>
      <w:r>
        <w:rPr>
          <w:spacing w:val="-7"/>
        </w:rPr>
        <w:t> </w:t>
      </w:r>
      <w:r>
        <w:rPr/>
        <w:t>and</w:t>
      </w:r>
      <w:r>
        <w:rPr>
          <w:spacing w:val="-12"/>
        </w:rPr>
        <w:t> </w:t>
      </w:r>
      <w:r>
        <w:rPr/>
        <w:t>higher</w:t>
      </w:r>
      <w:r>
        <w:rPr>
          <w:spacing w:val="-7"/>
        </w:rPr>
        <w:t> </w:t>
      </w:r>
      <w:r>
        <w:rPr/>
        <w:t>education</w:t>
      </w:r>
      <w:r>
        <w:rPr>
          <w:spacing w:val="-7"/>
        </w:rPr>
        <w:t> </w:t>
      </w:r>
      <w:r>
        <w:rPr/>
        <w:t>supports</w:t>
      </w:r>
      <w:r>
        <w:rPr>
          <w:spacing w:val="-4"/>
        </w:rPr>
        <w:t> </w:t>
      </w:r>
      <w:r>
        <w:rPr/>
        <w:t>the</w:t>
      </w:r>
      <w:r>
        <w:rPr>
          <w:spacing w:val="-8"/>
        </w:rPr>
        <w:t> </w:t>
      </w:r>
      <w:r>
        <w:rPr/>
        <w:t>need</w:t>
      </w:r>
      <w:r>
        <w:rPr>
          <w:spacing w:val="-7"/>
        </w:rPr>
        <w:t> </w:t>
      </w:r>
      <w:r>
        <w:rPr/>
        <w:t>to</w:t>
      </w:r>
      <w:r>
        <w:rPr>
          <w:spacing w:val="-3"/>
        </w:rPr>
        <w:t> </w:t>
      </w:r>
      <w:r>
        <w:rPr/>
        <w:t>engage</w:t>
      </w:r>
      <w:r>
        <w:rPr>
          <w:spacing w:val="-2"/>
        </w:rPr>
        <w:t> </w:t>
      </w:r>
      <w:r>
        <w:rPr/>
        <w:t>students</w:t>
      </w:r>
      <w:r>
        <w:rPr>
          <w:spacing w:val="-4"/>
        </w:rPr>
        <w:t> </w:t>
      </w:r>
      <w:r>
        <w:rPr/>
        <w:t>in</w:t>
      </w:r>
      <w:r>
        <w:rPr>
          <w:spacing w:val="-8"/>
        </w:rPr>
        <w:t> </w:t>
      </w:r>
      <w:r>
        <w:rPr/>
        <w:t>educational endeavors. The criteria used to define excellence in this category are as follows:</w:t>
      </w:r>
      <w:r>
        <w:rPr>
          <w:vertAlign w:val="superscript"/>
        </w:rPr>
        <w:t>4</w:t>
      </w:r>
    </w:p>
    <w:p>
      <w:pPr>
        <w:pStyle w:val="ListParagraph"/>
        <w:numPr>
          <w:ilvl w:val="0"/>
          <w:numId w:val="4"/>
        </w:numPr>
        <w:tabs>
          <w:tab w:pos="1304" w:val="left" w:leader="none"/>
        </w:tabs>
        <w:spacing w:line="237" w:lineRule="auto" w:before="176" w:after="0"/>
        <w:ind w:left="1304" w:right="951" w:hanging="361"/>
        <w:jc w:val="left"/>
        <w:rPr>
          <w:sz w:val="22"/>
        </w:rPr>
      </w:pPr>
      <w:r>
        <w:rPr>
          <w:spacing w:val="-4"/>
          <w:sz w:val="22"/>
        </w:rPr>
        <w:t>Provide</w:t>
      </w:r>
      <w:r>
        <w:rPr>
          <w:spacing w:val="-5"/>
          <w:sz w:val="22"/>
        </w:rPr>
        <w:t> </w:t>
      </w:r>
      <w:r>
        <w:rPr>
          <w:spacing w:val="-4"/>
          <w:sz w:val="22"/>
        </w:rPr>
        <w:t>evidence and outcomes</w:t>
      </w:r>
      <w:r>
        <w:rPr>
          <w:spacing w:val="-7"/>
          <w:sz w:val="22"/>
        </w:rPr>
        <w:t> </w:t>
      </w:r>
      <w:r>
        <w:rPr>
          <w:spacing w:val="-4"/>
          <w:sz w:val="22"/>
        </w:rPr>
        <w:t>that faculty</w:t>
      </w:r>
      <w:r>
        <w:rPr>
          <w:spacing w:val="-9"/>
          <w:sz w:val="22"/>
        </w:rPr>
        <w:t> </w:t>
      </w:r>
      <w:r>
        <w:rPr>
          <w:spacing w:val="-4"/>
          <w:sz w:val="22"/>
        </w:rPr>
        <w:t>creatively</w:t>
      </w:r>
      <w:r>
        <w:rPr>
          <w:spacing w:val="-15"/>
          <w:sz w:val="22"/>
        </w:rPr>
        <w:t> </w:t>
      </w:r>
      <w:r>
        <w:rPr>
          <w:spacing w:val="-4"/>
          <w:sz w:val="22"/>
        </w:rPr>
        <w:t>develop</w:t>
      </w:r>
      <w:r>
        <w:rPr>
          <w:spacing w:val="-11"/>
          <w:sz w:val="22"/>
        </w:rPr>
        <w:t> </w:t>
      </w:r>
      <w:r>
        <w:rPr>
          <w:spacing w:val="-4"/>
          <w:sz w:val="22"/>
        </w:rPr>
        <w:t>and</w:t>
      </w:r>
      <w:r>
        <w:rPr>
          <w:spacing w:val="-11"/>
          <w:sz w:val="22"/>
        </w:rPr>
        <w:t> </w:t>
      </w:r>
      <w:r>
        <w:rPr>
          <w:spacing w:val="-4"/>
          <w:sz w:val="22"/>
        </w:rPr>
        <w:t>implement</w:t>
      </w:r>
      <w:r>
        <w:rPr>
          <w:spacing w:val="-16"/>
          <w:sz w:val="22"/>
        </w:rPr>
        <w:t> </w:t>
      </w:r>
      <w:r>
        <w:rPr>
          <w:spacing w:val="-4"/>
          <w:sz w:val="22"/>
        </w:rPr>
        <w:t>a</w:t>
      </w:r>
      <w:r>
        <w:rPr>
          <w:spacing w:val="-6"/>
          <w:sz w:val="22"/>
        </w:rPr>
        <w:t> </w:t>
      </w:r>
      <w:r>
        <w:rPr>
          <w:spacing w:val="-4"/>
          <w:sz w:val="22"/>
        </w:rPr>
        <w:t>shared</w:t>
      </w:r>
      <w:r>
        <w:rPr>
          <w:spacing w:val="-6"/>
          <w:sz w:val="22"/>
        </w:rPr>
        <w:t> </w:t>
      </w:r>
      <w:r>
        <w:rPr>
          <w:spacing w:val="-4"/>
          <w:sz w:val="22"/>
        </w:rPr>
        <w:t>vision</w:t>
      </w:r>
      <w:r>
        <w:rPr>
          <w:spacing w:val="-6"/>
          <w:sz w:val="22"/>
        </w:rPr>
        <w:t> </w:t>
      </w:r>
      <w:r>
        <w:rPr>
          <w:spacing w:val="-4"/>
          <w:sz w:val="22"/>
        </w:rPr>
        <w:t>that develops</w:t>
      </w:r>
      <w:r>
        <w:rPr>
          <w:spacing w:val="-15"/>
          <w:sz w:val="22"/>
        </w:rPr>
        <w:t> </w:t>
      </w:r>
      <w:r>
        <w:rPr>
          <w:spacing w:val="-4"/>
          <w:sz w:val="22"/>
        </w:rPr>
        <w:t>students’</w:t>
      </w:r>
      <w:r>
        <w:rPr>
          <w:spacing w:val="-7"/>
          <w:sz w:val="22"/>
        </w:rPr>
        <w:t> </w:t>
      </w:r>
      <w:r>
        <w:rPr>
          <w:spacing w:val="-4"/>
          <w:sz w:val="22"/>
        </w:rPr>
        <w:t>values,</w:t>
      </w:r>
      <w:r>
        <w:rPr>
          <w:spacing w:val="-10"/>
          <w:sz w:val="22"/>
        </w:rPr>
        <w:t> </w:t>
      </w:r>
      <w:r>
        <w:rPr>
          <w:spacing w:val="-4"/>
          <w:sz w:val="22"/>
        </w:rPr>
        <w:t>socializes</w:t>
      </w:r>
      <w:r>
        <w:rPr>
          <w:spacing w:val="-9"/>
          <w:sz w:val="22"/>
        </w:rPr>
        <w:t> </w:t>
      </w:r>
      <w:r>
        <w:rPr>
          <w:spacing w:val="-4"/>
          <w:sz w:val="22"/>
        </w:rPr>
        <w:t>them</w:t>
      </w:r>
      <w:r>
        <w:rPr>
          <w:spacing w:val="-7"/>
          <w:sz w:val="22"/>
        </w:rPr>
        <w:t> </w:t>
      </w:r>
      <w:r>
        <w:rPr>
          <w:spacing w:val="-4"/>
          <w:sz w:val="22"/>
        </w:rPr>
        <w:t>to</w:t>
      </w:r>
      <w:r>
        <w:rPr>
          <w:spacing w:val="-11"/>
          <w:sz w:val="22"/>
        </w:rPr>
        <w:t> </w:t>
      </w:r>
      <w:r>
        <w:rPr>
          <w:spacing w:val="-4"/>
          <w:sz w:val="22"/>
        </w:rPr>
        <w:t>new</w:t>
      </w:r>
      <w:r>
        <w:rPr>
          <w:spacing w:val="-7"/>
          <w:sz w:val="22"/>
        </w:rPr>
        <w:t> </w:t>
      </w:r>
      <w:r>
        <w:rPr>
          <w:spacing w:val="-4"/>
          <w:sz w:val="22"/>
        </w:rPr>
        <w:t>roles,</w:t>
      </w:r>
      <w:r>
        <w:rPr>
          <w:spacing w:val="-10"/>
          <w:sz w:val="22"/>
        </w:rPr>
        <w:t> </w:t>
      </w:r>
      <w:r>
        <w:rPr>
          <w:spacing w:val="-4"/>
          <w:sz w:val="22"/>
        </w:rPr>
        <w:t>promotes</w:t>
      </w:r>
      <w:r>
        <w:rPr>
          <w:spacing w:val="-15"/>
          <w:sz w:val="22"/>
        </w:rPr>
        <w:t> </w:t>
      </w:r>
      <w:r>
        <w:rPr>
          <w:spacing w:val="-4"/>
          <w:sz w:val="22"/>
        </w:rPr>
        <w:t>professional</w:t>
      </w:r>
      <w:r>
        <w:rPr>
          <w:spacing w:val="-12"/>
          <w:sz w:val="22"/>
        </w:rPr>
        <w:t> </w:t>
      </w:r>
      <w:r>
        <w:rPr>
          <w:spacing w:val="-4"/>
          <w:sz w:val="22"/>
        </w:rPr>
        <w:t>involvement</w:t>
      </w:r>
      <w:r>
        <w:rPr>
          <w:spacing w:val="-10"/>
          <w:sz w:val="22"/>
        </w:rPr>
        <w:t> </w:t>
      </w:r>
      <w:r>
        <w:rPr>
          <w:spacing w:val="-4"/>
          <w:sz w:val="22"/>
        </w:rPr>
        <w:t>and</w:t>
      </w:r>
      <w:r>
        <w:rPr>
          <w:spacing w:val="-11"/>
          <w:sz w:val="22"/>
        </w:rPr>
        <w:t> </w:t>
      </w:r>
      <w:r>
        <w:rPr>
          <w:spacing w:val="-4"/>
          <w:sz w:val="22"/>
        </w:rPr>
        <w:t>a </w:t>
      </w:r>
      <w:r>
        <w:rPr>
          <w:sz w:val="22"/>
        </w:rPr>
        <w:t>commitment</w:t>
      </w:r>
      <w:r>
        <w:rPr>
          <w:spacing w:val="-16"/>
          <w:sz w:val="22"/>
        </w:rPr>
        <w:t> </w:t>
      </w:r>
      <w:r>
        <w:rPr>
          <w:sz w:val="22"/>
        </w:rPr>
        <w:t>to</w:t>
      </w:r>
      <w:r>
        <w:rPr>
          <w:spacing w:val="-11"/>
          <w:sz w:val="22"/>
        </w:rPr>
        <w:t> </w:t>
      </w:r>
      <w:r>
        <w:rPr>
          <w:sz w:val="22"/>
        </w:rPr>
        <w:t>lifelong</w:t>
      </w:r>
      <w:r>
        <w:rPr>
          <w:spacing w:val="-16"/>
          <w:sz w:val="22"/>
        </w:rPr>
        <w:t> </w:t>
      </w:r>
      <w:r>
        <w:rPr>
          <w:sz w:val="22"/>
        </w:rPr>
        <w:t>learning.</w:t>
      </w:r>
    </w:p>
    <w:p>
      <w:pPr>
        <w:pStyle w:val="ListParagraph"/>
        <w:numPr>
          <w:ilvl w:val="0"/>
          <w:numId w:val="4"/>
        </w:numPr>
        <w:tabs>
          <w:tab w:pos="1304" w:val="left" w:leader="none"/>
        </w:tabs>
        <w:spacing w:line="242" w:lineRule="auto" w:before="127" w:after="0"/>
        <w:ind w:left="1304" w:right="1367" w:hanging="361"/>
        <w:jc w:val="left"/>
        <w:rPr>
          <w:sz w:val="22"/>
        </w:rPr>
      </w:pPr>
      <w:r>
        <w:rPr>
          <w:sz w:val="22"/>
        </w:rPr>
        <w:t>Provide evidence and outcomes that faculty use best available pedagogical evidence to design</w:t>
      </w:r>
      <w:r>
        <w:rPr>
          <w:spacing w:val="-7"/>
          <w:sz w:val="22"/>
        </w:rPr>
        <w:t> </w:t>
      </w:r>
      <w:r>
        <w:rPr>
          <w:sz w:val="22"/>
        </w:rPr>
        <w:t>and</w:t>
      </w:r>
      <w:r>
        <w:rPr>
          <w:spacing w:val="-2"/>
          <w:sz w:val="22"/>
        </w:rPr>
        <w:t> </w:t>
      </w:r>
      <w:r>
        <w:rPr>
          <w:sz w:val="22"/>
        </w:rPr>
        <w:t>implement</w:t>
      </w:r>
      <w:r>
        <w:rPr>
          <w:spacing w:val="-6"/>
          <w:sz w:val="22"/>
        </w:rPr>
        <w:t> </w:t>
      </w:r>
      <w:r>
        <w:rPr>
          <w:sz w:val="22"/>
        </w:rPr>
        <w:t>innovative</w:t>
      </w:r>
      <w:r>
        <w:rPr>
          <w:spacing w:val="-2"/>
          <w:sz w:val="22"/>
        </w:rPr>
        <w:t> </w:t>
      </w:r>
      <w:r>
        <w:rPr>
          <w:sz w:val="22"/>
        </w:rPr>
        <w:t>program(s)</w:t>
      </w:r>
      <w:r>
        <w:rPr>
          <w:spacing w:val="-3"/>
          <w:sz w:val="22"/>
        </w:rPr>
        <w:t> </w:t>
      </w:r>
      <w:r>
        <w:rPr>
          <w:sz w:val="22"/>
        </w:rPr>
        <w:t>that</w:t>
      </w:r>
      <w:r>
        <w:rPr>
          <w:spacing w:val="-6"/>
          <w:sz w:val="22"/>
        </w:rPr>
        <w:t> </w:t>
      </w:r>
      <w:r>
        <w:rPr>
          <w:sz w:val="22"/>
        </w:rPr>
        <w:t>result</w:t>
      </w:r>
      <w:r>
        <w:rPr>
          <w:spacing w:val="-6"/>
          <w:sz w:val="22"/>
        </w:rPr>
        <w:t> </w:t>
      </w:r>
      <w:r>
        <w:rPr>
          <w:sz w:val="22"/>
        </w:rPr>
        <w:t>in</w:t>
      </w:r>
      <w:r>
        <w:rPr>
          <w:spacing w:val="-2"/>
          <w:sz w:val="22"/>
        </w:rPr>
        <w:t> </w:t>
      </w:r>
      <w:r>
        <w:rPr>
          <w:sz w:val="22"/>
        </w:rPr>
        <w:t>graduates</w:t>
      </w:r>
      <w:r>
        <w:rPr>
          <w:spacing w:val="-5"/>
          <w:sz w:val="22"/>
        </w:rPr>
        <w:t> </w:t>
      </w:r>
      <w:r>
        <w:rPr>
          <w:sz w:val="22"/>
        </w:rPr>
        <w:t>being</w:t>
      </w:r>
      <w:r>
        <w:rPr>
          <w:spacing w:val="-7"/>
          <w:sz w:val="22"/>
        </w:rPr>
        <w:t> </w:t>
      </w:r>
      <w:r>
        <w:rPr>
          <w:sz w:val="22"/>
        </w:rPr>
        <w:t>able</w:t>
      </w:r>
      <w:r>
        <w:rPr>
          <w:spacing w:val="-2"/>
          <w:sz w:val="22"/>
        </w:rPr>
        <w:t> </w:t>
      </w:r>
      <w:r>
        <w:rPr>
          <w:sz w:val="22"/>
        </w:rPr>
        <w:t>to</w:t>
      </w:r>
      <w:r>
        <w:rPr>
          <w:spacing w:val="-2"/>
          <w:sz w:val="22"/>
        </w:rPr>
        <w:t> </w:t>
      </w:r>
      <w:r>
        <w:rPr>
          <w:sz w:val="22"/>
        </w:rPr>
        <w:t>engage in high-quality, evidence-based nursing practice.</w:t>
      </w:r>
    </w:p>
    <w:p>
      <w:pPr>
        <w:pStyle w:val="ListParagraph"/>
        <w:numPr>
          <w:ilvl w:val="0"/>
          <w:numId w:val="4"/>
        </w:numPr>
        <w:tabs>
          <w:tab w:pos="1304" w:val="left" w:leader="none"/>
        </w:tabs>
        <w:spacing w:line="240" w:lineRule="auto" w:before="124" w:after="0"/>
        <w:ind w:left="1304" w:right="1072" w:hanging="361"/>
        <w:jc w:val="left"/>
        <w:rPr>
          <w:sz w:val="22"/>
        </w:rPr>
      </w:pPr>
      <w:r>
        <w:rPr>
          <w:sz w:val="22"/>
        </w:rPr>
        <w:t>Provide evidence and outcomes that faculty design flexible, dynamic, current, and relevant curriculum/curricula</w:t>
      </w:r>
      <w:r>
        <w:rPr>
          <w:spacing w:val="-3"/>
          <w:sz w:val="22"/>
        </w:rPr>
        <w:t> </w:t>
      </w:r>
      <w:r>
        <w:rPr>
          <w:sz w:val="22"/>
        </w:rPr>
        <w:t>to</w:t>
      </w:r>
      <w:r>
        <w:rPr>
          <w:spacing w:val="-3"/>
          <w:sz w:val="22"/>
        </w:rPr>
        <w:t> </w:t>
      </w:r>
      <w:r>
        <w:rPr>
          <w:sz w:val="22"/>
        </w:rPr>
        <w:t>empower</w:t>
      </w:r>
      <w:r>
        <w:rPr>
          <w:spacing w:val="-4"/>
          <w:sz w:val="22"/>
        </w:rPr>
        <w:t> </w:t>
      </w:r>
      <w:r>
        <w:rPr>
          <w:sz w:val="22"/>
        </w:rPr>
        <w:t>students</w:t>
      </w:r>
      <w:r>
        <w:rPr>
          <w:spacing w:val="-6"/>
          <w:sz w:val="22"/>
        </w:rPr>
        <w:t> </w:t>
      </w:r>
      <w:r>
        <w:rPr>
          <w:sz w:val="22"/>
        </w:rPr>
        <w:t>to</w:t>
      </w:r>
      <w:r>
        <w:rPr>
          <w:spacing w:val="-3"/>
          <w:sz w:val="22"/>
        </w:rPr>
        <w:t> </w:t>
      </w:r>
      <w:r>
        <w:rPr>
          <w:sz w:val="22"/>
        </w:rPr>
        <w:t>achieve</w:t>
      </w:r>
      <w:r>
        <w:rPr>
          <w:spacing w:val="-8"/>
          <w:sz w:val="22"/>
        </w:rPr>
        <w:t> </w:t>
      </w:r>
      <w:r>
        <w:rPr>
          <w:sz w:val="22"/>
        </w:rPr>
        <w:t>their</w:t>
      </w:r>
      <w:r>
        <w:rPr>
          <w:spacing w:val="-4"/>
          <w:sz w:val="22"/>
        </w:rPr>
        <w:t> </w:t>
      </w:r>
      <w:r>
        <w:rPr>
          <w:sz w:val="22"/>
        </w:rPr>
        <w:t>professional</w:t>
      </w:r>
      <w:r>
        <w:rPr>
          <w:spacing w:val="-5"/>
          <w:sz w:val="22"/>
        </w:rPr>
        <w:t> </w:t>
      </w:r>
      <w:r>
        <w:rPr>
          <w:sz w:val="22"/>
        </w:rPr>
        <w:t>goals</w:t>
      </w:r>
      <w:r>
        <w:rPr>
          <w:spacing w:val="-10"/>
          <w:sz w:val="22"/>
        </w:rPr>
        <w:t> </w:t>
      </w:r>
      <w:r>
        <w:rPr>
          <w:sz w:val="22"/>
        </w:rPr>
        <w:t>and</w:t>
      </w:r>
      <w:r>
        <w:rPr>
          <w:spacing w:val="-3"/>
          <w:sz w:val="22"/>
        </w:rPr>
        <w:t> </w:t>
      </w:r>
      <w:r>
        <w:rPr>
          <w:sz w:val="22"/>
        </w:rPr>
        <w:t>pursue</w:t>
      </w:r>
      <w:r>
        <w:rPr>
          <w:spacing w:val="-3"/>
          <w:sz w:val="22"/>
        </w:rPr>
        <w:t> </w:t>
      </w:r>
      <w:r>
        <w:rPr>
          <w:sz w:val="22"/>
        </w:rPr>
        <w:t>their interests as they advance their knowledge of nursing practice</w:t>
      </w:r>
    </w:p>
    <w:p>
      <w:pPr>
        <w:pStyle w:val="ListParagraph"/>
        <w:numPr>
          <w:ilvl w:val="0"/>
          <w:numId w:val="4"/>
        </w:numPr>
        <w:tabs>
          <w:tab w:pos="1304" w:val="left" w:leader="none"/>
        </w:tabs>
        <w:spacing w:line="242" w:lineRule="auto" w:before="126" w:after="0"/>
        <w:ind w:left="1304" w:right="1799" w:hanging="361"/>
        <w:jc w:val="both"/>
        <w:rPr>
          <w:sz w:val="22"/>
        </w:rPr>
      </w:pPr>
      <w:r>
        <w:rPr>
          <w:spacing w:val="-2"/>
          <w:sz w:val="22"/>
        </w:rPr>
        <w:t>Provide</w:t>
      </w:r>
      <w:r>
        <w:rPr>
          <w:spacing w:val="-13"/>
          <w:sz w:val="22"/>
        </w:rPr>
        <w:t> </w:t>
      </w:r>
      <w:r>
        <w:rPr>
          <w:spacing w:val="-2"/>
          <w:sz w:val="22"/>
        </w:rPr>
        <w:t>evidence</w:t>
      </w:r>
      <w:r>
        <w:rPr>
          <w:spacing w:val="-6"/>
          <w:sz w:val="22"/>
        </w:rPr>
        <w:t> </w:t>
      </w:r>
      <w:r>
        <w:rPr>
          <w:spacing w:val="-2"/>
          <w:sz w:val="22"/>
        </w:rPr>
        <w:t>and</w:t>
      </w:r>
      <w:r>
        <w:rPr>
          <w:spacing w:val="-8"/>
          <w:sz w:val="22"/>
        </w:rPr>
        <w:t> </w:t>
      </w:r>
      <w:r>
        <w:rPr>
          <w:spacing w:val="-2"/>
          <w:sz w:val="22"/>
        </w:rPr>
        <w:t>outcomes</w:t>
      </w:r>
      <w:r>
        <w:rPr>
          <w:spacing w:val="-9"/>
          <w:sz w:val="22"/>
        </w:rPr>
        <w:t> </w:t>
      </w:r>
      <w:r>
        <w:rPr>
          <w:spacing w:val="-2"/>
          <w:sz w:val="22"/>
        </w:rPr>
        <w:t>that</w:t>
      </w:r>
      <w:r>
        <w:rPr>
          <w:spacing w:val="-10"/>
          <w:sz w:val="22"/>
        </w:rPr>
        <w:t> </w:t>
      </w:r>
      <w:r>
        <w:rPr>
          <w:spacing w:val="-2"/>
          <w:sz w:val="22"/>
        </w:rPr>
        <w:t>faculty</w:t>
      </w:r>
      <w:r>
        <w:rPr>
          <w:spacing w:val="-14"/>
          <w:sz w:val="22"/>
        </w:rPr>
        <w:t> </w:t>
      </w:r>
      <w:r>
        <w:rPr>
          <w:spacing w:val="-2"/>
          <w:sz w:val="22"/>
        </w:rPr>
        <w:t>collaborate</w:t>
      </w:r>
      <w:r>
        <w:rPr>
          <w:spacing w:val="-12"/>
          <w:sz w:val="22"/>
        </w:rPr>
        <w:t> </w:t>
      </w:r>
      <w:r>
        <w:rPr>
          <w:spacing w:val="-2"/>
          <w:sz w:val="22"/>
        </w:rPr>
        <w:t>among</w:t>
      </w:r>
      <w:r>
        <w:rPr>
          <w:spacing w:val="-14"/>
          <w:sz w:val="22"/>
        </w:rPr>
        <w:t> </w:t>
      </w:r>
      <w:r>
        <w:rPr>
          <w:spacing w:val="-2"/>
          <w:sz w:val="22"/>
        </w:rPr>
        <w:t>themselves,</w:t>
      </w:r>
      <w:r>
        <w:rPr>
          <w:spacing w:val="-13"/>
          <w:sz w:val="22"/>
        </w:rPr>
        <w:t> </w:t>
      </w:r>
      <w:r>
        <w:rPr>
          <w:spacing w:val="-2"/>
          <w:sz w:val="22"/>
        </w:rPr>
        <w:t>with</w:t>
      </w:r>
      <w:r>
        <w:rPr>
          <w:spacing w:val="-12"/>
          <w:sz w:val="22"/>
        </w:rPr>
        <w:t> </w:t>
      </w:r>
      <w:r>
        <w:rPr>
          <w:spacing w:val="-2"/>
          <w:sz w:val="22"/>
        </w:rPr>
        <w:t>clinical </w:t>
      </w:r>
      <w:r>
        <w:rPr>
          <w:spacing w:val="-4"/>
          <w:sz w:val="22"/>
        </w:rPr>
        <w:t>partners,</w:t>
      </w:r>
      <w:r>
        <w:rPr>
          <w:spacing w:val="-8"/>
          <w:sz w:val="22"/>
        </w:rPr>
        <w:t> </w:t>
      </w:r>
      <w:r>
        <w:rPr>
          <w:spacing w:val="-4"/>
          <w:sz w:val="22"/>
        </w:rPr>
        <w:t>and students</w:t>
      </w:r>
      <w:r>
        <w:rPr>
          <w:spacing w:val="-7"/>
          <w:sz w:val="22"/>
        </w:rPr>
        <w:t> </w:t>
      </w:r>
      <w:r>
        <w:rPr>
          <w:spacing w:val="-4"/>
          <w:sz w:val="22"/>
        </w:rPr>
        <w:t>to achieve innovative,</w:t>
      </w:r>
      <w:r>
        <w:rPr>
          <w:spacing w:val="-8"/>
          <w:sz w:val="22"/>
        </w:rPr>
        <w:t> </w:t>
      </w:r>
      <w:r>
        <w:rPr>
          <w:spacing w:val="-4"/>
          <w:sz w:val="22"/>
        </w:rPr>
        <w:t>individualized,</w:t>
      </w:r>
      <w:r>
        <w:rPr>
          <w:spacing w:val="-8"/>
          <w:sz w:val="22"/>
        </w:rPr>
        <w:t> </w:t>
      </w:r>
      <w:r>
        <w:rPr>
          <w:spacing w:val="-4"/>
          <w:sz w:val="22"/>
        </w:rPr>
        <w:t>and evidence-based nursing </w:t>
      </w:r>
      <w:r>
        <w:rPr>
          <w:spacing w:val="-2"/>
          <w:sz w:val="22"/>
        </w:rPr>
        <w:t>education.</w:t>
      </w:r>
    </w:p>
    <w:p>
      <w:pPr>
        <w:pStyle w:val="ListParagraph"/>
        <w:numPr>
          <w:ilvl w:val="0"/>
          <w:numId w:val="4"/>
        </w:numPr>
        <w:tabs>
          <w:tab w:pos="1304" w:val="left" w:leader="none"/>
        </w:tabs>
        <w:spacing w:line="242" w:lineRule="auto" w:before="119" w:after="0"/>
        <w:ind w:left="1304" w:right="1661" w:hanging="361"/>
        <w:jc w:val="both"/>
        <w:rPr>
          <w:sz w:val="22"/>
        </w:rPr>
      </w:pPr>
      <w:r>
        <w:rPr>
          <w:sz w:val="22"/>
        </w:rPr>
        <w:t>Provide evidence</w:t>
      </w:r>
      <w:r>
        <w:rPr>
          <w:spacing w:val="-2"/>
          <w:sz w:val="22"/>
        </w:rPr>
        <w:t> </w:t>
      </w:r>
      <w:r>
        <w:rPr>
          <w:sz w:val="22"/>
        </w:rPr>
        <w:t>and outcomes that students and faculty are</w:t>
      </w:r>
      <w:r>
        <w:rPr>
          <w:spacing w:val="-2"/>
          <w:sz w:val="22"/>
        </w:rPr>
        <w:t> </w:t>
      </w:r>
      <w:r>
        <w:rPr>
          <w:sz w:val="22"/>
        </w:rPr>
        <w:t>actively</w:t>
      </w:r>
      <w:r>
        <w:rPr>
          <w:spacing w:val="-5"/>
          <w:sz w:val="22"/>
        </w:rPr>
        <w:t> </w:t>
      </w:r>
      <w:r>
        <w:rPr>
          <w:sz w:val="22"/>
        </w:rPr>
        <w:t>engaged in their communities</w:t>
      </w:r>
      <w:r>
        <w:rPr>
          <w:spacing w:val="-7"/>
          <w:sz w:val="22"/>
        </w:rPr>
        <w:t> </w:t>
      </w:r>
      <w:r>
        <w:rPr>
          <w:sz w:val="22"/>
        </w:rPr>
        <w:t>to</w:t>
      </w:r>
      <w:r>
        <w:rPr>
          <w:spacing w:val="-4"/>
          <w:sz w:val="22"/>
        </w:rPr>
        <w:t> </w:t>
      </w:r>
      <w:r>
        <w:rPr>
          <w:sz w:val="22"/>
        </w:rPr>
        <w:t>enhance</w:t>
      </w:r>
      <w:r>
        <w:rPr>
          <w:spacing w:val="-4"/>
          <w:sz w:val="22"/>
        </w:rPr>
        <w:t> </w:t>
      </w:r>
      <w:r>
        <w:rPr>
          <w:sz w:val="22"/>
        </w:rPr>
        <w:t>how</w:t>
      </w:r>
      <w:r>
        <w:rPr>
          <w:spacing w:val="-6"/>
          <w:sz w:val="22"/>
        </w:rPr>
        <w:t> </w:t>
      </w:r>
      <w:r>
        <w:rPr>
          <w:sz w:val="22"/>
        </w:rPr>
        <w:t>students</w:t>
      </w:r>
      <w:r>
        <w:rPr>
          <w:spacing w:val="-7"/>
          <w:sz w:val="22"/>
        </w:rPr>
        <w:t> </w:t>
      </w:r>
      <w:r>
        <w:rPr>
          <w:sz w:val="22"/>
        </w:rPr>
        <w:t>learn</w:t>
      </w:r>
      <w:r>
        <w:rPr>
          <w:spacing w:val="-4"/>
          <w:sz w:val="22"/>
        </w:rPr>
        <w:t> </w:t>
      </w:r>
      <w:r>
        <w:rPr>
          <w:sz w:val="22"/>
        </w:rPr>
        <w:t>and</w:t>
      </w:r>
      <w:r>
        <w:rPr>
          <w:spacing w:val="-4"/>
          <w:sz w:val="22"/>
        </w:rPr>
        <w:t> </w:t>
      </w:r>
      <w:r>
        <w:rPr>
          <w:sz w:val="22"/>
        </w:rPr>
        <w:t>develop</w:t>
      </w:r>
      <w:r>
        <w:rPr>
          <w:spacing w:val="-4"/>
          <w:sz w:val="22"/>
        </w:rPr>
        <w:t> </w:t>
      </w:r>
      <w:r>
        <w:rPr>
          <w:sz w:val="22"/>
        </w:rPr>
        <w:t>professionally</w:t>
      </w:r>
      <w:r>
        <w:rPr>
          <w:spacing w:val="-7"/>
          <w:sz w:val="22"/>
        </w:rPr>
        <w:t> </w:t>
      </w:r>
      <w:r>
        <w:rPr>
          <w:sz w:val="22"/>
        </w:rPr>
        <w:t>to</w:t>
      </w:r>
      <w:r>
        <w:rPr>
          <w:spacing w:val="-4"/>
          <w:sz w:val="22"/>
        </w:rPr>
        <w:t> </w:t>
      </w:r>
      <w:r>
        <w:rPr>
          <w:sz w:val="22"/>
        </w:rPr>
        <w:t>advance</w:t>
      </w:r>
      <w:r>
        <w:rPr>
          <w:spacing w:val="-4"/>
          <w:sz w:val="22"/>
        </w:rPr>
        <w:t> </w:t>
      </w:r>
      <w:r>
        <w:rPr>
          <w:sz w:val="22"/>
        </w:rPr>
        <w:t>the profession and benefit the community.</w:t>
      </w:r>
    </w:p>
    <w:p>
      <w:pPr>
        <w:pStyle w:val="ListParagraph"/>
        <w:numPr>
          <w:ilvl w:val="0"/>
          <w:numId w:val="4"/>
        </w:numPr>
        <w:tabs>
          <w:tab w:pos="1304" w:val="left" w:leader="none"/>
        </w:tabs>
        <w:spacing w:line="242" w:lineRule="auto" w:before="119" w:after="0"/>
        <w:ind w:left="1304" w:right="1680" w:hanging="361"/>
        <w:jc w:val="both"/>
        <w:rPr>
          <w:sz w:val="22"/>
        </w:rPr>
      </w:pPr>
      <w:r>
        <w:rPr>
          <w:spacing w:val="-4"/>
          <w:sz w:val="22"/>
        </w:rPr>
        <w:t>Provide evidence and outcomes that learning</w:t>
      </w:r>
      <w:r>
        <w:rPr>
          <w:spacing w:val="-12"/>
          <w:sz w:val="22"/>
        </w:rPr>
        <w:t> </w:t>
      </w:r>
      <w:r>
        <w:rPr>
          <w:spacing w:val="-4"/>
          <w:sz w:val="22"/>
        </w:rPr>
        <w:t>institutions</w:t>
      </w:r>
      <w:r>
        <w:rPr>
          <w:spacing w:val="-9"/>
          <w:sz w:val="22"/>
        </w:rPr>
        <w:t> </w:t>
      </w:r>
      <w:r>
        <w:rPr>
          <w:spacing w:val="-4"/>
          <w:sz w:val="22"/>
        </w:rPr>
        <w:t>encourage</w:t>
      </w:r>
      <w:r>
        <w:rPr>
          <w:spacing w:val="-12"/>
          <w:sz w:val="22"/>
        </w:rPr>
        <w:t> </w:t>
      </w:r>
      <w:r>
        <w:rPr>
          <w:spacing w:val="-4"/>
          <w:sz w:val="22"/>
        </w:rPr>
        <w:t>and</w:t>
      </w:r>
      <w:r>
        <w:rPr>
          <w:spacing w:val="-6"/>
          <w:sz w:val="22"/>
        </w:rPr>
        <w:t> </w:t>
      </w:r>
      <w:r>
        <w:rPr>
          <w:spacing w:val="-4"/>
          <w:sz w:val="22"/>
        </w:rPr>
        <w:t>support</w:t>
      </w:r>
      <w:r>
        <w:rPr>
          <w:spacing w:val="-11"/>
          <w:sz w:val="22"/>
        </w:rPr>
        <w:t> </w:t>
      </w:r>
      <w:r>
        <w:rPr>
          <w:spacing w:val="-4"/>
          <w:sz w:val="22"/>
        </w:rPr>
        <w:t>faculty</w:t>
      </w:r>
      <w:r>
        <w:rPr>
          <w:spacing w:val="-10"/>
          <w:sz w:val="22"/>
        </w:rPr>
        <w:t> </w:t>
      </w:r>
      <w:r>
        <w:rPr>
          <w:spacing w:val="-4"/>
          <w:sz w:val="22"/>
        </w:rPr>
        <w:t>to develop</w:t>
      </w:r>
      <w:r>
        <w:rPr>
          <w:spacing w:val="-7"/>
          <w:sz w:val="22"/>
        </w:rPr>
        <w:t> </w:t>
      </w:r>
      <w:r>
        <w:rPr>
          <w:spacing w:val="-4"/>
          <w:sz w:val="22"/>
        </w:rPr>
        <w:t>new</w:t>
      </w:r>
      <w:r>
        <w:rPr>
          <w:spacing w:val="-8"/>
          <w:sz w:val="22"/>
        </w:rPr>
        <w:t> </w:t>
      </w:r>
      <w:r>
        <w:rPr>
          <w:spacing w:val="-4"/>
          <w:sz w:val="22"/>
        </w:rPr>
        <w:t>pedagogies that create</w:t>
      </w:r>
      <w:r>
        <w:rPr>
          <w:spacing w:val="-7"/>
          <w:sz w:val="22"/>
        </w:rPr>
        <w:t> </w:t>
      </w:r>
      <w:r>
        <w:rPr>
          <w:spacing w:val="-4"/>
          <w:sz w:val="22"/>
        </w:rPr>
        <w:t>and sustain</w:t>
      </w:r>
      <w:r>
        <w:rPr>
          <w:spacing w:val="-7"/>
          <w:sz w:val="22"/>
        </w:rPr>
        <w:t> </w:t>
      </w:r>
      <w:r>
        <w:rPr>
          <w:spacing w:val="-4"/>
          <w:sz w:val="22"/>
        </w:rPr>
        <w:t>dynamic</w:t>
      </w:r>
      <w:r>
        <w:rPr>
          <w:spacing w:val="-10"/>
          <w:sz w:val="22"/>
        </w:rPr>
        <w:t> </w:t>
      </w:r>
      <w:r>
        <w:rPr>
          <w:spacing w:val="-4"/>
          <w:sz w:val="22"/>
        </w:rPr>
        <w:t>learning</w:t>
      </w:r>
      <w:r>
        <w:rPr>
          <w:spacing w:val="-12"/>
          <w:sz w:val="22"/>
        </w:rPr>
        <w:t> </w:t>
      </w:r>
      <w:r>
        <w:rPr>
          <w:spacing w:val="-4"/>
          <w:sz w:val="22"/>
        </w:rPr>
        <w:t>environments.</w:t>
      </w:r>
    </w:p>
    <w:p>
      <w:pPr>
        <w:spacing w:after="0" w:line="242" w:lineRule="auto"/>
        <w:jc w:val="both"/>
        <w:rPr>
          <w:sz w:val="22"/>
        </w:rPr>
        <w:sectPr>
          <w:headerReference w:type="default" r:id="rId10"/>
          <w:footerReference w:type="default" r:id="rId11"/>
          <w:pgSz w:w="12240" w:h="15840"/>
          <w:pgMar w:header="723" w:footer="1212" w:top="1080" w:bottom="1400" w:left="580" w:right="240"/>
        </w:sectPr>
      </w:pPr>
    </w:p>
    <w:p>
      <w:pPr>
        <w:pStyle w:val="Heading2"/>
        <w:spacing w:before="323"/>
      </w:pPr>
      <w:bookmarkStart w:name="Creating Environments that Promote the P" w:id="15"/>
      <w:bookmarkEnd w:id="15"/>
      <w:r>
        <w:rPr/>
      </w:r>
      <w:bookmarkStart w:name="_bookmark6" w:id="16"/>
      <w:bookmarkEnd w:id="16"/>
      <w:r>
        <w:rPr/>
      </w:r>
      <w:r>
        <w:rPr/>
        <w:t>Creating</w:t>
      </w:r>
      <w:r>
        <w:rPr>
          <w:spacing w:val="-13"/>
        </w:rPr>
        <w:t> </w:t>
      </w:r>
      <w:r>
        <w:rPr/>
        <w:t>Environments</w:t>
      </w:r>
      <w:r>
        <w:rPr>
          <w:spacing w:val="-6"/>
        </w:rPr>
        <w:t> </w:t>
      </w:r>
      <w:r>
        <w:rPr/>
        <w:t>that</w:t>
      </w:r>
      <w:r>
        <w:rPr>
          <w:spacing w:val="-12"/>
        </w:rPr>
        <w:t> </w:t>
      </w:r>
      <w:r>
        <w:rPr/>
        <w:t>Promote</w:t>
      </w:r>
      <w:r>
        <w:rPr>
          <w:spacing w:val="-12"/>
        </w:rPr>
        <w:t> </w:t>
      </w:r>
      <w:r>
        <w:rPr/>
        <w:t>the</w:t>
      </w:r>
      <w:r>
        <w:rPr>
          <w:spacing w:val="-12"/>
        </w:rPr>
        <w:t> </w:t>
      </w:r>
      <w:r>
        <w:rPr/>
        <w:t>Pedagogical</w:t>
      </w:r>
      <w:r>
        <w:rPr>
          <w:spacing w:val="-10"/>
        </w:rPr>
        <w:t> </w:t>
      </w:r>
      <w:r>
        <w:rPr/>
        <w:t>Expertise</w:t>
      </w:r>
      <w:r>
        <w:rPr>
          <w:spacing w:val="-11"/>
        </w:rPr>
        <w:t> </w:t>
      </w:r>
      <w:r>
        <w:rPr/>
        <w:t>of</w:t>
      </w:r>
      <w:r>
        <w:rPr>
          <w:spacing w:val="-13"/>
        </w:rPr>
        <w:t> </w:t>
      </w:r>
      <w:r>
        <w:rPr>
          <w:spacing w:val="-2"/>
        </w:rPr>
        <w:t>Faculty</w:t>
      </w:r>
    </w:p>
    <w:p>
      <w:pPr>
        <w:pStyle w:val="BodyText"/>
        <w:spacing w:line="237" w:lineRule="auto" w:before="9"/>
        <w:ind w:left="570" w:right="915"/>
      </w:pPr>
      <w:r>
        <w:rPr/>
        <w:t>Research supports</w:t>
      </w:r>
      <w:r>
        <w:rPr>
          <w:spacing w:val="-7"/>
        </w:rPr>
        <w:t> </w:t>
      </w:r>
      <w:r>
        <w:rPr/>
        <w:t>the</w:t>
      </w:r>
      <w:r>
        <w:rPr>
          <w:spacing w:val="-6"/>
        </w:rPr>
        <w:t> </w:t>
      </w:r>
      <w:r>
        <w:rPr/>
        <w:t>need</w:t>
      </w:r>
      <w:r>
        <w:rPr>
          <w:spacing w:val="-6"/>
        </w:rPr>
        <w:t> </w:t>
      </w:r>
      <w:r>
        <w:rPr/>
        <w:t>for</w:t>
      </w:r>
      <w:r>
        <w:rPr>
          <w:spacing w:val="-6"/>
        </w:rPr>
        <w:t> </w:t>
      </w:r>
      <w:r>
        <w:rPr/>
        <w:t>the</w:t>
      </w:r>
      <w:r>
        <w:rPr>
          <w:spacing w:val="-1"/>
        </w:rPr>
        <w:t> </w:t>
      </w:r>
      <w:r>
        <w:rPr/>
        <w:t>continuous</w:t>
      </w:r>
      <w:r>
        <w:rPr>
          <w:spacing w:val="-7"/>
        </w:rPr>
        <w:t> </w:t>
      </w:r>
      <w:r>
        <w:rPr/>
        <w:t>development</w:t>
      </w:r>
      <w:r>
        <w:rPr>
          <w:spacing w:val="-2"/>
        </w:rPr>
        <w:t> </w:t>
      </w:r>
      <w:r>
        <w:rPr/>
        <w:t>of</w:t>
      </w:r>
      <w:r>
        <w:rPr>
          <w:spacing w:val="-10"/>
        </w:rPr>
        <w:t> </w:t>
      </w:r>
      <w:r>
        <w:rPr/>
        <w:t>faculty</w:t>
      </w:r>
      <w:r>
        <w:rPr>
          <w:spacing w:val="-7"/>
        </w:rPr>
        <w:t> </w:t>
      </w:r>
      <w:r>
        <w:rPr/>
        <w:t>related</w:t>
      </w:r>
      <w:r>
        <w:rPr>
          <w:spacing w:val="-5"/>
        </w:rPr>
        <w:t> </w:t>
      </w:r>
      <w:r>
        <w:rPr/>
        <w:t>to</w:t>
      </w:r>
      <w:r>
        <w:rPr>
          <w:spacing w:val="-5"/>
        </w:rPr>
        <w:t> </w:t>
      </w:r>
      <w:r>
        <w:rPr/>
        <w:t>the</w:t>
      </w:r>
      <w:r>
        <w:rPr>
          <w:spacing w:val="-6"/>
        </w:rPr>
        <w:t> </w:t>
      </w:r>
      <w:r>
        <w:rPr/>
        <w:t>full</w:t>
      </w:r>
      <w:r>
        <w:rPr>
          <w:spacing w:val="-2"/>
        </w:rPr>
        <w:t> </w:t>
      </w:r>
      <w:r>
        <w:rPr/>
        <w:t>scope</w:t>
      </w:r>
      <w:r>
        <w:rPr>
          <w:spacing w:val="-5"/>
        </w:rPr>
        <w:t> </w:t>
      </w:r>
      <w:r>
        <w:rPr/>
        <w:t>of</w:t>
      </w:r>
      <w:r>
        <w:rPr>
          <w:spacing w:val="-5"/>
        </w:rPr>
        <w:t> </w:t>
      </w:r>
      <w:r>
        <w:rPr/>
        <w:t>their academic role. The criteria used to define excellence in this category are as follows:</w:t>
      </w:r>
      <w:r>
        <w:rPr>
          <w:vertAlign w:val="superscript"/>
        </w:rPr>
        <w:t>5</w:t>
      </w:r>
    </w:p>
    <w:p>
      <w:pPr>
        <w:pStyle w:val="ListParagraph"/>
        <w:numPr>
          <w:ilvl w:val="0"/>
          <w:numId w:val="5"/>
        </w:numPr>
        <w:tabs>
          <w:tab w:pos="1291" w:val="left" w:leader="none"/>
        </w:tabs>
        <w:spacing w:line="242" w:lineRule="auto" w:before="128" w:after="0"/>
        <w:ind w:left="1291" w:right="1893" w:hanging="361"/>
        <w:jc w:val="left"/>
        <w:rPr>
          <w:sz w:val="22"/>
        </w:rPr>
      </w:pPr>
      <w:r>
        <w:rPr>
          <w:sz w:val="22"/>
        </w:rPr>
        <w:t>Provide</w:t>
      </w:r>
      <w:r>
        <w:rPr>
          <w:spacing w:val="-7"/>
          <w:sz w:val="22"/>
        </w:rPr>
        <w:t> </w:t>
      </w:r>
      <w:r>
        <w:rPr>
          <w:sz w:val="22"/>
        </w:rPr>
        <w:t>evidence</w:t>
      </w:r>
      <w:r>
        <w:rPr>
          <w:spacing w:val="-6"/>
          <w:sz w:val="22"/>
        </w:rPr>
        <w:t> </w:t>
      </w:r>
      <w:r>
        <w:rPr>
          <w:sz w:val="22"/>
        </w:rPr>
        <w:t>and</w:t>
      </w:r>
      <w:r>
        <w:rPr>
          <w:spacing w:val="-8"/>
          <w:sz w:val="22"/>
        </w:rPr>
        <w:t> </w:t>
      </w:r>
      <w:r>
        <w:rPr>
          <w:sz w:val="22"/>
        </w:rPr>
        <w:t>outcomes</w:t>
      </w:r>
      <w:r>
        <w:rPr>
          <w:spacing w:val="-9"/>
          <w:sz w:val="22"/>
        </w:rPr>
        <w:t> </w:t>
      </w:r>
      <w:r>
        <w:rPr>
          <w:sz w:val="22"/>
        </w:rPr>
        <w:t>that</w:t>
      </w:r>
      <w:r>
        <w:rPr>
          <w:spacing w:val="-11"/>
          <w:sz w:val="22"/>
        </w:rPr>
        <w:t> </w:t>
      </w:r>
      <w:r>
        <w:rPr>
          <w:sz w:val="22"/>
        </w:rPr>
        <w:t>through</w:t>
      </w:r>
      <w:r>
        <w:rPr>
          <w:spacing w:val="-3"/>
          <w:sz w:val="22"/>
        </w:rPr>
        <w:t> </w:t>
      </w:r>
      <w:r>
        <w:rPr>
          <w:sz w:val="22"/>
        </w:rPr>
        <w:t>their</w:t>
      </w:r>
      <w:r>
        <w:rPr>
          <w:spacing w:val="-4"/>
          <w:sz w:val="22"/>
        </w:rPr>
        <w:t> </w:t>
      </w:r>
      <w:r>
        <w:rPr>
          <w:sz w:val="22"/>
        </w:rPr>
        <w:t>shared</w:t>
      </w:r>
      <w:r>
        <w:rPr>
          <w:spacing w:val="-3"/>
          <w:sz w:val="22"/>
        </w:rPr>
        <w:t> </w:t>
      </w:r>
      <w:r>
        <w:rPr>
          <w:sz w:val="22"/>
        </w:rPr>
        <w:t>vision,</w:t>
      </w:r>
      <w:r>
        <w:rPr>
          <w:spacing w:val="-7"/>
          <w:sz w:val="22"/>
        </w:rPr>
        <w:t> </w:t>
      </w:r>
      <w:r>
        <w:rPr>
          <w:sz w:val="22"/>
        </w:rPr>
        <w:t>faculty</w:t>
      </w:r>
      <w:r>
        <w:rPr>
          <w:spacing w:val="-6"/>
          <w:sz w:val="22"/>
        </w:rPr>
        <w:t> </w:t>
      </w:r>
      <w:r>
        <w:rPr>
          <w:sz w:val="22"/>
        </w:rPr>
        <w:t>demonstrate </w:t>
      </w:r>
      <w:r>
        <w:rPr>
          <w:spacing w:val="-2"/>
          <w:sz w:val="22"/>
        </w:rPr>
        <w:t>pedagogical expertise and</w:t>
      </w:r>
      <w:r>
        <w:rPr>
          <w:spacing w:val="-11"/>
          <w:sz w:val="22"/>
        </w:rPr>
        <w:t> </w:t>
      </w:r>
      <w:r>
        <w:rPr>
          <w:spacing w:val="-2"/>
          <w:sz w:val="22"/>
        </w:rPr>
        <w:t>excellence</w:t>
      </w:r>
      <w:r>
        <w:rPr>
          <w:spacing w:val="-11"/>
          <w:sz w:val="22"/>
        </w:rPr>
        <w:t> </w:t>
      </w:r>
      <w:r>
        <w:rPr>
          <w:spacing w:val="-2"/>
          <w:sz w:val="22"/>
        </w:rPr>
        <w:t>in</w:t>
      </w:r>
      <w:r>
        <w:rPr>
          <w:spacing w:val="-6"/>
          <w:sz w:val="22"/>
        </w:rPr>
        <w:t> </w:t>
      </w:r>
      <w:r>
        <w:rPr>
          <w:spacing w:val="-2"/>
          <w:sz w:val="22"/>
        </w:rPr>
        <w:t>teaching</w:t>
      </w:r>
      <w:r>
        <w:rPr>
          <w:spacing w:val="-11"/>
          <w:sz w:val="22"/>
        </w:rPr>
        <w:t> </w:t>
      </w:r>
      <w:r>
        <w:rPr>
          <w:spacing w:val="-2"/>
          <w:sz w:val="22"/>
        </w:rPr>
        <w:t>and</w:t>
      </w:r>
      <w:r>
        <w:rPr>
          <w:spacing w:val="-11"/>
          <w:sz w:val="22"/>
        </w:rPr>
        <w:t> </w:t>
      </w:r>
      <w:r>
        <w:rPr>
          <w:spacing w:val="-2"/>
          <w:sz w:val="22"/>
        </w:rPr>
        <w:t>curriculum</w:t>
      </w:r>
      <w:r>
        <w:rPr>
          <w:spacing w:val="-12"/>
          <w:sz w:val="22"/>
        </w:rPr>
        <w:t> </w:t>
      </w:r>
      <w:r>
        <w:rPr>
          <w:spacing w:val="-2"/>
          <w:sz w:val="22"/>
        </w:rPr>
        <w:t>development.</w:t>
      </w:r>
    </w:p>
    <w:p>
      <w:pPr>
        <w:pStyle w:val="ListParagraph"/>
        <w:numPr>
          <w:ilvl w:val="0"/>
          <w:numId w:val="5"/>
        </w:numPr>
        <w:tabs>
          <w:tab w:pos="1291" w:val="left" w:leader="none"/>
        </w:tabs>
        <w:spacing w:line="242" w:lineRule="auto" w:before="119" w:after="0"/>
        <w:ind w:left="1291" w:right="1523" w:hanging="361"/>
        <w:jc w:val="left"/>
        <w:rPr>
          <w:sz w:val="22"/>
        </w:rPr>
      </w:pPr>
      <w:r>
        <w:rPr>
          <w:spacing w:val="-4"/>
          <w:sz w:val="22"/>
        </w:rPr>
        <w:t>Provide evidence and outcomes that faculty</w:t>
      </w:r>
      <w:r>
        <w:rPr>
          <w:spacing w:val="-15"/>
          <w:sz w:val="22"/>
        </w:rPr>
        <w:t> </w:t>
      </w:r>
      <w:r>
        <w:rPr>
          <w:spacing w:val="-4"/>
          <w:sz w:val="22"/>
        </w:rPr>
        <w:t>interactions</w:t>
      </w:r>
      <w:r>
        <w:rPr>
          <w:spacing w:val="-15"/>
          <w:sz w:val="22"/>
        </w:rPr>
        <w:t> </w:t>
      </w:r>
      <w:r>
        <w:rPr>
          <w:spacing w:val="-4"/>
          <w:sz w:val="22"/>
        </w:rPr>
        <w:t>and</w:t>
      </w:r>
      <w:r>
        <w:rPr>
          <w:spacing w:val="-6"/>
          <w:sz w:val="22"/>
        </w:rPr>
        <w:t> </w:t>
      </w:r>
      <w:r>
        <w:rPr>
          <w:spacing w:val="-4"/>
          <w:sz w:val="22"/>
        </w:rPr>
        <w:t>collaboration</w:t>
      </w:r>
      <w:r>
        <w:rPr>
          <w:spacing w:val="-11"/>
          <w:sz w:val="22"/>
        </w:rPr>
        <w:t> </w:t>
      </w:r>
      <w:r>
        <w:rPr>
          <w:spacing w:val="-4"/>
          <w:sz w:val="22"/>
        </w:rPr>
        <w:t>with</w:t>
      </w:r>
      <w:r>
        <w:rPr>
          <w:spacing w:val="-6"/>
          <w:sz w:val="22"/>
        </w:rPr>
        <w:t> </w:t>
      </w:r>
      <w:r>
        <w:rPr>
          <w:spacing w:val="-4"/>
          <w:sz w:val="22"/>
        </w:rPr>
        <w:t>students</w:t>
      </w:r>
      <w:r>
        <w:rPr>
          <w:spacing w:val="-15"/>
          <w:sz w:val="22"/>
        </w:rPr>
        <w:t> </w:t>
      </w:r>
      <w:r>
        <w:rPr>
          <w:spacing w:val="-4"/>
          <w:sz w:val="22"/>
        </w:rPr>
        <w:t>and colleagues</w:t>
      </w:r>
      <w:r>
        <w:rPr>
          <w:spacing w:val="-7"/>
          <w:sz w:val="22"/>
        </w:rPr>
        <w:t> </w:t>
      </w:r>
      <w:r>
        <w:rPr>
          <w:spacing w:val="-4"/>
          <w:sz w:val="22"/>
        </w:rPr>
        <w:t>result</w:t>
      </w:r>
      <w:r>
        <w:rPr>
          <w:spacing w:val="-14"/>
          <w:sz w:val="22"/>
        </w:rPr>
        <w:t> </w:t>
      </w:r>
      <w:r>
        <w:rPr>
          <w:spacing w:val="-4"/>
          <w:sz w:val="22"/>
        </w:rPr>
        <w:t>in</w:t>
      </w:r>
      <w:r>
        <w:rPr>
          <w:spacing w:val="-9"/>
          <w:sz w:val="22"/>
        </w:rPr>
        <w:t> </w:t>
      </w:r>
      <w:r>
        <w:rPr>
          <w:spacing w:val="-4"/>
          <w:sz w:val="22"/>
        </w:rPr>
        <w:t>innovative</w:t>
      </w:r>
      <w:r>
        <w:rPr>
          <w:spacing w:val="-9"/>
          <w:sz w:val="22"/>
        </w:rPr>
        <w:t> </w:t>
      </w:r>
      <w:r>
        <w:rPr>
          <w:spacing w:val="-4"/>
          <w:sz w:val="22"/>
        </w:rPr>
        <w:t>and</w:t>
      </w:r>
      <w:r>
        <w:rPr>
          <w:spacing w:val="-9"/>
          <w:sz w:val="22"/>
        </w:rPr>
        <w:t> </w:t>
      </w:r>
      <w:r>
        <w:rPr>
          <w:spacing w:val="-4"/>
          <w:sz w:val="22"/>
        </w:rPr>
        <w:t>effective</w:t>
      </w:r>
      <w:r>
        <w:rPr>
          <w:spacing w:val="-9"/>
          <w:sz w:val="22"/>
        </w:rPr>
        <w:t> </w:t>
      </w:r>
      <w:r>
        <w:rPr>
          <w:spacing w:val="-4"/>
          <w:sz w:val="22"/>
        </w:rPr>
        <w:t>pedagogical</w:t>
      </w:r>
      <w:r>
        <w:rPr>
          <w:spacing w:val="-5"/>
          <w:sz w:val="22"/>
        </w:rPr>
        <w:t> </w:t>
      </w:r>
      <w:r>
        <w:rPr>
          <w:spacing w:val="-4"/>
          <w:sz w:val="22"/>
        </w:rPr>
        <w:t>practices</w:t>
      </w:r>
      <w:r>
        <w:rPr>
          <w:spacing w:val="-13"/>
          <w:sz w:val="22"/>
        </w:rPr>
        <w:t> </w:t>
      </w:r>
      <w:r>
        <w:rPr>
          <w:spacing w:val="-4"/>
          <w:sz w:val="22"/>
        </w:rPr>
        <w:t>in</w:t>
      </w:r>
      <w:r>
        <w:rPr>
          <w:spacing w:val="-9"/>
          <w:sz w:val="22"/>
        </w:rPr>
        <w:t> </w:t>
      </w:r>
      <w:r>
        <w:rPr>
          <w:spacing w:val="-4"/>
          <w:sz w:val="22"/>
        </w:rPr>
        <w:t>nursing</w:t>
      </w:r>
      <w:r>
        <w:rPr>
          <w:spacing w:val="-9"/>
          <w:sz w:val="22"/>
        </w:rPr>
        <w:t> </w:t>
      </w:r>
      <w:r>
        <w:rPr>
          <w:spacing w:val="-4"/>
          <w:sz w:val="22"/>
        </w:rPr>
        <w:t>education.</w:t>
      </w:r>
    </w:p>
    <w:p>
      <w:pPr>
        <w:pStyle w:val="ListParagraph"/>
        <w:numPr>
          <w:ilvl w:val="0"/>
          <w:numId w:val="5"/>
        </w:numPr>
        <w:tabs>
          <w:tab w:pos="1291" w:val="left" w:leader="none"/>
        </w:tabs>
        <w:spacing w:line="242" w:lineRule="auto" w:before="119" w:after="0"/>
        <w:ind w:left="1291" w:right="1196" w:hanging="361"/>
        <w:jc w:val="left"/>
        <w:rPr>
          <w:sz w:val="22"/>
        </w:rPr>
      </w:pPr>
      <w:r>
        <w:rPr>
          <w:sz w:val="22"/>
        </w:rPr>
        <w:t>Provide</w:t>
      </w:r>
      <w:r>
        <w:rPr>
          <w:spacing w:val="-16"/>
          <w:sz w:val="22"/>
        </w:rPr>
        <w:t> </w:t>
      </w:r>
      <w:r>
        <w:rPr>
          <w:sz w:val="22"/>
        </w:rPr>
        <w:t>evidence</w:t>
      </w:r>
      <w:r>
        <w:rPr>
          <w:spacing w:val="-15"/>
          <w:sz w:val="22"/>
        </w:rPr>
        <w:t> </w:t>
      </w:r>
      <w:r>
        <w:rPr>
          <w:sz w:val="22"/>
        </w:rPr>
        <w:t>and</w:t>
      </w:r>
      <w:r>
        <w:rPr>
          <w:spacing w:val="-15"/>
          <w:sz w:val="22"/>
        </w:rPr>
        <w:t> </w:t>
      </w:r>
      <w:r>
        <w:rPr>
          <w:sz w:val="22"/>
        </w:rPr>
        <w:t>outcomes</w:t>
      </w:r>
      <w:r>
        <w:rPr>
          <w:spacing w:val="-16"/>
          <w:sz w:val="22"/>
        </w:rPr>
        <w:t> </w:t>
      </w:r>
      <w:r>
        <w:rPr>
          <w:sz w:val="22"/>
        </w:rPr>
        <w:t>that</w:t>
      </w:r>
      <w:r>
        <w:rPr>
          <w:spacing w:val="-15"/>
          <w:sz w:val="22"/>
        </w:rPr>
        <w:t> </w:t>
      </w:r>
      <w:r>
        <w:rPr>
          <w:sz w:val="22"/>
        </w:rPr>
        <w:t>faculty</w:t>
      </w:r>
      <w:r>
        <w:rPr>
          <w:spacing w:val="-15"/>
          <w:sz w:val="22"/>
        </w:rPr>
        <w:t> </w:t>
      </w:r>
      <w:r>
        <w:rPr>
          <w:sz w:val="22"/>
        </w:rPr>
        <w:t>use</w:t>
      </w:r>
      <w:r>
        <w:rPr>
          <w:spacing w:val="-14"/>
          <w:sz w:val="22"/>
        </w:rPr>
        <w:t> </w:t>
      </w:r>
      <w:r>
        <w:rPr>
          <w:sz w:val="22"/>
        </w:rPr>
        <w:t>their</w:t>
      </w:r>
      <w:r>
        <w:rPr>
          <w:spacing w:val="-10"/>
          <w:sz w:val="22"/>
        </w:rPr>
        <w:t> </w:t>
      </w:r>
      <w:r>
        <w:rPr>
          <w:sz w:val="22"/>
        </w:rPr>
        <w:t>pedagogical</w:t>
      </w:r>
      <w:r>
        <w:rPr>
          <w:spacing w:val="-11"/>
          <w:sz w:val="22"/>
        </w:rPr>
        <w:t> </w:t>
      </w:r>
      <w:r>
        <w:rPr>
          <w:sz w:val="22"/>
        </w:rPr>
        <w:t>expertise</w:t>
      </w:r>
      <w:r>
        <w:rPr>
          <w:spacing w:val="-13"/>
          <w:sz w:val="22"/>
        </w:rPr>
        <w:t> </w:t>
      </w:r>
      <w:r>
        <w:rPr>
          <w:sz w:val="22"/>
        </w:rPr>
        <w:t>and</w:t>
      </w:r>
      <w:r>
        <w:rPr>
          <w:spacing w:val="-16"/>
          <w:sz w:val="22"/>
        </w:rPr>
        <w:t> </w:t>
      </w:r>
      <w:r>
        <w:rPr>
          <w:sz w:val="22"/>
        </w:rPr>
        <w:t>resources</w:t>
      </w:r>
      <w:r>
        <w:rPr>
          <w:spacing w:val="-15"/>
          <w:sz w:val="22"/>
        </w:rPr>
        <w:t> </w:t>
      </w:r>
      <w:r>
        <w:rPr>
          <w:sz w:val="22"/>
        </w:rPr>
        <w:t>to </w:t>
      </w:r>
      <w:r>
        <w:rPr>
          <w:spacing w:val="-4"/>
          <w:sz w:val="22"/>
        </w:rPr>
        <w:t>design</w:t>
      </w:r>
      <w:r>
        <w:rPr>
          <w:spacing w:val="-14"/>
          <w:sz w:val="22"/>
        </w:rPr>
        <w:t> </w:t>
      </w:r>
      <w:r>
        <w:rPr>
          <w:spacing w:val="-4"/>
          <w:sz w:val="22"/>
        </w:rPr>
        <w:t>and</w:t>
      </w:r>
      <w:r>
        <w:rPr>
          <w:spacing w:val="-14"/>
          <w:sz w:val="22"/>
        </w:rPr>
        <w:t> </w:t>
      </w:r>
      <w:r>
        <w:rPr>
          <w:spacing w:val="-4"/>
          <w:sz w:val="22"/>
        </w:rPr>
        <w:t>implement</w:t>
      </w:r>
      <w:r>
        <w:rPr>
          <w:spacing w:val="-18"/>
          <w:sz w:val="22"/>
        </w:rPr>
        <w:t> </w:t>
      </w:r>
      <w:r>
        <w:rPr>
          <w:spacing w:val="-4"/>
          <w:sz w:val="22"/>
        </w:rPr>
        <w:t>educational</w:t>
      </w:r>
      <w:r>
        <w:rPr>
          <w:spacing w:val="-15"/>
          <w:sz w:val="22"/>
        </w:rPr>
        <w:t> </w:t>
      </w:r>
      <w:r>
        <w:rPr>
          <w:spacing w:val="-4"/>
          <w:sz w:val="22"/>
        </w:rPr>
        <w:t>experiences</w:t>
      </w:r>
      <w:r>
        <w:rPr>
          <w:spacing w:val="-17"/>
          <w:sz w:val="22"/>
        </w:rPr>
        <w:t> </w:t>
      </w:r>
      <w:r>
        <w:rPr>
          <w:spacing w:val="-4"/>
          <w:sz w:val="22"/>
        </w:rPr>
        <w:t>that</w:t>
      </w:r>
      <w:r>
        <w:rPr>
          <w:spacing w:val="-18"/>
          <w:sz w:val="22"/>
        </w:rPr>
        <w:t> </w:t>
      </w:r>
      <w:r>
        <w:rPr>
          <w:spacing w:val="-4"/>
          <w:sz w:val="22"/>
        </w:rPr>
        <w:t>enhance</w:t>
      </w:r>
      <w:r>
        <w:rPr>
          <w:spacing w:val="-14"/>
          <w:sz w:val="22"/>
        </w:rPr>
        <w:t> </w:t>
      </w:r>
      <w:r>
        <w:rPr>
          <w:spacing w:val="-4"/>
          <w:sz w:val="22"/>
        </w:rPr>
        <w:t>student</w:t>
      </w:r>
      <w:r>
        <w:rPr>
          <w:spacing w:val="-15"/>
          <w:sz w:val="22"/>
        </w:rPr>
        <w:t> </w:t>
      </w:r>
      <w:r>
        <w:rPr>
          <w:spacing w:val="-4"/>
          <w:sz w:val="22"/>
        </w:rPr>
        <w:t>learning.</w:t>
      </w:r>
    </w:p>
    <w:p>
      <w:pPr>
        <w:pStyle w:val="ListParagraph"/>
        <w:numPr>
          <w:ilvl w:val="0"/>
          <w:numId w:val="5"/>
        </w:numPr>
        <w:tabs>
          <w:tab w:pos="1291" w:val="left" w:leader="none"/>
        </w:tabs>
        <w:spacing w:line="237" w:lineRule="auto" w:before="126" w:after="0"/>
        <w:ind w:left="1291" w:right="1781" w:hanging="361"/>
        <w:jc w:val="left"/>
        <w:rPr>
          <w:sz w:val="22"/>
        </w:rPr>
      </w:pPr>
      <w:r>
        <w:rPr>
          <w:spacing w:val="-2"/>
          <w:sz w:val="22"/>
        </w:rPr>
        <w:t>Provide</w:t>
      </w:r>
      <w:r>
        <w:rPr>
          <w:spacing w:val="-14"/>
          <w:sz w:val="22"/>
        </w:rPr>
        <w:t> </w:t>
      </w:r>
      <w:r>
        <w:rPr>
          <w:spacing w:val="-2"/>
          <w:sz w:val="22"/>
        </w:rPr>
        <w:t>evidence</w:t>
      </w:r>
      <w:r>
        <w:rPr>
          <w:spacing w:val="-13"/>
          <w:sz w:val="22"/>
        </w:rPr>
        <w:t> </w:t>
      </w:r>
      <w:r>
        <w:rPr>
          <w:spacing w:val="-2"/>
          <w:sz w:val="22"/>
        </w:rPr>
        <w:t>and</w:t>
      </w:r>
      <w:r>
        <w:rPr>
          <w:spacing w:val="-13"/>
          <w:sz w:val="22"/>
        </w:rPr>
        <w:t> </w:t>
      </w:r>
      <w:r>
        <w:rPr>
          <w:spacing w:val="-2"/>
          <w:sz w:val="22"/>
        </w:rPr>
        <w:t>outcomes</w:t>
      </w:r>
      <w:r>
        <w:rPr>
          <w:spacing w:val="-14"/>
          <w:sz w:val="22"/>
        </w:rPr>
        <w:t> </w:t>
      </w:r>
      <w:r>
        <w:rPr>
          <w:spacing w:val="-2"/>
          <w:sz w:val="22"/>
        </w:rPr>
        <w:t>that</w:t>
      </w:r>
      <w:r>
        <w:rPr>
          <w:spacing w:val="-13"/>
          <w:sz w:val="22"/>
        </w:rPr>
        <w:t> </w:t>
      </w:r>
      <w:r>
        <w:rPr>
          <w:spacing w:val="-2"/>
          <w:sz w:val="22"/>
        </w:rPr>
        <w:t>the</w:t>
      </w:r>
      <w:r>
        <w:rPr>
          <w:spacing w:val="-13"/>
          <w:sz w:val="22"/>
        </w:rPr>
        <w:t> </w:t>
      </w:r>
      <w:r>
        <w:rPr>
          <w:spacing w:val="-2"/>
          <w:sz w:val="22"/>
        </w:rPr>
        <w:t>comprehensive</w:t>
      </w:r>
      <w:r>
        <w:rPr>
          <w:spacing w:val="-13"/>
          <w:sz w:val="22"/>
        </w:rPr>
        <w:t> </w:t>
      </w:r>
      <w:r>
        <w:rPr>
          <w:spacing w:val="-2"/>
          <w:sz w:val="22"/>
        </w:rPr>
        <w:t>faculty</w:t>
      </w:r>
      <w:r>
        <w:rPr>
          <w:spacing w:val="-14"/>
          <w:sz w:val="22"/>
        </w:rPr>
        <w:t> </w:t>
      </w:r>
      <w:r>
        <w:rPr>
          <w:spacing w:val="-2"/>
          <w:sz w:val="22"/>
        </w:rPr>
        <w:t>development</w:t>
      </w:r>
      <w:r>
        <w:rPr>
          <w:spacing w:val="-13"/>
          <w:sz w:val="22"/>
        </w:rPr>
        <w:t> </w:t>
      </w:r>
      <w:r>
        <w:rPr>
          <w:spacing w:val="-2"/>
          <w:sz w:val="22"/>
        </w:rPr>
        <w:t>program</w:t>
      </w:r>
      <w:r>
        <w:rPr>
          <w:spacing w:val="-13"/>
          <w:sz w:val="22"/>
        </w:rPr>
        <w:t> </w:t>
      </w:r>
      <w:r>
        <w:rPr>
          <w:spacing w:val="-2"/>
          <w:sz w:val="22"/>
        </w:rPr>
        <w:t>is effective</w:t>
      </w:r>
      <w:r>
        <w:rPr>
          <w:spacing w:val="-4"/>
          <w:sz w:val="22"/>
        </w:rPr>
        <w:t> </w:t>
      </w:r>
      <w:r>
        <w:rPr>
          <w:spacing w:val="-2"/>
          <w:sz w:val="22"/>
        </w:rPr>
        <w:t>in</w:t>
      </w:r>
      <w:r>
        <w:rPr>
          <w:spacing w:val="-4"/>
          <w:sz w:val="22"/>
        </w:rPr>
        <w:t> </w:t>
      </w:r>
      <w:r>
        <w:rPr>
          <w:spacing w:val="-2"/>
          <w:sz w:val="22"/>
        </w:rPr>
        <w:t>promoting</w:t>
      </w:r>
      <w:r>
        <w:rPr>
          <w:spacing w:val="-9"/>
          <w:sz w:val="22"/>
        </w:rPr>
        <w:t> </w:t>
      </w:r>
      <w:r>
        <w:rPr>
          <w:spacing w:val="-2"/>
          <w:sz w:val="22"/>
        </w:rPr>
        <w:t>faculty</w:t>
      </w:r>
      <w:r>
        <w:rPr>
          <w:spacing w:val="-7"/>
          <w:sz w:val="22"/>
        </w:rPr>
        <w:t> </w:t>
      </w:r>
      <w:r>
        <w:rPr>
          <w:spacing w:val="-2"/>
          <w:sz w:val="22"/>
        </w:rPr>
        <w:t>pedagogical</w:t>
      </w:r>
      <w:r>
        <w:rPr>
          <w:spacing w:val="-5"/>
          <w:sz w:val="22"/>
        </w:rPr>
        <w:t> </w:t>
      </w:r>
      <w:r>
        <w:rPr>
          <w:spacing w:val="-2"/>
          <w:sz w:val="22"/>
        </w:rPr>
        <w:t>expertise.</w:t>
      </w:r>
    </w:p>
    <w:p>
      <w:pPr>
        <w:pStyle w:val="ListParagraph"/>
        <w:numPr>
          <w:ilvl w:val="0"/>
          <w:numId w:val="5"/>
        </w:numPr>
        <w:tabs>
          <w:tab w:pos="1291" w:val="left" w:leader="none"/>
        </w:tabs>
        <w:spacing w:line="244" w:lineRule="auto" w:before="122" w:after="0"/>
        <w:ind w:left="1291" w:right="1570" w:hanging="361"/>
        <w:jc w:val="left"/>
        <w:rPr>
          <w:sz w:val="22"/>
        </w:rPr>
      </w:pPr>
      <w:r>
        <w:rPr>
          <w:sz w:val="22"/>
        </w:rPr>
        <w:t>Provide</w:t>
      </w:r>
      <w:r>
        <w:rPr>
          <w:spacing w:val="-7"/>
          <w:sz w:val="22"/>
        </w:rPr>
        <w:t> </w:t>
      </w:r>
      <w:r>
        <w:rPr>
          <w:sz w:val="22"/>
        </w:rPr>
        <w:t>evidence</w:t>
      </w:r>
      <w:r>
        <w:rPr>
          <w:spacing w:val="-6"/>
          <w:sz w:val="22"/>
        </w:rPr>
        <w:t> </w:t>
      </w:r>
      <w:r>
        <w:rPr>
          <w:sz w:val="22"/>
        </w:rPr>
        <w:t>and</w:t>
      </w:r>
      <w:r>
        <w:rPr>
          <w:spacing w:val="-8"/>
          <w:sz w:val="22"/>
        </w:rPr>
        <w:t> </w:t>
      </w:r>
      <w:r>
        <w:rPr>
          <w:sz w:val="22"/>
        </w:rPr>
        <w:t>outcomes</w:t>
      </w:r>
      <w:r>
        <w:rPr>
          <w:spacing w:val="-9"/>
          <w:sz w:val="22"/>
        </w:rPr>
        <w:t> </w:t>
      </w:r>
      <w:r>
        <w:rPr>
          <w:sz w:val="22"/>
        </w:rPr>
        <w:t>that</w:t>
      </w:r>
      <w:r>
        <w:rPr>
          <w:spacing w:val="-10"/>
          <w:sz w:val="22"/>
        </w:rPr>
        <w:t> </w:t>
      </w:r>
      <w:r>
        <w:rPr>
          <w:sz w:val="22"/>
        </w:rPr>
        <w:t>faculty</w:t>
      </w:r>
      <w:r>
        <w:rPr>
          <w:spacing w:val="-6"/>
          <w:sz w:val="22"/>
        </w:rPr>
        <w:t> </w:t>
      </w:r>
      <w:r>
        <w:rPr>
          <w:sz w:val="22"/>
        </w:rPr>
        <w:t>engagement</w:t>
      </w:r>
      <w:r>
        <w:rPr>
          <w:spacing w:val="-7"/>
          <w:sz w:val="22"/>
        </w:rPr>
        <w:t> </w:t>
      </w:r>
      <w:r>
        <w:rPr>
          <w:sz w:val="22"/>
        </w:rPr>
        <w:t>in</w:t>
      </w:r>
      <w:r>
        <w:rPr>
          <w:spacing w:val="-3"/>
          <w:sz w:val="22"/>
        </w:rPr>
        <w:t> </w:t>
      </w:r>
      <w:r>
        <w:rPr>
          <w:sz w:val="22"/>
        </w:rPr>
        <w:t>their communities</w:t>
      </w:r>
      <w:r>
        <w:rPr>
          <w:spacing w:val="-4"/>
          <w:sz w:val="22"/>
        </w:rPr>
        <w:t> </w:t>
      </w:r>
      <w:r>
        <w:rPr>
          <w:sz w:val="22"/>
        </w:rPr>
        <w:t>enhances pedagogical expertise resulting in student learning, professional development, and advancement of the profession.</w:t>
      </w:r>
    </w:p>
    <w:p>
      <w:pPr>
        <w:pStyle w:val="ListParagraph"/>
        <w:numPr>
          <w:ilvl w:val="0"/>
          <w:numId w:val="5"/>
        </w:numPr>
        <w:tabs>
          <w:tab w:pos="1291" w:val="left" w:leader="none"/>
        </w:tabs>
        <w:spacing w:line="240" w:lineRule="auto" w:before="2" w:after="0"/>
        <w:ind w:left="1291" w:right="1741" w:hanging="361"/>
        <w:jc w:val="left"/>
        <w:rPr>
          <w:sz w:val="22"/>
        </w:rPr>
      </w:pPr>
      <w:r>
        <w:rPr>
          <w:sz w:val="22"/>
        </w:rPr>
        <w:t>Provide evidence and outcomes that evaluative feedback is used by faculty to guide and</w:t>
      </w:r>
      <w:r>
        <w:rPr>
          <w:spacing w:val="-3"/>
          <w:sz w:val="22"/>
        </w:rPr>
        <w:t> </w:t>
      </w:r>
      <w:r>
        <w:rPr>
          <w:sz w:val="22"/>
        </w:rPr>
        <w:t>demonstrate</w:t>
      </w:r>
      <w:r>
        <w:rPr>
          <w:spacing w:val="-3"/>
          <w:sz w:val="22"/>
        </w:rPr>
        <w:t> </w:t>
      </w:r>
      <w:r>
        <w:rPr>
          <w:sz w:val="22"/>
        </w:rPr>
        <w:t>progress</w:t>
      </w:r>
      <w:r>
        <w:rPr>
          <w:spacing w:val="-6"/>
          <w:sz w:val="22"/>
        </w:rPr>
        <w:t> </w:t>
      </w:r>
      <w:r>
        <w:rPr>
          <w:sz w:val="22"/>
        </w:rPr>
        <w:t>toward</w:t>
      </w:r>
      <w:r>
        <w:rPr>
          <w:spacing w:val="-3"/>
          <w:sz w:val="22"/>
        </w:rPr>
        <w:t> </w:t>
      </w:r>
      <w:r>
        <w:rPr>
          <w:sz w:val="22"/>
        </w:rPr>
        <w:t>professional</w:t>
      </w:r>
      <w:r>
        <w:rPr>
          <w:spacing w:val="-5"/>
          <w:sz w:val="22"/>
        </w:rPr>
        <w:t> </w:t>
      </w:r>
      <w:r>
        <w:rPr>
          <w:sz w:val="22"/>
        </w:rPr>
        <w:t>goals</w:t>
      </w:r>
      <w:r>
        <w:rPr>
          <w:spacing w:val="-6"/>
          <w:sz w:val="22"/>
        </w:rPr>
        <w:t> </w:t>
      </w:r>
      <w:r>
        <w:rPr>
          <w:sz w:val="22"/>
        </w:rPr>
        <w:t>related</w:t>
      </w:r>
      <w:r>
        <w:rPr>
          <w:spacing w:val="-3"/>
          <w:sz w:val="22"/>
        </w:rPr>
        <w:t> </w:t>
      </w:r>
      <w:r>
        <w:rPr>
          <w:sz w:val="22"/>
        </w:rPr>
        <w:t>to</w:t>
      </w:r>
      <w:r>
        <w:rPr>
          <w:spacing w:val="-8"/>
          <w:sz w:val="22"/>
        </w:rPr>
        <w:t> </w:t>
      </w:r>
      <w:r>
        <w:rPr>
          <w:sz w:val="22"/>
        </w:rPr>
        <w:t>excellence,</w:t>
      </w:r>
      <w:r>
        <w:rPr>
          <w:spacing w:val="-7"/>
          <w:sz w:val="22"/>
        </w:rPr>
        <w:t> </w:t>
      </w:r>
      <w:r>
        <w:rPr>
          <w:sz w:val="22"/>
        </w:rPr>
        <w:t>innovation, and continued growth of pedagogical expertise.</w:t>
      </w:r>
    </w:p>
    <w:p>
      <w:pPr>
        <w:pStyle w:val="BodyText"/>
        <w:spacing w:before="117"/>
      </w:pPr>
    </w:p>
    <w:p>
      <w:pPr>
        <w:pStyle w:val="Heading2"/>
        <w:spacing w:before="1"/>
      </w:pPr>
      <w:bookmarkStart w:name="Creating Environments that Advance the S" w:id="17"/>
      <w:bookmarkEnd w:id="17"/>
      <w:r>
        <w:rPr/>
      </w:r>
      <w:bookmarkStart w:name="_bookmark7" w:id="18"/>
      <w:bookmarkEnd w:id="18"/>
      <w:r>
        <w:rPr/>
      </w:r>
      <w:r>
        <w:rPr/>
        <w:t>Creating</w:t>
      </w:r>
      <w:r>
        <w:rPr>
          <w:spacing w:val="-12"/>
        </w:rPr>
        <w:t> </w:t>
      </w:r>
      <w:r>
        <w:rPr/>
        <w:t>Environments</w:t>
      </w:r>
      <w:r>
        <w:rPr>
          <w:spacing w:val="-6"/>
        </w:rPr>
        <w:t> </w:t>
      </w:r>
      <w:r>
        <w:rPr/>
        <w:t>that</w:t>
      </w:r>
      <w:r>
        <w:rPr>
          <w:spacing w:val="-6"/>
        </w:rPr>
        <w:t> </w:t>
      </w:r>
      <w:r>
        <w:rPr/>
        <w:t>Advance</w:t>
      </w:r>
      <w:r>
        <w:rPr>
          <w:spacing w:val="-10"/>
        </w:rPr>
        <w:t> </w:t>
      </w:r>
      <w:r>
        <w:rPr/>
        <w:t>the</w:t>
      </w:r>
      <w:r>
        <w:rPr>
          <w:spacing w:val="-12"/>
        </w:rPr>
        <w:t> </w:t>
      </w:r>
      <w:r>
        <w:rPr/>
        <w:t>Science</w:t>
      </w:r>
      <w:r>
        <w:rPr>
          <w:spacing w:val="-11"/>
        </w:rPr>
        <w:t> </w:t>
      </w:r>
      <w:r>
        <w:rPr/>
        <w:t>of</w:t>
      </w:r>
      <w:r>
        <w:rPr>
          <w:spacing w:val="-11"/>
        </w:rPr>
        <w:t> </w:t>
      </w:r>
      <w:r>
        <w:rPr/>
        <w:t>Nursing</w:t>
      </w:r>
      <w:r>
        <w:rPr>
          <w:spacing w:val="-12"/>
        </w:rPr>
        <w:t> </w:t>
      </w:r>
      <w:r>
        <w:rPr>
          <w:spacing w:val="-2"/>
        </w:rPr>
        <w:t>Education</w:t>
      </w:r>
    </w:p>
    <w:p>
      <w:pPr>
        <w:pStyle w:val="BodyText"/>
        <w:spacing w:line="244" w:lineRule="auto" w:before="2"/>
        <w:ind w:left="570" w:right="915"/>
      </w:pPr>
      <w:r>
        <w:rPr/>
        <w:t>In order to sustain excellence in nursing education, increasing attention has been focused on developing</w:t>
      </w:r>
      <w:r>
        <w:rPr>
          <w:spacing w:val="-6"/>
        </w:rPr>
        <w:t> </w:t>
      </w:r>
      <w:r>
        <w:rPr/>
        <w:t>the</w:t>
      </w:r>
      <w:r>
        <w:rPr>
          <w:spacing w:val="-3"/>
        </w:rPr>
        <w:t> </w:t>
      </w:r>
      <w:r>
        <w:rPr/>
        <w:t>science</w:t>
      </w:r>
      <w:r>
        <w:rPr>
          <w:spacing w:val="-7"/>
        </w:rPr>
        <w:t> </w:t>
      </w:r>
      <w:r>
        <w:rPr/>
        <w:t>of</w:t>
      </w:r>
      <w:r>
        <w:rPr>
          <w:spacing w:val="-7"/>
        </w:rPr>
        <w:t> </w:t>
      </w:r>
      <w:r>
        <w:rPr/>
        <w:t>nursing</w:t>
      </w:r>
      <w:r>
        <w:rPr>
          <w:spacing w:val="-7"/>
        </w:rPr>
        <w:t> </w:t>
      </w:r>
      <w:r>
        <w:rPr/>
        <w:t>education.</w:t>
      </w:r>
      <w:r>
        <w:rPr>
          <w:spacing w:val="-9"/>
        </w:rPr>
        <w:t> </w:t>
      </w:r>
      <w:r>
        <w:rPr/>
        <w:t>The</w:t>
      </w:r>
      <w:r>
        <w:rPr>
          <w:spacing w:val="-8"/>
        </w:rPr>
        <w:t> </w:t>
      </w:r>
      <w:r>
        <w:rPr/>
        <w:t>criteria</w:t>
      </w:r>
      <w:r>
        <w:rPr>
          <w:spacing w:val="-2"/>
        </w:rPr>
        <w:t> </w:t>
      </w:r>
      <w:r>
        <w:rPr/>
        <w:t>used</w:t>
      </w:r>
      <w:r>
        <w:rPr>
          <w:spacing w:val="-7"/>
        </w:rPr>
        <w:t> </w:t>
      </w:r>
      <w:r>
        <w:rPr/>
        <w:t>to</w:t>
      </w:r>
      <w:r>
        <w:rPr>
          <w:spacing w:val="-8"/>
        </w:rPr>
        <w:t> </w:t>
      </w:r>
      <w:r>
        <w:rPr/>
        <w:t>define</w:t>
      </w:r>
      <w:r>
        <w:rPr>
          <w:spacing w:val="-2"/>
        </w:rPr>
        <w:t> </w:t>
      </w:r>
      <w:r>
        <w:rPr/>
        <w:t>excellence</w:t>
      </w:r>
      <w:r>
        <w:rPr>
          <w:spacing w:val="-1"/>
        </w:rPr>
        <w:t> </w:t>
      </w:r>
      <w:r>
        <w:rPr/>
        <w:t>in</w:t>
      </w:r>
      <w:r>
        <w:rPr>
          <w:spacing w:val="-3"/>
        </w:rPr>
        <w:t> </w:t>
      </w:r>
      <w:r>
        <w:rPr/>
        <w:t>this</w:t>
      </w:r>
      <w:r>
        <w:rPr>
          <w:spacing w:val="-5"/>
        </w:rPr>
        <w:t> </w:t>
      </w:r>
      <w:r>
        <w:rPr/>
        <w:t>category</w:t>
      </w:r>
      <w:r>
        <w:rPr>
          <w:spacing w:val="-9"/>
        </w:rPr>
        <w:t> </w:t>
      </w:r>
      <w:r>
        <w:rPr/>
        <w:t>are as follows:</w:t>
      </w:r>
      <w:r>
        <w:rPr>
          <w:vertAlign w:val="superscript"/>
        </w:rPr>
        <w:t>6</w:t>
      </w:r>
    </w:p>
    <w:p>
      <w:pPr>
        <w:pStyle w:val="ListParagraph"/>
        <w:numPr>
          <w:ilvl w:val="0"/>
          <w:numId w:val="6"/>
        </w:numPr>
        <w:tabs>
          <w:tab w:pos="1291" w:val="left" w:leader="none"/>
        </w:tabs>
        <w:spacing w:line="242" w:lineRule="auto" w:before="111" w:after="0"/>
        <w:ind w:left="1291" w:right="976" w:hanging="361"/>
        <w:jc w:val="left"/>
        <w:rPr>
          <w:sz w:val="22"/>
        </w:rPr>
      </w:pPr>
      <w:r>
        <w:rPr>
          <w:sz w:val="22"/>
        </w:rPr>
        <w:t>Provide</w:t>
      </w:r>
      <w:r>
        <w:rPr>
          <w:spacing w:val="-6"/>
          <w:sz w:val="22"/>
        </w:rPr>
        <w:t> </w:t>
      </w:r>
      <w:r>
        <w:rPr>
          <w:sz w:val="22"/>
        </w:rPr>
        <w:t>evidence</w:t>
      </w:r>
      <w:r>
        <w:rPr>
          <w:spacing w:val="-5"/>
          <w:sz w:val="22"/>
        </w:rPr>
        <w:t> </w:t>
      </w:r>
      <w:r>
        <w:rPr>
          <w:sz w:val="22"/>
        </w:rPr>
        <w:t>and</w:t>
      </w:r>
      <w:r>
        <w:rPr>
          <w:spacing w:val="-7"/>
          <w:sz w:val="22"/>
        </w:rPr>
        <w:t> </w:t>
      </w:r>
      <w:r>
        <w:rPr>
          <w:sz w:val="22"/>
        </w:rPr>
        <w:t>outcomes</w:t>
      </w:r>
      <w:r>
        <w:rPr>
          <w:spacing w:val="-8"/>
          <w:sz w:val="22"/>
        </w:rPr>
        <w:t> </w:t>
      </w:r>
      <w:r>
        <w:rPr>
          <w:sz w:val="22"/>
        </w:rPr>
        <w:t>that</w:t>
      </w:r>
      <w:r>
        <w:rPr>
          <w:spacing w:val="-10"/>
          <w:sz w:val="22"/>
        </w:rPr>
        <w:t> </w:t>
      </w:r>
      <w:r>
        <w:rPr>
          <w:sz w:val="22"/>
        </w:rPr>
        <w:t>faculty</w:t>
      </w:r>
      <w:r>
        <w:rPr>
          <w:spacing w:val="-5"/>
          <w:sz w:val="22"/>
        </w:rPr>
        <w:t> </w:t>
      </w:r>
      <w:r>
        <w:rPr>
          <w:sz w:val="22"/>
        </w:rPr>
        <w:t>advance</w:t>
      </w:r>
      <w:r>
        <w:rPr>
          <w:spacing w:val="-3"/>
          <w:sz w:val="22"/>
        </w:rPr>
        <w:t> </w:t>
      </w:r>
      <w:r>
        <w:rPr>
          <w:sz w:val="22"/>
        </w:rPr>
        <w:t>the</w:t>
      </w:r>
      <w:r>
        <w:rPr>
          <w:spacing w:val="-1"/>
          <w:sz w:val="22"/>
        </w:rPr>
        <w:t> </w:t>
      </w:r>
      <w:r>
        <w:rPr>
          <w:sz w:val="22"/>
        </w:rPr>
        <w:t>science</w:t>
      </w:r>
      <w:r>
        <w:rPr>
          <w:spacing w:val="-3"/>
          <w:sz w:val="22"/>
        </w:rPr>
        <w:t> </w:t>
      </w:r>
      <w:r>
        <w:rPr>
          <w:sz w:val="22"/>
        </w:rPr>
        <w:t>of</w:t>
      </w:r>
      <w:r>
        <w:rPr>
          <w:spacing w:val="-6"/>
          <w:sz w:val="22"/>
        </w:rPr>
        <w:t> </w:t>
      </w:r>
      <w:r>
        <w:rPr>
          <w:sz w:val="22"/>
        </w:rPr>
        <w:t>nursing</w:t>
      </w:r>
      <w:r>
        <w:rPr>
          <w:spacing w:val="-7"/>
          <w:sz w:val="22"/>
        </w:rPr>
        <w:t> </w:t>
      </w:r>
      <w:r>
        <w:rPr>
          <w:sz w:val="22"/>
        </w:rPr>
        <w:t>education</w:t>
      </w:r>
      <w:r>
        <w:rPr>
          <w:spacing w:val="-3"/>
          <w:sz w:val="22"/>
        </w:rPr>
        <w:t> </w:t>
      </w:r>
      <w:r>
        <w:rPr>
          <w:sz w:val="22"/>
        </w:rPr>
        <w:t>through a shared vision and commitment</w:t>
      </w:r>
      <w:r>
        <w:rPr>
          <w:spacing w:val="-3"/>
          <w:sz w:val="22"/>
        </w:rPr>
        <w:t> </w:t>
      </w:r>
      <w:r>
        <w:rPr>
          <w:sz w:val="22"/>
        </w:rPr>
        <w:t>to utilization</w:t>
      </w:r>
      <w:r>
        <w:rPr>
          <w:spacing w:val="-1"/>
          <w:sz w:val="22"/>
        </w:rPr>
        <w:t> </w:t>
      </w:r>
      <w:r>
        <w:rPr>
          <w:sz w:val="22"/>
        </w:rPr>
        <w:t>of</w:t>
      </w:r>
      <w:r>
        <w:rPr>
          <w:spacing w:val="-13"/>
          <w:sz w:val="22"/>
        </w:rPr>
        <w:t> </w:t>
      </w:r>
      <w:r>
        <w:rPr>
          <w:sz w:val="22"/>
        </w:rPr>
        <w:t>pedagogical</w:t>
      </w:r>
      <w:r>
        <w:rPr>
          <w:spacing w:val="-10"/>
          <w:sz w:val="22"/>
        </w:rPr>
        <w:t> </w:t>
      </w:r>
      <w:r>
        <w:rPr>
          <w:sz w:val="22"/>
        </w:rPr>
        <w:t>research.</w:t>
      </w:r>
    </w:p>
    <w:p>
      <w:pPr>
        <w:pStyle w:val="ListParagraph"/>
        <w:numPr>
          <w:ilvl w:val="0"/>
          <w:numId w:val="6"/>
        </w:numPr>
        <w:tabs>
          <w:tab w:pos="1291" w:val="left" w:leader="none"/>
        </w:tabs>
        <w:spacing w:line="242" w:lineRule="auto" w:before="124" w:after="0"/>
        <w:ind w:left="1291" w:right="941" w:hanging="361"/>
        <w:jc w:val="left"/>
        <w:rPr>
          <w:sz w:val="22"/>
        </w:rPr>
      </w:pPr>
      <w:r>
        <w:rPr>
          <w:sz w:val="22"/>
        </w:rPr>
        <w:t>Provide</w:t>
      </w:r>
      <w:r>
        <w:rPr>
          <w:spacing w:val="-2"/>
          <w:sz w:val="22"/>
        </w:rPr>
        <w:t> </w:t>
      </w:r>
      <w:r>
        <w:rPr>
          <w:sz w:val="22"/>
        </w:rPr>
        <w:t>evidence</w:t>
      </w:r>
      <w:r>
        <w:rPr>
          <w:spacing w:val="-1"/>
          <w:sz w:val="22"/>
        </w:rPr>
        <w:t> </w:t>
      </w:r>
      <w:r>
        <w:rPr>
          <w:sz w:val="22"/>
        </w:rPr>
        <w:t>and</w:t>
      </w:r>
      <w:r>
        <w:rPr>
          <w:spacing w:val="-3"/>
          <w:sz w:val="22"/>
        </w:rPr>
        <w:t> </w:t>
      </w:r>
      <w:r>
        <w:rPr>
          <w:sz w:val="22"/>
        </w:rPr>
        <w:t>outcomes</w:t>
      </w:r>
      <w:r>
        <w:rPr>
          <w:spacing w:val="-4"/>
          <w:sz w:val="22"/>
        </w:rPr>
        <w:t> </w:t>
      </w:r>
      <w:r>
        <w:rPr>
          <w:sz w:val="22"/>
        </w:rPr>
        <w:t>that</w:t>
      </w:r>
      <w:r>
        <w:rPr>
          <w:spacing w:val="-6"/>
          <w:sz w:val="22"/>
        </w:rPr>
        <w:t> </w:t>
      </w:r>
      <w:r>
        <w:rPr>
          <w:sz w:val="22"/>
        </w:rPr>
        <w:t>faculty</w:t>
      </w:r>
      <w:r>
        <w:rPr>
          <w:spacing w:val="-5"/>
          <w:sz w:val="22"/>
        </w:rPr>
        <w:t> </w:t>
      </w:r>
      <w:r>
        <w:rPr>
          <w:sz w:val="22"/>
        </w:rPr>
        <w:t>regularly</w:t>
      </w:r>
      <w:r>
        <w:rPr>
          <w:spacing w:val="-4"/>
          <w:sz w:val="22"/>
        </w:rPr>
        <w:t> </w:t>
      </w:r>
      <w:r>
        <w:rPr>
          <w:sz w:val="22"/>
        </w:rPr>
        <w:t>undertakes</w:t>
      </w:r>
      <w:r>
        <w:rPr>
          <w:spacing w:val="-3"/>
          <w:sz w:val="22"/>
        </w:rPr>
        <w:t> </w:t>
      </w:r>
      <w:r>
        <w:rPr>
          <w:sz w:val="22"/>
        </w:rPr>
        <w:t>evidence-based</w:t>
      </w:r>
      <w:r>
        <w:rPr>
          <w:spacing w:val="-2"/>
          <w:sz w:val="22"/>
        </w:rPr>
        <w:t> </w:t>
      </w:r>
      <w:r>
        <w:rPr>
          <w:sz w:val="22"/>
        </w:rPr>
        <w:t>pedagogical projects or programs of research that advance excellence in nursing education.</w:t>
      </w:r>
    </w:p>
    <w:p>
      <w:pPr>
        <w:pStyle w:val="ListParagraph"/>
        <w:numPr>
          <w:ilvl w:val="0"/>
          <w:numId w:val="6"/>
        </w:numPr>
        <w:tabs>
          <w:tab w:pos="1291" w:val="left" w:leader="none"/>
        </w:tabs>
        <w:spacing w:line="242" w:lineRule="auto" w:before="119" w:after="0"/>
        <w:ind w:left="1291" w:right="1263" w:hanging="361"/>
        <w:jc w:val="both"/>
        <w:rPr>
          <w:sz w:val="22"/>
        </w:rPr>
      </w:pPr>
      <w:r>
        <w:rPr>
          <w:sz w:val="22"/>
        </w:rPr>
        <w:t>Provide evidence</w:t>
      </w:r>
      <w:r>
        <w:rPr>
          <w:spacing w:val="-1"/>
          <w:sz w:val="22"/>
        </w:rPr>
        <w:t> </w:t>
      </w:r>
      <w:r>
        <w:rPr>
          <w:sz w:val="22"/>
        </w:rPr>
        <w:t>and outcomes that faculty uses research and evidence-based findings in innovative ways</w:t>
      </w:r>
      <w:r>
        <w:rPr>
          <w:spacing w:val="-3"/>
          <w:sz w:val="22"/>
        </w:rPr>
        <w:t> </w:t>
      </w:r>
      <w:r>
        <w:rPr>
          <w:sz w:val="22"/>
        </w:rPr>
        <w:t>for</w:t>
      </w:r>
      <w:r>
        <w:rPr>
          <w:spacing w:val="-3"/>
          <w:sz w:val="22"/>
        </w:rPr>
        <w:t> </w:t>
      </w:r>
      <w:r>
        <w:rPr>
          <w:sz w:val="22"/>
        </w:rPr>
        <w:t>curriculum</w:t>
      </w:r>
      <w:r>
        <w:rPr>
          <w:spacing w:val="-1"/>
          <w:sz w:val="22"/>
        </w:rPr>
        <w:t> </w:t>
      </w:r>
      <w:r>
        <w:rPr>
          <w:sz w:val="22"/>
        </w:rPr>
        <w:t>design</w:t>
      </w:r>
      <w:r>
        <w:rPr>
          <w:spacing w:val="-5"/>
          <w:sz w:val="22"/>
        </w:rPr>
        <w:t> </w:t>
      </w:r>
      <w:r>
        <w:rPr>
          <w:sz w:val="22"/>
        </w:rPr>
        <w:t>and</w:t>
      </w:r>
      <w:r>
        <w:rPr>
          <w:spacing w:val="-2"/>
          <w:sz w:val="22"/>
        </w:rPr>
        <w:t> </w:t>
      </w:r>
      <w:r>
        <w:rPr>
          <w:sz w:val="22"/>
        </w:rPr>
        <w:t>development</w:t>
      </w:r>
      <w:r>
        <w:rPr>
          <w:spacing w:val="-3"/>
          <w:sz w:val="22"/>
        </w:rPr>
        <w:t> </w:t>
      </w:r>
      <w:r>
        <w:rPr>
          <w:sz w:val="22"/>
        </w:rPr>
        <w:t>of</w:t>
      </w:r>
      <w:r>
        <w:rPr>
          <w:spacing w:val="-6"/>
          <w:sz w:val="22"/>
        </w:rPr>
        <w:t> </w:t>
      </w:r>
      <w:r>
        <w:rPr>
          <w:sz w:val="22"/>
        </w:rPr>
        <w:t>instructional</w:t>
      </w:r>
      <w:r>
        <w:rPr>
          <w:spacing w:val="-2"/>
          <w:sz w:val="22"/>
        </w:rPr>
        <w:t> </w:t>
      </w:r>
      <w:r>
        <w:rPr>
          <w:sz w:val="22"/>
        </w:rPr>
        <w:t>strategies</w:t>
      </w:r>
      <w:r>
        <w:rPr>
          <w:spacing w:val="-3"/>
          <w:sz w:val="22"/>
        </w:rPr>
        <w:t> </w:t>
      </w:r>
      <w:r>
        <w:rPr>
          <w:sz w:val="22"/>
        </w:rPr>
        <w:t>to</w:t>
      </w:r>
      <w:r>
        <w:rPr>
          <w:spacing w:val="-2"/>
          <w:sz w:val="22"/>
        </w:rPr>
        <w:t> </w:t>
      </w:r>
      <w:r>
        <w:rPr>
          <w:sz w:val="22"/>
        </w:rPr>
        <w:t>impact </w:t>
      </w:r>
      <w:r>
        <w:rPr>
          <w:spacing w:val="-2"/>
          <w:sz w:val="22"/>
        </w:rPr>
        <w:t>outcomes.</w:t>
      </w:r>
    </w:p>
    <w:p>
      <w:pPr>
        <w:pStyle w:val="ListParagraph"/>
        <w:numPr>
          <w:ilvl w:val="0"/>
          <w:numId w:val="6"/>
        </w:numPr>
        <w:tabs>
          <w:tab w:pos="1291" w:val="left" w:leader="none"/>
        </w:tabs>
        <w:spacing w:line="240" w:lineRule="auto" w:before="124" w:after="0"/>
        <w:ind w:left="1291" w:right="1113" w:hanging="361"/>
        <w:jc w:val="left"/>
        <w:rPr>
          <w:sz w:val="22"/>
        </w:rPr>
      </w:pPr>
      <w:r>
        <w:rPr>
          <w:sz w:val="22"/>
        </w:rPr>
        <w:t>Provide</w:t>
      </w:r>
      <w:r>
        <w:rPr>
          <w:spacing w:val="-2"/>
          <w:sz w:val="22"/>
        </w:rPr>
        <w:t> </w:t>
      </w:r>
      <w:r>
        <w:rPr>
          <w:sz w:val="22"/>
        </w:rPr>
        <w:t>evidence</w:t>
      </w:r>
      <w:r>
        <w:rPr>
          <w:spacing w:val="-7"/>
          <w:sz w:val="22"/>
        </w:rPr>
        <w:t> </w:t>
      </w:r>
      <w:r>
        <w:rPr>
          <w:sz w:val="22"/>
        </w:rPr>
        <w:t>and</w:t>
      </w:r>
      <w:r>
        <w:rPr>
          <w:spacing w:val="-2"/>
          <w:sz w:val="22"/>
        </w:rPr>
        <w:t> </w:t>
      </w:r>
      <w:r>
        <w:rPr>
          <w:sz w:val="22"/>
        </w:rPr>
        <w:t>outcomes</w:t>
      </w:r>
      <w:r>
        <w:rPr>
          <w:spacing w:val="-5"/>
          <w:sz w:val="22"/>
        </w:rPr>
        <w:t> </w:t>
      </w:r>
      <w:r>
        <w:rPr>
          <w:sz w:val="22"/>
        </w:rPr>
        <w:t>that faculty</w:t>
      </w:r>
      <w:r>
        <w:rPr>
          <w:spacing w:val="-5"/>
          <w:sz w:val="22"/>
        </w:rPr>
        <w:t> </w:t>
      </w:r>
      <w:r>
        <w:rPr>
          <w:sz w:val="22"/>
        </w:rPr>
        <w:t>create</w:t>
      </w:r>
      <w:r>
        <w:rPr>
          <w:spacing w:val="-7"/>
          <w:sz w:val="22"/>
        </w:rPr>
        <w:t> </w:t>
      </w:r>
      <w:r>
        <w:rPr>
          <w:sz w:val="22"/>
        </w:rPr>
        <w:t>mechanisms</w:t>
      </w:r>
      <w:r>
        <w:rPr>
          <w:spacing w:val="-5"/>
          <w:sz w:val="22"/>
        </w:rPr>
        <w:t> </w:t>
      </w:r>
      <w:r>
        <w:rPr>
          <w:sz w:val="22"/>
        </w:rPr>
        <w:t>to</w:t>
      </w:r>
      <w:r>
        <w:rPr>
          <w:spacing w:val="-2"/>
          <w:sz w:val="22"/>
        </w:rPr>
        <w:t> </w:t>
      </w:r>
      <w:r>
        <w:rPr>
          <w:sz w:val="22"/>
        </w:rPr>
        <w:t>measure</w:t>
      </w:r>
      <w:r>
        <w:rPr>
          <w:spacing w:val="-2"/>
          <w:sz w:val="22"/>
        </w:rPr>
        <w:t> </w:t>
      </w:r>
      <w:r>
        <w:rPr>
          <w:sz w:val="22"/>
        </w:rPr>
        <w:t>student</w:t>
      </w:r>
      <w:r>
        <w:rPr>
          <w:spacing w:val="-6"/>
          <w:sz w:val="22"/>
        </w:rPr>
        <w:t> </w:t>
      </w:r>
      <w:r>
        <w:rPr>
          <w:sz w:val="22"/>
        </w:rPr>
        <w:t>learning outcomes, consistent with and relevant to their expressed vision of the science of nursing </w:t>
      </w:r>
      <w:r>
        <w:rPr>
          <w:spacing w:val="-2"/>
          <w:sz w:val="22"/>
        </w:rPr>
        <w:t>education.</w:t>
      </w:r>
    </w:p>
    <w:p>
      <w:pPr>
        <w:pStyle w:val="ListParagraph"/>
        <w:numPr>
          <w:ilvl w:val="0"/>
          <w:numId w:val="6"/>
        </w:numPr>
        <w:tabs>
          <w:tab w:pos="1291" w:val="left" w:leader="none"/>
        </w:tabs>
        <w:spacing w:line="242" w:lineRule="auto" w:before="126" w:after="0"/>
        <w:ind w:left="1291" w:right="1148" w:hanging="361"/>
        <w:jc w:val="left"/>
        <w:rPr>
          <w:sz w:val="22"/>
        </w:rPr>
      </w:pPr>
      <w:r>
        <w:rPr>
          <w:sz w:val="22"/>
        </w:rPr>
        <w:t>Provide</w:t>
      </w:r>
      <w:r>
        <w:rPr>
          <w:spacing w:val="-6"/>
          <w:sz w:val="22"/>
        </w:rPr>
        <w:t> </w:t>
      </w:r>
      <w:r>
        <w:rPr>
          <w:sz w:val="22"/>
        </w:rPr>
        <w:t>evidence</w:t>
      </w:r>
      <w:r>
        <w:rPr>
          <w:spacing w:val="-5"/>
          <w:sz w:val="22"/>
        </w:rPr>
        <w:t> </w:t>
      </w:r>
      <w:r>
        <w:rPr>
          <w:sz w:val="22"/>
        </w:rPr>
        <w:t>and</w:t>
      </w:r>
      <w:r>
        <w:rPr>
          <w:spacing w:val="-7"/>
          <w:sz w:val="22"/>
        </w:rPr>
        <w:t> </w:t>
      </w:r>
      <w:r>
        <w:rPr>
          <w:sz w:val="22"/>
        </w:rPr>
        <w:t>outcomes</w:t>
      </w:r>
      <w:r>
        <w:rPr>
          <w:spacing w:val="-8"/>
          <w:sz w:val="22"/>
        </w:rPr>
        <w:t> </w:t>
      </w:r>
      <w:r>
        <w:rPr>
          <w:sz w:val="22"/>
        </w:rPr>
        <w:t>that</w:t>
      </w:r>
      <w:r>
        <w:rPr>
          <w:spacing w:val="-10"/>
          <w:sz w:val="22"/>
        </w:rPr>
        <w:t> </w:t>
      </w:r>
      <w:r>
        <w:rPr>
          <w:sz w:val="22"/>
        </w:rPr>
        <w:t>faculty</w:t>
      </w:r>
      <w:r>
        <w:rPr>
          <w:spacing w:val="-9"/>
          <w:sz w:val="22"/>
        </w:rPr>
        <w:t> </w:t>
      </w:r>
      <w:r>
        <w:rPr>
          <w:sz w:val="22"/>
        </w:rPr>
        <w:t>contributions</w:t>
      </w:r>
      <w:r>
        <w:rPr>
          <w:spacing w:val="-3"/>
          <w:sz w:val="22"/>
        </w:rPr>
        <w:t> </w:t>
      </w:r>
      <w:r>
        <w:rPr>
          <w:sz w:val="22"/>
        </w:rPr>
        <w:t>to</w:t>
      </w:r>
      <w:r>
        <w:rPr>
          <w:spacing w:val="-7"/>
          <w:sz w:val="22"/>
        </w:rPr>
        <w:t> </w:t>
      </w:r>
      <w:r>
        <w:rPr>
          <w:sz w:val="22"/>
        </w:rPr>
        <w:t>the</w:t>
      </w:r>
      <w:r>
        <w:rPr>
          <w:spacing w:val="-6"/>
          <w:sz w:val="22"/>
        </w:rPr>
        <w:t> </w:t>
      </w:r>
      <w:r>
        <w:rPr>
          <w:sz w:val="22"/>
        </w:rPr>
        <w:t>science</w:t>
      </w:r>
      <w:r>
        <w:rPr>
          <w:spacing w:val="-6"/>
          <w:sz w:val="22"/>
        </w:rPr>
        <w:t> </w:t>
      </w:r>
      <w:r>
        <w:rPr>
          <w:sz w:val="22"/>
        </w:rPr>
        <w:t>of</w:t>
      </w:r>
      <w:r>
        <w:rPr>
          <w:spacing w:val="-10"/>
          <w:sz w:val="22"/>
        </w:rPr>
        <w:t> </w:t>
      </w:r>
      <w:r>
        <w:rPr>
          <w:sz w:val="22"/>
        </w:rPr>
        <w:t>nursing</w:t>
      </w:r>
      <w:r>
        <w:rPr>
          <w:spacing w:val="-11"/>
          <w:sz w:val="22"/>
        </w:rPr>
        <w:t> </w:t>
      </w:r>
      <w:r>
        <w:rPr>
          <w:sz w:val="22"/>
        </w:rPr>
        <w:t>education reflect dissemination through publications, particularly in peer-reviewed journals, or presentations in local, regional, and national</w:t>
      </w:r>
      <w:r>
        <w:rPr>
          <w:spacing w:val="40"/>
          <w:sz w:val="22"/>
        </w:rPr>
        <w:t> </w:t>
      </w:r>
      <w:r>
        <w:rPr>
          <w:sz w:val="22"/>
        </w:rPr>
        <w:t>forums.</w:t>
      </w:r>
    </w:p>
    <w:p>
      <w:pPr>
        <w:pStyle w:val="ListParagraph"/>
        <w:numPr>
          <w:ilvl w:val="0"/>
          <w:numId w:val="6"/>
        </w:numPr>
        <w:tabs>
          <w:tab w:pos="1291" w:val="left" w:leader="none"/>
        </w:tabs>
        <w:spacing w:line="242" w:lineRule="auto" w:before="124" w:after="0"/>
        <w:ind w:left="1291" w:right="1332" w:hanging="361"/>
        <w:jc w:val="left"/>
        <w:rPr>
          <w:sz w:val="22"/>
        </w:rPr>
      </w:pPr>
      <w:r>
        <w:rPr>
          <w:sz w:val="22"/>
        </w:rPr>
        <w:t>Provide</w:t>
      </w:r>
      <w:r>
        <w:rPr>
          <w:spacing w:val="-5"/>
          <w:sz w:val="22"/>
        </w:rPr>
        <w:t> </w:t>
      </w:r>
      <w:r>
        <w:rPr>
          <w:sz w:val="22"/>
        </w:rPr>
        <w:t>evidence</w:t>
      </w:r>
      <w:r>
        <w:rPr>
          <w:spacing w:val="-4"/>
          <w:sz w:val="22"/>
        </w:rPr>
        <w:t> </w:t>
      </w:r>
      <w:r>
        <w:rPr>
          <w:sz w:val="22"/>
        </w:rPr>
        <w:t>and</w:t>
      </w:r>
      <w:r>
        <w:rPr>
          <w:spacing w:val="-6"/>
          <w:sz w:val="22"/>
        </w:rPr>
        <w:t> </w:t>
      </w:r>
      <w:r>
        <w:rPr>
          <w:sz w:val="22"/>
        </w:rPr>
        <w:t>outcomes</w:t>
      </w:r>
      <w:r>
        <w:rPr>
          <w:spacing w:val="-7"/>
          <w:sz w:val="22"/>
        </w:rPr>
        <w:t> </w:t>
      </w:r>
      <w:r>
        <w:rPr>
          <w:sz w:val="22"/>
        </w:rPr>
        <w:t>that</w:t>
      </w:r>
      <w:r>
        <w:rPr>
          <w:spacing w:val="-9"/>
          <w:sz w:val="22"/>
        </w:rPr>
        <w:t> </w:t>
      </w:r>
      <w:r>
        <w:rPr>
          <w:sz w:val="22"/>
        </w:rPr>
        <w:t>faculty</w:t>
      </w:r>
      <w:r>
        <w:rPr>
          <w:spacing w:val="-8"/>
          <w:sz w:val="22"/>
        </w:rPr>
        <w:t> </w:t>
      </w:r>
      <w:r>
        <w:rPr>
          <w:sz w:val="22"/>
        </w:rPr>
        <w:t>engages</w:t>
      </w:r>
      <w:r>
        <w:rPr>
          <w:spacing w:val="-7"/>
          <w:sz w:val="22"/>
        </w:rPr>
        <w:t> </w:t>
      </w:r>
      <w:r>
        <w:rPr>
          <w:sz w:val="22"/>
        </w:rPr>
        <w:t>students</w:t>
      </w:r>
      <w:r>
        <w:rPr>
          <w:spacing w:val="-7"/>
          <w:sz w:val="22"/>
        </w:rPr>
        <w:t> </w:t>
      </w:r>
      <w:r>
        <w:rPr>
          <w:sz w:val="22"/>
        </w:rPr>
        <w:t>in</w:t>
      </w:r>
      <w:r>
        <w:rPr>
          <w:spacing w:val="-6"/>
          <w:sz w:val="22"/>
        </w:rPr>
        <w:t> </w:t>
      </w:r>
      <w:r>
        <w:rPr>
          <w:sz w:val="22"/>
        </w:rPr>
        <w:t>developing</w:t>
      </w:r>
      <w:r>
        <w:rPr>
          <w:spacing w:val="-9"/>
          <w:sz w:val="22"/>
        </w:rPr>
        <w:t> </w:t>
      </w:r>
      <w:r>
        <w:rPr>
          <w:sz w:val="22"/>
        </w:rPr>
        <w:t>the</w:t>
      </w:r>
      <w:r>
        <w:rPr>
          <w:spacing w:val="-6"/>
          <w:sz w:val="22"/>
        </w:rPr>
        <w:t> </w:t>
      </w:r>
      <w:r>
        <w:rPr>
          <w:sz w:val="22"/>
        </w:rPr>
        <w:t>science</w:t>
      </w:r>
      <w:r>
        <w:rPr>
          <w:spacing w:val="-5"/>
          <w:sz w:val="22"/>
        </w:rPr>
        <w:t> </w:t>
      </w:r>
      <w:r>
        <w:rPr>
          <w:sz w:val="22"/>
        </w:rPr>
        <w:t>of nursing education by involving them in pedagogical projects and evidence-based nursing </w:t>
      </w:r>
      <w:r>
        <w:rPr>
          <w:spacing w:val="-2"/>
          <w:sz w:val="22"/>
        </w:rPr>
        <w:t>education.</w:t>
      </w:r>
    </w:p>
    <w:p>
      <w:pPr>
        <w:pStyle w:val="BodyText"/>
        <w:rPr>
          <w:sz w:val="20"/>
        </w:rPr>
      </w:pPr>
    </w:p>
    <w:p>
      <w:pPr>
        <w:pStyle w:val="BodyText"/>
        <w:rPr>
          <w:sz w:val="20"/>
        </w:rPr>
      </w:pPr>
    </w:p>
    <w:p>
      <w:pPr>
        <w:pStyle w:val="BodyText"/>
        <w:spacing w:before="216"/>
        <w:rPr>
          <w:sz w:val="20"/>
        </w:rPr>
      </w:pPr>
      <w:r>
        <w:rPr/>
        <mc:AlternateContent>
          <mc:Choice Requires="wps">
            <w:drawing>
              <wp:anchor distT="0" distB="0" distL="0" distR="0" allowOverlap="1" layoutInCell="1" locked="0" behindDoc="1" simplePos="0" relativeHeight="487590400">
                <wp:simplePos x="0" y="0"/>
                <wp:positionH relativeFrom="page">
                  <wp:posOffset>730250</wp:posOffset>
                </wp:positionH>
                <wp:positionV relativeFrom="paragraph">
                  <wp:posOffset>298675</wp:posOffset>
                </wp:positionV>
                <wp:extent cx="1828800" cy="1270"/>
                <wp:effectExtent l="0" t="0" r="0" b="0"/>
                <wp:wrapTopAndBottom/>
                <wp:docPr id="35" name="Graphic 35"/>
                <wp:cNvGraphicFramePr>
                  <a:graphicFrameLocks/>
                </wp:cNvGraphicFramePr>
                <a:graphic>
                  <a:graphicData uri="http://schemas.microsoft.com/office/word/2010/wordprocessingShape">
                    <wps:wsp>
                      <wps:cNvPr id="35" name="Graphic 35"/>
                      <wps:cNvSpPr/>
                      <wps:spPr>
                        <a:xfrm>
                          <a:off x="0" y="0"/>
                          <a:ext cx="1828800" cy="1270"/>
                        </a:xfrm>
                        <a:custGeom>
                          <a:avLst/>
                          <a:gdLst/>
                          <a:ahLst/>
                          <a:cxnLst/>
                          <a:rect l="l" t="t" r="r" b="b"/>
                          <a:pathLst>
                            <a:path w="1828800" h="0">
                              <a:moveTo>
                                <a:pt x="0" y="0"/>
                              </a:moveTo>
                              <a:lnTo>
                                <a:pt x="1828800" y="0"/>
                              </a:lnTo>
                            </a:path>
                          </a:pathLst>
                        </a:custGeom>
                        <a:ln w="1041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7.5pt;margin-top:23.517778pt;width:144pt;height:.1pt;mso-position-horizontal-relative:page;mso-position-vertical-relative:paragraph;z-index:-15726080;mso-wrap-distance-left:0;mso-wrap-distance-right:0" id="docshape22" coordorigin="1150,470" coordsize="2880,0" path="m1150,470l4030,470e" filled="false" stroked="true" strokeweight=".82pt" strokecolor="#000000">
                <v:path arrowok="t"/>
                <v:stroke dashstyle="solid"/>
                <w10:wrap type="topAndBottom"/>
              </v:shape>
            </w:pict>
          </mc:Fallback>
        </mc:AlternateContent>
      </w:r>
    </w:p>
    <w:p>
      <w:pPr>
        <w:spacing w:before="89"/>
        <w:ind w:left="570" w:right="0" w:firstLine="0"/>
        <w:jc w:val="left"/>
        <w:rPr>
          <w:sz w:val="20"/>
        </w:rPr>
      </w:pPr>
      <w:r>
        <w:rPr>
          <w:color w:val="828282"/>
          <w:w w:val="85"/>
          <w:position w:val="6"/>
          <w:sz w:val="13"/>
        </w:rPr>
        <w:t>5</w:t>
      </w:r>
      <w:r>
        <w:rPr>
          <w:color w:val="828282"/>
          <w:spacing w:val="-4"/>
          <w:position w:val="6"/>
          <w:sz w:val="13"/>
        </w:rPr>
        <w:t> </w:t>
      </w:r>
      <w:r>
        <w:rPr>
          <w:color w:val="828282"/>
          <w:w w:val="85"/>
          <w:sz w:val="20"/>
        </w:rPr>
        <w:t>Please</w:t>
      </w:r>
      <w:r>
        <w:rPr>
          <w:color w:val="828282"/>
          <w:spacing w:val="5"/>
          <w:sz w:val="20"/>
        </w:rPr>
        <w:t> </w:t>
      </w:r>
      <w:r>
        <w:rPr>
          <w:color w:val="828282"/>
          <w:w w:val="85"/>
          <w:sz w:val="20"/>
        </w:rPr>
        <w:t>see</w:t>
      </w:r>
      <w:r>
        <w:rPr>
          <w:color w:val="828282"/>
          <w:spacing w:val="4"/>
          <w:sz w:val="20"/>
        </w:rPr>
        <w:t> </w:t>
      </w:r>
      <w:r>
        <w:rPr>
          <w:color w:val="828282"/>
          <w:w w:val="85"/>
          <w:sz w:val="20"/>
        </w:rPr>
        <w:t>pages</w:t>
      </w:r>
      <w:r>
        <w:rPr>
          <w:color w:val="828282"/>
          <w:spacing w:val="3"/>
          <w:sz w:val="20"/>
        </w:rPr>
        <w:t> </w:t>
      </w:r>
      <w:r>
        <w:rPr>
          <w:color w:val="828282"/>
          <w:w w:val="85"/>
          <w:sz w:val="20"/>
        </w:rPr>
        <w:t>13</w:t>
      </w:r>
      <w:r>
        <w:rPr>
          <w:color w:val="828282"/>
          <w:spacing w:val="4"/>
          <w:sz w:val="20"/>
        </w:rPr>
        <w:t> </w:t>
      </w:r>
      <w:r>
        <w:rPr>
          <w:color w:val="828282"/>
          <w:w w:val="85"/>
          <w:sz w:val="20"/>
        </w:rPr>
        <w:t>and</w:t>
      </w:r>
      <w:r>
        <w:rPr>
          <w:color w:val="828282"/>
          <w:spacing w:val="5"/>
          <w:sz w:val="20"/>
        </w:rPr>
        <w:t> </w:t>
      </w:r>
      <w:r>
        <w:rPr>
          <w:color w:val="828282"/>
          <w:w w:val="85"/>
          <w:sz w:val="20"/>
        </w:rPr>
        <w:t>14</w:t>
      </w:r>
      <w:r>
        <w:rPr>
          <w:color w:val="828282"/>
          <w:spacing w:val="3"/>
          <w:sz w:val="20"/>
        </w:rPr>
        <w:t> </w:t>
      </w:r>
      <w:r>
        <w:rPr>
          <w:color w:val="828282"/>
          <w:w w:val="85"/>
          <w:sz w:val="20"/>
        </w:rPr>
        <w:t>for</w:t>
      </w:r>
      <w:r>
        <w:rPr>
          <w:color w:val="828282"/>
          <w:spacing w:val="4"/>
          <w:sz w:val="20"/>
        </w:rPr>
        <w:t> </w:t>
      </w:r>
      <w:r>
        <w:rPr>
          <w:color w:val="828282"/>
          <w:w w:val="85"/>
          <w:sz w:val="20"/>
        </w:rPr>
        <w:t>additional</w:t>
      </w:r>
      <w:r>
        <w:rPr>
          <w:color w:val="828282"/>
          <w:spacing w:val="5"/>
          <w:sz w:val="20"/>
        </w:rPr>
        <w:t> </w:t>
      </w:r>
      <w:r>
        <w:rPr>
          <w:color w:val="828282"/>
          <w:spacing w:val="-2"/>
          <w:w w:val="85"/>
          <w:sz w:val="20"/>
        </w:rPr>
        <w:t>requirements.</w:t>
      </w:r>
    </w:p>
    <w:p>
      <w:pPr>
        <w:spacing w:after="0"/>
        <w:jc w:val="left"/>
        <w:rPr>
          <w:sz w:val="20"/>
        </w:rPr>
        <w:sectPr>
          <w:headerReference w:type="default" r:id="rId13"/>
          <w:footerReference w:type="default" r:id="rId14"/>
          <w:pgSz w:w="12240" w:h="15840"/>
          <w:pgMar w:header="723" w:footer="1212" w:top="1080" w:bottom="1400" w:left="580" w:right="240"/>
        </w:sectPr>
      </w:pPr>
    </w:p>
    <w:p>
      <w:pPr>
        <w:pStyle w:val="BodyText"/>
        <w:rPr>
          <w:sz w:val="29"/>
        </w:rPr>
      </w:pPr>
    </w:p>
    <w:p>
      <w:pPr>
        <w:pStyle w:val="BodyText"/>
        <w:spacing w:before="67"/>
        <w:rPr>
          <w:sz w:val="29"/>
        </w:rPr>
      </w:pPr>
    </w:p>
    <w:p>
      <w:pPr>
        <w:spacing w:line="230" w:lineRule="auto" w:before="0"/>
        <w:ind w:left="572" w:right="1078" w:firstLine="0"/>
        <w:jc w:val="left"/>
        <w:rPr>
          <w:sz w:val="29"/>
        </w:rPr>
      </w:pPr>
      <w:r>
        <w:rPr>
          <w:sz w:val="29"/>
        </w:rPr>
        <w:t>Creating</w:t>
      </w:r>
      <w:r>
        <w:rPr>
          <w:spacing w:val="-34"/>
          <w:sz w:val="29"/>
        </w:rPr>
        <w:t> </w:t>
      </w:r>
      <w:r>
        <w:rPr>
          <w:sz w:val="29"/>
        </w:rPr>
        <w:t>Workplace</w:t>
      </w:r>
      <w:r>
        <w:rPr>
          <w:spacing w:val="-23"/>
          <w:sz w:val="29"/>
        </w:rPr>
        <w:t> </w:t>
      </w:r>
      <w:r>
        <w:rPr>
          <w:sz w:val="29"/>
        </w:rPr>
        <w:t>Environments</w:t>
      </w:r>
      <w:r>
        <w:rPr>
          <w:spacing w:val="-26"/>
          <w:sz w:val="29"/>
        </w:rPr>
        <w:t> </w:t>
      </w:r>
      <w:r>
        <w:rPr>
          <w:sz w:val="29"/>
        </w:rPr>
        <w:t>that</w:t>
      </w:r>
      <w:r>
        <w:rPr>
          <w:spacing w:val="-33"/>
          <w:sz w:val="29"/>
        </w:rPr>
        <w:t> </w:t>
      </w:r>
      <w:r>
        <w:rPr>
          <w:sz w:val="29"/>
        </w:rPr>
        <w:t>Promote</w:t>
      </w:r>
      <w:r>
        <w:rPr>
          <w:spacing w:val="-48"/>
          <w:sz w:val="29"/>
        </w:rPr>
        <w:t> </w:t>
      </w:r>
      <w:r>
        <w:rPr>
          <w:sz w:val="29"/>
        </w:rPr>
        <w:t>the</w:t>
      </w:r>
      <w:r>
        <w:rPr>
          <w:spacing w:val="-43"/>
          <w:sz w:val="29"/>
        </w:rPr>
        <w:t> </w:t>
      </w:r>
      <w:r>
        <w:rPr>
          <w:sz w:val="29"/>
        </w:rPr>
        <w:t>Academic</w:t>
      </w:r>
      <w:r>
        <w:rPr>
          <w:sz w:val="29"/>
          <w:vertAlign w:val="superscript"/>
        </w:rPr>
        <w:t>7</w:t>
      </w:r>
      <w:r>
        <w:rPr>
          <w:spacing w:val="-56"/>
          <w:sz w:val="29"/>
          <w:vertAlign w:val="baseline"/>
        </w:rPr>
        <w:t> </w:t>
      </w:r>
      <w:r>
        <w:rPr>
          <w:sz w:val="29"/>
          <w:vertAlign w:val="baseline"/>
        </w:rPr>
        <w:t>Progression</w:t>
      </w:r>
      <w:r>
        <w:rPr>
          <w:spacing w:val="-22"/>
          <w:sz w:val="29"/>
          <w:vertAlign w:val="baseline"/>
        </w:rPr>
        <w:t> </w:t>
      </w:r>
      <w:r>
        <w:rPr>
          <w:sz w:val="29"/>
          <w:vertAlign w:val="baseline"/>
        </w:rPr>
        <w:t>of </w:t>
      </w:r>
      <w:r>
        <w:rPr>
          <w:spacing w:val="-2"/>
          <w:sz w:val="29"/>
          <w:vertAlign w:val="baseline"/>
        </w:rPr>
        <w:t>Nurses</w:t>
      </w:r>
    </w:p>
    <w:p>
      <w:pPr>
        <w:pStyle w:val="BodyText"/>
        <w:spacing w:line="247" w:lineRule="auto" w:before="5"/>
        <w:ind w:left="572"/>
      </w:pPr>
      <w:r>
        <w:rPr/>
        <w:t>Designation is</w:t>
      </w:r>
      <w:r>
        <w:rPr>
          <w:spacing w:val="-10"/>
        </w:rPr>
        <w:t> </w:t>
      </w:r>
      <w:r>
        <w:rPr/>
        <w:t>based</w:t>
      </w:r>
      <w:r>
        <w:rPr>
          <w:spacing w:val="-5"/>
        </w:rPr>
        <w:t> </w:t>
      </w:r>
      <w:r>
        <w:rPr/>
        <w:t>on</w:t>
      </w:r>
      <w:r>
        <w:rPr>
          <w:spacing w:val="-7"/>
        </w:rPr>
        <w:t> </w:t>
      </w:r>
      <w:r>
        <w:rPr/>
        <w:t>the</w:t>
      </w:r>
      <w:r>
        <w:rPr>
          <w:spacing w:val="-7"/>
        </w:rPr>
        <w:t> </w:t>
      </w:r>
      <w:r>
        <w:rPr/>
        <w:t>extent</w:t>
      </w:r>
      <w:r>
        <w:rPr>
          <w:spacing w:val="-10"/>
        </w:rPr>
        <w:t> </w:t>
      </w:r>
      <w:r>
        <w:rPr/>
        <w:t>to</w:t>
      </w:r>
      <w:r>
        <w:rPr>
          <w:spacing w:val="-2"/>
        </w:rPr>
        <w:t> </w:t>
      </w:r>
      <w:r>
        <w:rPr/>
        <w:t>which</w:t>
      </w:r>
      <w:r>
        <w:rPr>
          <w:spacing w:val="-5"/>
        </w:rPr>
        <w:t> </w:t>
      </w:r>
      <w:r>
        <w:rPr/>
        <w:t>excellence</w:t>
      </w:r>
      <w:r>
        <w:rPr>
          <w:spacing w:val="-1"/>
        </w:rPr>
        <w:t> </w:t>
      </w:r>
      <w:r>
        <w:rPr/>
        <w:t>in</w:t>
      </w:r>
      <w:r>
        <w:rPr>
          <w:spacing w:val="-7"/>
        </w:rPr>
        <w:t> </w:t>
      </w:r>
      <w:r>
        <w:rPr/>
        <w:t>creating</w:t>
      </w:r>
      <w:r>
        <w:rPr>
          <w:spacing w:val="-7"/>
        </w:rPr>
        <w:t> </w:t>
      </w:r>
      <w:r>
        <w:rPr/>
        <w:t>partnerships</w:t>
      </w:r>
      <w:r>
        <w:rPr>
          <w:spacing w:val="-1"/>
        </w:rPr>
        <w:t> </w:t>
      </w:r>
      <w:r>
        <w:rPr/>
        <w:t>to</w:t>
      </w:r>
      <w:r>
        <w:rPr>
          <w:spacing w:val="31"/>
        </w:rPr>
        <w:t> </w:t>
      </w:r>
      <w:r>
        <w:rPr/>
        <w:t>advance</w:t>
      </w:r>
      <w:r>
        <w:rPr>
          <w:spacing w:val="-1"/>
        </w:rPr>
        <w:t> </w:t>
      </w:r>
      <w:r>
        <w:rPr/>
        <w:t>academic progression is demonstrated. The criteria used to define excellence in this category are as follows:</w:t>
      </w:r>
      <w:r>
        <w:rPr>
          <w:vertAlign w:val="superscript"/>
        </w:rPr>
        <w:t>8</w:t>
      </w:r>
    </w:p>
    <w:p>
      <w:pPr>
        <w:pStyle w:val="ListParagraph"/>
        <w:numPr>
          <w:ilvl w:val="0"/>
          <w:numId w:val="7"/>
        </w:numPr>
        <w:tabs>
          <w:tab w:pos="1304" w:val="left" w:leader="none"/>
        </w:tabs>
        <w:spacing w:line="242" w:lineRule="auto" w:before="162" w:after="0"/>
        <w:ind w:left="1304" w:right="1079" w:hanging="361"/>
        <w:jc w:val="left"/>
        <w:rPr>
          <w:sz w:val="22"/>
        </w:rPr>
      </w:pPr>
      <w:r>
        <w:rPr>
          <w:sz w:val="22"/>
        </w:rPr>
        <w:t>Provide evidence and outcomes that a comprehensive program that promotes academic progression</w:t>
      </w:r>
      <w:r>
        <w:rPr>
          <w:spacing w:val="-6"/>
          <w:sz w:val="22"/>
        </w:rPr>
        <w:t> </w:t>
      </w:r>
      <w:r>
        <w:rPr>
          <w:sz w:val="22"/>
        </w:rPr>
        <w:t>throughout</w:t>
      </w:r>
      <w:r>
        <w:rPr>
          <w:spacing w:val="-10"/>
          <w:sz w:val="22"/>
        </w:rPr>
        <w:t> </w:t>
      </w:r>
      <w:r>
        <w:rPr>
          <w:sz w:val="22"/>
        </w:rPr>
        <w:t>the</w:t>
      </w:r>
      <w:r>
        <w:rPr>
          <w:spacing w:val="-8"/>
          <w:sz w:val="22"/>
        </w:rPr>
        <w:t> </w:t>
      </w:r>
      <w:r>
        <w:rPr>
          <w:sz w:val="22"/>
        </w:rPr>
        <w:t>organization</w:t>
      </w:r>
      <w:r>
        <w:rPr>
          <w:spacing w:val="-6"/>
          <w:sz w:val="22"/>
        </w:rPr>
        <w:t> </w:t>
      </w:r>
      <w:r>
        <w:rPr>
          <w:sz w:val="22"/>
        </w:rPr>
        <w:t>has</w:t>
      </w:r>
      <w:r>
        <w:rPr>
          <w:spacing w:val="-10"/>
          <w:sz w:val="22"/>
        </w:rPr>
        <w:t> </w:t>
      </w:r>
      <w:r>
        <w:rPr>
          <w:sz w:val="22"/>
        </w:rPr>
        <w:t>been</w:t>
      </w:r>
      <w:r>
        <w:rPr>
          <w:spacing w:val="-12"/>
          <w:sz w:val="22"/>
        </w:rPr>
        <w:t> </w:t>
      </w:r>
      <w:r>
        <w:rPr>
          <w:sz w:val="22"/>
        </w:rPr>
        <w:t>developed</w:t>
      </w:r>
      <w:r>
        <w:rPr>
          <w:spacing w:val="-11"/>
          <w:sz w:val="22"/>
        </w:rPr>
        <w:t> </w:t>
      </w:r>
      <w:r>
        <w:rPr>
          <w:sz w:val="22"/>
        </w:rPr>
        <w:t>and</w:t>
      </w:r>
      <w:r>
        <w:rPr>
          <w:spacing w:val="-8"/>
          <w:sz w:val="22"/>
        </w:rPr>
        <w:t> </w:t>
      </w:r>
      <w:r>
        <w:rPr>
          <w:sz w:val="22"/>
        </w:rPr>
        <w:t>implemented</w:t>
      </w:r>
      <w:r>
        <w:rPr>
          <w:spacing w:val="-6"/>
          <w:sz w:val="22"/>
        </w:rPr>
        <w:t> </w:t>
      </w:r>
      <w:r>
        <w:rPr>
          <w:sz w:val="22"/>
        </w:rPr>
        <w:t>with</w:t>
      </w:r>
      <w:r>
        <w:rPr>
          <w:spacing w:val="-7"/>
          <w:sz w:val="22"/>
        </w:rPr>
        <w:t> </w:t>
      </w:r>
      <w:r>
        <w:rPr>
          <w:sz w:val="22"/>
        </w:rPr>
        <w:t>evidence of a system wide commitment to the program.</w:t>
      </w:r>
    </w:p>
    <w:p>
      <w:pPr>
        <w:pStyle w:val="ListParagraph"/>
        <w:numPr>
          <w:ilvl w:val="0"/>
          <w:numId w:val="7"/>
        </w:numPr>
        <w:tabs>
          <w:tab w:pos="1304" w:val="left" w:leader="none"/>
        </w:tabs>
        <w:spacing w:line="242" w:lineRule="auto" w:before="119" w:after="0"/>
        <w:ind w:left="1304" w:right="1441" w:hanging="361"/>
        <w:jc w:val="left"/>
        <w:rPr>
          <w:sz w:val="22"/>
        </w:rPr>
      </w:pPr>
      <w:r>
        <w:rPr>
          <w:sz w:val="22"/>
        </w:rPr>
        <w:t>Provide</w:t>
      </w:r>
      <w:r>
        <w:rPr>
          <w:spacing w:val="-7"/>
          <w:sz w:val="22"/>
        </w:rPr>
        <w:t> </w:t>
      </w:r>
      <w:r>
        <w:rPr>
          <w:sz w:val="22"/>
        </w:rPr>
        <w:t>evidence</w:t>
      </w:r>
      <w:r>
        <w:rPr>
          <w:spacing w:val="-7"/>
          <w:sz w:val="22"/>
        </w:rPr>
        <w:t> </w:t>
      </w:r>
      <w:r>
        <w:rPr>
          <w:sz w:val="22"/>
        </w:rPr>
        <w:t>and</w:t>
      </w:r>
      <w:r>
        <w:rPr>
          <w:spacing w:val="-12"/>
          <w:sz w:val="22"/>
        </w:rPr>
        <w:t> </w:t>
      </w:r>
      <w:r>
        <w:rPr>
          <w:sz w:val="22"/>
        </w:rPr>
        <w:t>outcomes</w:t>
      </w:r>
      <w:r>
        <w:rPr>
          <w:spacing w:val="-8"/>
          <w:sz w:val="22"/>
        </w:rPr>
        <w:t> </w:t>
      </w:r>
      <w:r>
        <w:rPr>
          <w:sz w:val="22"/>
        </w:rPr>
        <w:t>that</w:t>
      </w:r>
      <w:r>
        <w:rPr>
          <w:spacing w:val="-10"/>
          <w:sz w:val="22"/>
        </w:rPr>
        <w:t> </w:t>
      </w:r>
      <w:r>
        <w:rPr>
          <w:sz w:val="22"/>
        </w:rPr>
        <w:t>health</w:t>
      </w:r>
      <w:r>
        <w:rPr>
          <w:spacing w:val="-7"/>
          <w:sz w:val="22"/>
        </w:rPr>
        <w:t> </w:t>
      </w:r>
      <w:r>
        <w:rPr>
          <w:sz w:val="22"/>
        </w:rPr>
        <w:t>care</w:t>
      </w:r>
      <w:r>
        <w:rPr>
          <w:spacing w:val="-7"/>
          <w:sz w:val="22"/>
        </w:rPr>
        <w:t> </w:t>
      </w:r>
      <w:r>
        <w:rPr>
          <w:sz w:val="22"/>
        </w:rPr>
        <w:t>organization</w:t>
      </w:r>
      <w:r>
        <w:rPr>
          <w:spacing w:val="-6"/>
          <w:sz w:val="22"/>
        </w:rPr>
        <w:t> </w:t>
      </w:r>
      <w:r>
        <w:rPr>
          <w:sz w:val="22"/>
        </w:rPr>
        <w:t>representatives</w:t>
      </w:r>
      <w:r>
        <w:rPr>
          <w:spacing w:val="-7"/>
          <w:sz w:val="22"/>
        </w:rPr>
        <w:t> </w:t>
      </w:r>
      <w:r>
        <w:rPr>
          <w:sz w:val="22"/>
        </w:rPr>
        <w:t>are</w:t>
      </w:r>
      <w:r>
        <w:rPr>
          <w:spacing w:val="-7"/>
          <w:sz w:val="22"/>
        </w:rPr>
        <w:t> </w:t>
      </w:r>
      <w:r>
        <w:rPr>
          <w:sz w:val="22"/>
        </w:rPr>
        <w:t>actively engaged with their academic partner(s) in a professional collaboration resulting in a commitment to academic progression.</w:t>
      </w:r>
    </w:p>
    <w:p>
      <w:pPr>
        <w:pStyle w:val="ListParagraph"/>
        <w:numPr>
          <w:ilvl w:val="0"/>
          <w:numId w:val="7"/>
        </w:numPr>
        <w:tabs>
          <w:tab w:pos="1304" w:val="left" w:leader="none"/>
        </w:tabs>
        <w:spacing w:line="242" w:lineRule="auto" w:before="123" w:after="0"/>
        <w:ind w:left="1304" w:right="1135" w:hanging="361"/>
        <w:jc w:val="both"/>
        <w:rPr>
          <w:sz w:val="22"/>
        </w:rPr>
      </w:pPr>
      <w:r>
        <w:rPr>
          <w:sz w:val="22"/>
        </w:rPr>
        <w:t>Provide evidence and outcomes that academic/practice partnerships support an educated and diverse nursing workforce to maximize competence and role performance to meet the needs of increasingly complex work environments and to enhance personal &amp; institutional accountability for upholding health equity and health care equity as core values that influence behavior and decision making.</w:t>
      </w:r>
    </w:p>
    <w:p>
      <w:pPr>
        <w:pStyle w:val="ListParagraph"/>
        <w:numPr>
          <w:ilvl w:val="0"/>
          <w:numId w:val="7"/>
        </w:numPr>
        <w:tabs>
          <w:tab w:pos="1304" w:val="left" w:leader="none"/>
        </w:tabs>
        <w:spacing w:line="242" w:lineRule="auto" w:before="123" w:after="0"/>
        <w:ind w:left="1304" w:right="1328" w:hanging="361"/>
        <w:jc w:val="left"/>
        <w:rPr>
          <w:sz w:val="22"/>
        </w:rPr>
      </w:pPr>
      <w:r>
        <w:rPr>
          <w:sz w:val="22"/>
        </w:rPr>
        <w:t>Provide evidence and outcomes that the health care organization facilitates academic progression</w:t>
      </w:r>
      <w:r>
        <w:rPr>
          <w:spacing w:val="-6"/>
          <w:sz w:val="22"/>
        </w:rPr>
        <w:t> </w:t>
      </w:r>
      <w:r>
        <w:rPr>
          <w:sz w:val="22"/>
        </w:rPr>
        <w:t>through</w:t>
      </w:r>
      <w:r>
        <w:rPr>
          <w:spacing w:val="-7"/>
          <w:sz w:val="22"/>
        </w:rPr>
        <w:t> </w:t>
      </w:r>
      <w:r>
        <w:rPr>
          <w:sz w:val="22"/>
        </w:rPr>
        <w:t>the</w:t>
      </w:r>
      <w:r>
        <w:rPr>
          <w:spacing w:val="-8"/>
          <w:sz w:val="22"/>
        </w:rPr>
        <w:t> </w:t>
      </w:r>
      <w:r>
        <w:rPr>
          <w:sz w:val="22"/>
        </w:rPr>
        <w:t>provision</w:t>
      </w:r>
      <w:r>
        <w:rPr>
          <w:spacing w:val="-7"/>
          <w:sz w:val="22"/>
        </w:rPr>
        <w:t> </w:t>
      </w:r>
      <w:r>
        <w:rPr>
          <w:sz w:val="22"/>
        </w:rPr>
        <w:t>of</w:t>
      </w:r>
      <w:r>
        <w:rPr>
          <w:spacing w:val="-6"/>
          <w:sz w:val="22"/>
        </w:rPr>
        <w:t> </w:t>
      </w:r>
      <w:r>
        <w:rPr>
          <w:sz w:val="22"/>
        </w:rPr>
        <w:t>resources</w:t>
      </w:r>
      <w:r>
        <w:rPr>
          <w:spacing w:val="-9"/>
          <w:sz w:val="22"/>
        </w:rPr>
        <w:t> </w:t>
      </w:r>
      <w:r>
        <w:rPr>
          <w:sz w:val="22"/>
        </w:rPr>
        <w:t>to</w:t>
      </w:r>
      <w:r>
        <w:rPr>
          <w:spacing w:val="-7"/>
          <w:sz w:val="22"/>
        </w:rPr>
        <w:t> </w:t>
      </w:r>
      <w:r>
        <w:rPr>
          <w:sz w:val="22"/>
        </w:rPr>
        <w:t>support</w:t>
      </w:r>
      <w:r>
        <w:rPr>
          <w:spacing w:val="-6"/>
          <w:sz w:val="22"/>
        </w:rPr>
        <w:t> </w:t>
      </w:r>
      <w:r>
        <w:rPr>
          <w:sz w:val="22"/>
        </w:rPr>
        <w:t>employees</w:t>
      </w:r>
      <w:r>
        <w:rPr>
          <w:spacing w:val="-9"/>
          <w:sz w:val="22"/>
        </w:rPr>
        <w:t> </w:t>
      </w:r>
      <w:r>
        <w:rPr>
          <w:sz w:val="22"/>
        </w:rPr>
        <w:t>in</w:t>
      </w:r>
      <w:r>
        <w:rPr>
          <w:spacing w:val="-3"/>
          <w:sz w:val="22"/>
        </w:rPr>
        <w:t> </w:t>
      </w:r>
      <w:r>
        <w:rPr>
          <w:sz w:val="22"/>
        </w:rPr>
        <w:t>the</w:t>
      </w:r>
      <w:r>
        <w:rPr>
          <w:spacing w:val="-12"/>
          <w:sz w:val="22"/>
        </w:rPr>
        <w:t> </w:t>
      </w:r>
      <w:r>
        <w:rPr>
          <w:sz w:val="22"/>
        </w:rPr>
        <w:t>nursing</w:t>
      </w:r>
      <w:r>
        <w:rPr>
          <w:spacing w:val="-7"/>
          <w:sz w:val="22"/>
        </w:rPr>
        <w:t> </w:t>
      </w:r>
      <w:r>
        <w:rPr>
          <w:sz w:val="22"/>
        </w:rPr>
        <w:t>learner </w:t>
      </w:r>
      <w:r>
        <w:rPr>
          <w:spacing w:val="-2"/>
          <w:sz w:val="22"/>
        </w:rPr>
        <w:t>role.</w:t>
      </w:r>
    </w:p>
    <w:p>
      <w:pPr>
        <w:pStyle w:val="ListParagraph"/>
        <w:numPr>
          <w:ilvl w:val="0"/>
          <w:numId w:val="7"/>
        </w:numPr>
        <w:tabs>
          <w:tab w:pos="1304" w:val="left" w:leader="none"/>
        </w:tabs>
        <w:spacing w:line="242" w:lineRule="auto" w:before="114" w:after="0"/>
        <w:ind w:left="1304" w:right="1893" w:hanging="361"/>
        <w:jc w:val="left"/>
        <w:rPr>
          <w:sz w:val="22"/>
        </w:rPr>
      </w:pPr>
      <w:r>
        <w:rPr>
          <w:sz w:val="22"/>
        </w:rPr>
        <w:t>Provide</w:t>
      </w:r>
      <w:r>
        <w:rPr>
          <w:spacing w:val="-7"/>
          <w:sz w:val="22"/>
        </w:rPr>
        <w:t> </w:t>
      </w:r>
      <w:r>
        <w:rPr>
          <w:sz w:val="22"/>
        </w:rPr>
        <w:t>evidence</w:t>
      </w:r>
      <w:r>
        <w:rPr>
          <w:spacing w:val="-7"/>
          <w:sz w:val="22"/>
        </w:rPr>
        <w:t> </w:t>
      </w:r>
      <w:r>
        <w:rPr>
          <w:sz w:val="22"/>
        </w:rPr>
        <w:t>and</w:t>
      </w:r>
      <w:r>
        <w:rPr>
          <w:spacing w:val="-13"/>
          <w:sz w:val="22"/>
        </w:rPr>
        <w:t> </w:t>
      </w:r>
      <w:r>
        <w:rPr>
          <w:sz w:val="22"/>
        </w:rPr>
        <w:t>outcomes</w:t>
      </w:r>
      <w:r>
        <w:rPr>
          <w:spacing w:val="-9"/>
          <w:sz w:val="22"/>
        </w:rPr>
        <w:t> </w:t>
      </w:r>
      <w:r>
        <w:rPr>
          <w:sz w:val="22"/>
        </w:rPr>
        <w:t>that</w:t>
      </w:r>
      <w:r>
        <w:rPr>
          <w:spacing w:val="-11"/>
          <w:sz w:val="22"/>
        </w:rPr>
        <w:t> </w:t>
      </w:r>
      <w:r>
        <w:rPr>
          <w:sz w:val="22"/>
        </w:rPr>
        <w:t>academic/practice</w:t>
      </w:r>
      <w:r>
        <w:rPr>
          <w:spacing w:val="-5"/>
          <w:sz w:val="22"/>
        </w:rPr>
        <w:t> </w:t>
      </w:r>
      <w:r>
        <w:rPr>
          <w:sz w:val="22"/>
        </w:rPr>
        <w:t>partnerships</w:t>
      </w:r>
      <w:r>
        <w:rPr>
          <w:spacing w:val="-8"/>
          <w:sz w:val="22"/>
        </w:rPr>
        <w:t> </w:t>
      </w:r>
      <w:r>
        <w:rPr>
          <w:sz w:val="22"/>
        </w:rPr>
        <w:t>yield</w:t>
      </w:r>
      <w:r>
        <w:rPr>
          <w:spacing w:val="-7"/>
          <w:sz w:val="22"/>
        </w:rPr>
        <w:t> </w:t>
      </w:r>
      <w:r>
        <w:rPr>
          <w:sz w:val="22"/>
        </w:rPr>
        <w:t>projects</w:t>
      </w:r>
      <w:r>
        <w:rPr>
          <w:spacing w:val="-10"/>
          <w:sz w:val="22"/>
        </w:rPr>
        <w:t> </w:t>
      </w:r>
      <w:r>
        <w:rPr>
          <w:sz w:val="22"/>
        </w:rPr>
        <w:t>to advance evidence-based nursing practice.</w:t>
      </w:r>
    </w:p>
    <w:p>
      <w:pPr>
        <w:pStyle w:val="ListParagraph"/>
        <w:numPr>
          <w:ilvl w:val="0"/>
          <w:numId w:val="7"/>
        </w:numPr>
        <w:tabs>
          <w:tab w:pos="1304" w:val="left" w:leader="none"/>
        </w:tabs>
        <w:spacing w:line="240" w:lineRule="auto" w:before="119" w:after="0"/>
        <w:ind w:left="1304" w:right="1070" w:hanging="361"/>
        <w:jc w:val="left"/>
        <w:rPr>
          <w:sz w:val="22"/>
        </w:rPr>
      </w:pPr>
      <w:r>
        <w:rPr>
          <w:sz w:val="22"/>
        </w:rPr>
        <w:t>Provide</w:t>
      </w:r>
      <w:r>
        <w:rPr>
          <w:spacing w:val="-6"/>
          <w:sz w:val="22"/>
        </w:rPr>
        <w:t> </w:t>
      </w:r>
      <w:r>
        <w:rPr>
          <w:sz w:val="22"/>
        </w:rPr>
        <w:t>evidence</w:t>
      </w:r>
      <w:r>
        <w:rPr>
          <w:spacing w:val="-5"/>
          <w:sz w:val="22"/>
        </w:rPr>
        <w:t> </w:t>
      </w:r>
      <w:r>
        <w:rPr>
          <w:sz w:val="22"/>
        </w:rPr>
        <w:t>and</w:t>
      </w:r>
      <w:r>
        <w:rPr>
          <w:spacing w:val="-7"/>
          <w:sz w:val="22"/>
        </w:rPr>
        <w:t> </w:t>
      </w:r>
      <w:r>
        <w:rPr>
          <w:sz w:val="22"/>
        </w:rPr>
        <w:t>outcomes</w:t>
      </w:r>
      <w:r>
        <w:rPr>
          <w:spacing w:val="-8"/>
          <w:sz w:val="22"/>
        </w:rPr>
        <w:t> </w:t>
      </w:r>
      <w:r>
        <w:rPr>
          <w:sz w:val="22"/>
        </w:rPr>
        <w:t>that</w:t>
      </w:r>
      <w:r>
        <w:rPr>
          <w:spacing w:val="-10"/>
          <w:sz w:val="22"/>
        </w:rPr>
        <w:t> </w:t>
      </w:r>
      <w:r>
        <w:rPr>
          <w:sz w:val="22"/>
        </w:rPr>
        <w:t>health</w:t>
      </w:r>
      <w:r>
        <w:rPr>
          <w:spacing w:val="-6"/>
          <w:sz w:val="22"/>
        </w:rPr>
        <w:t> </w:t>
      </w:r>
      <w:r>
        <w:rPr>
          <w:sz w:val="22"/>
        </w:rPr>
        <w:t>care</w:t>
      </w:r>
      <w:r>
        <w:rPr>
          <w:spacing w:val="-11"/>
          <w:sz w:val="22"/>
        </w:rPr>
        <w:t> </w:t>
      </w:r>
      <w:r>
        <w:rPr>
          <w:sz w:val="22"/>
        </w:rPr>
        <w:t>organization</w:t>
      </w:r>
      <w:r>
        <w:rPr>
          <w:spacing w:val="-5"/>
          <w:sz w:val="22"/>
        </w:rPr>
        <w:t> </w:t>
      </w:r>
      <w:r>
        <w:rPr>
          <w:sz w:val="22"/>
        </w:rPr>
        <w:t>representatives</w:t>
      </w:r>
      <w:r>
        <w:rPr>
          <w:spacing w:val="-7"/>
          <w:sz w:val="22"/>
        </w:rPr>
        <w:t> </w:t>
      </w:r>
      <w:r>
        <w:rPr>
          <w:sz w:val="22"/>
        </w:rPr>
        <w:t>in</w:t>
      </w:r>
      <w:r>
        <w:rPr>
          <w:spacing w:val="-7"/>
          <w:sz w:val="22"/>
        </w:rPr>
        <w:t> </w:t>
      </w:r>
      <w:r>
        <w:rPr>
          <w:sz w:val="22"/>
        </w:rPr>
        <w:t>collaboration with their academic partner(s) disseminate the effectiveness of innovative programs that support academic progression, through local, regional, or national forums.</w:t>
      </w:r>
    </w:p>
    <w:p>
      <w:pPr>
        <w:spacing w:line="249" w:lineRule="auto" w:before="47"/>
        <w:ind w:left="585" w:right="915" w:firstLine="0"/>
        <w:jc w:val="left"/>
        <w:rPr>
          <w:sz w:val="29"/>
        </w:rPr>
      </w:pPr>
      <w:r>
        <w:rPr>
          <w:sz w:val="29"/>
        </w:rPr>
        <w:t>Creating</w:t>
      </w:r>
      <w:r>
        <w:rPr>
          <w:spacing w:val="-5"/>
          <w:sz w:val="29"/>
        </w:rPr>
        <w:t> </w:t>
      </w:r>
      <w:r>
        <w:rPr>
          <w:sz w:val="29"/>
        </w:rPr>
        <w:t>Learning</w:t>
      </w:r>
      <w:r>
        <w:rPr>
          <w:spacing w:val="-5"/>
          <w:sz w:val="29"/>
        </w:rPr>
        <w:t> </w:t>
      </w:r>
      <w:r>
        <w:rPr>
          <w:sz w:val="29"/>
        </w:rPr>
        <w:t>Environments</w:t>
      </w:r>
      <w:r>
        <w:rPr>
          <w:spacing w:val="-5"/>
          <w:sz w:val="29"/>
        </w:rPr>
        <w:t> </w:t>
      </w:r>
      <w:r>
        <w:rPr>
          <w:sz w:val="29"/>
        </w:rPr>
        <w:t>that</w:t>
      </w:r>
      <w:r>
        <w:rPr>
          <w:spacing w:val="-5"/>
          <w:sz w:val="29"/>
        </w:rPr>
        <w:t> </w:t>
      </w:r>
      <w:r>
        <w:rPr>
          <w:sz w:val="29"/>
        </w:rPr>
        <w:t>Impact</w:t>
      </w:r>
      <w:r>
        <w:rPr>
          <w:spacing w:val="-5"/>
          <w:sz w:val="29"/>
        </w:rPr>
        <w:t> </w:t>
      </w:r>
      <w:r>
        <w:rPr>
          <w:sz w:val="29"/>
        </w:rPr>
        <w:t>Climate</w:t>
      </w:r>
      <w:r>
        <w:rPr>
          <w:spacing w:val="-5"/>
          <w:sz w:val="29"/>
        </w:rPr>
        <w:t> </w:t>
      </w:r>
      <w:r>
        <w:rPr>
          <w:sz w:val="29"/>
        </w:rPr>
        <w:t>Change</w:t>
      </w:r>
      <w:r>
        <w:rPr>
          <w:spacing w:val="-5"/>
          <w:sz w:val="29"/>
        </w:rPr>
        <w:t> </w:t>
      </w:r>
      <w:r>
        <w:rPr>
          <w:sz w:val="29"/>
        </w:rPr>
        <w:t>and</w:t>
      </w:r>
      <w:r>
        <w:rPr>
          <w:spacing w:val="-5"/>
          <w:sz w:val="29"/>
        </w:rPr>
        <w:t> </w:t>
      </w:r>
      <w:r>
        <w:rPr>
          <w:sz w:val="29"/>
        </w:rPr>
        <w:t>Planetary </w:t>
      </w:r>
      <w:r>
        <w:rPr>
          <w:spacing w:val="-2"/>
          <w:sz w:val="29"/>
        </w:rPr>
        <w:t>Health</w:t>
      </w:r>
    </w:p>
    <w:p>
      <w:pPr>
        <w:pStyle w:val="BodyText"/>
        <w:spacing w:line="249" w:lineRule="auto" w:before="13"/>
        <w:ind w:left="585" w:right="1256"/>
      </w:pPr>
      <w:r>
        <w:rPr/>
        <w:t>Research supports the importance of educating current and future nurses to enact practices and policy</w:t>
      </w:r>
      <w:r>
        <w:rPr>
          <w:spacing w:val="-3"/>
        </w:rPr>
        <w:t> </w:t>
      </w:r>
      <w:r>
        <w:rPr/>
        <w:t>to</w:t>
      </w:r>
      <w:r>
        <w:rPr>
          <w:spacing w:val="-3"/>
        </w:rPr>
        <w:t> </w:t>
      </w:r>
      <w:r>
        <w:rPr/>
        <w:t>impact</w:t>
      </w:r>
      <w:r>
        <w:rPr>
          <w:spacing w:val="-3"/>
        </w:rPr>
        <w:t> </w:t>
      </w:r>
      <w:r>
        <w:rPr/>
        <w:t>climate</w:t>
      </w:r>
      <w:r>
        <w:rPr>
          <w:spacing w:val="-3"/>
        </w:rPr>
        <w:t> </w:t>
      </w:r>
      <w:r>
        <w:rPr/>
        <w:t>change</w:t>
      </w:r>
      <w:r>
        <w:rPr>
          <w:spacing w:val="-3"/>
        </w:rPr>
        <w:t> </w:t>
      </w:r>
      <w:r>
        <w:rPr/>
        <w:t>and</w:t>
      </w:r>
      <w:r>
        <w:rPr>
          <w:spacing w:val="-3"/>
        </w:rPr>
        <w:t> </w:t>
      </w:r>
      <w:r>
        <w:rPr/>
        <w:t>planetary</w:t>
      </w:r>
      <w:r>
        <w:rPr>
          <w:spacing w:val="-3"/>
        </w:rPr>
        <w:t> </w:t>
      </w:r>
      <w:r>
        <w:rPr/>
        <w:t>health.</w:t>
      </w:r>
      <w:r>
        <w:rPr>
          <w:spacing w:val="-3"/>
        </w:rPr>
        <w:t> </w:t>
      </w:r>
      <w:r>
        <w:rPr/>
        <w:t>The</w:t>
      </w:r>
      <w:r>
        <w:rPr>
          <w:spacing w:val="-3"/>
        </w:rPr>
        <w:t> </w:t>
      </w:r>
      <w:r>
        <w:rPr/>
        <w:t>criteria</w:t>
      </w:r>
      <w:r>
        <w:rPr>
          <w:spacing w:val="-3"/>
        </w:rPr>
        <w:t> </w:t>
      </w:r>
      <w:r>
        <w:rPr/>
        <w:t>used</w:t>
      </w:r>
      <w:r>
        <w:rPr>
          <w:spacing w:val="-3"/>
        </w:rPr>
        <w:t> </w:t>
      </w:r>
      <w:r>
        <w:rPr/>
        <w:t>to</w:t>
      </w:r>
      <w:r>
        <w:rPr>
          <w:spacing w:val="-3"/>
        </w:rPr>
        <w:t> </w:t>
      </w:r>
      <w:r>
        <w:rPr/>
        <w:t>define</w:t>
      </w:r>
      <w:r>
        <w:rPr>
          <w:spacing w:val="-3"/>
        </w:rPr>
        <w:t> </w:t>
      </w:r>
      <w:r>
        <w:rPr/>
        <w:t>excellence</w:t>
      </w:r>
      <w:r>
        <w:rPr>
          <w:spacing w:val="-3"/>
        </w:rPr>
        <w:t> </w:t>
      </w:r>
      <w:r>
        <w:rPr/>
        <w:t>in</w:t>
      </w:r>
      <w:r>
        <w:rPr>
          <w:spacing w:val="-3"/>
        </w:rPr>
        <w:t> </w:t>
      </w:r>
      <w:r>
        <w:rPr/>
        <w:t>this</w:t>
      </w:r>
    </w:p>
    <w:p>
      <w:pPr>
        <w:pStyle w:val="BodyText"/>
        <w:spacing w:before="57"/>
        <w:ind w:left="585"/>
      </w:pPr>
      <w:r>
        <w:rPr/>
        <w:t>category</w:t>
      </w:r>
      <w:r>
        <w:rPr>
          <w:spacing w:val="-1"/>
        </w:rPr>
        <w:t> </w:t>
      </w:r>
      <w:r>
        <w:rPr/>
        <w:t>are</w:t>
      </w:r>
      <w:r>
        <w:rPr>
          <w:spacing w:val="-1"/>
        </w:rPr>
        <w:t> </w:t>
      </w:r>
      <w:r>
        <w:rPr/>
        <w:t>as </w:t>
      </w:r>
      <w:r>
        <w:rPr>
          <w:spacing w:val="-2"/>
        </w:rPr>
        <w:t>follows:</w:t>
      </w:r>
    </w:p>
    <w:p>
      <w:pPr>
        <w:pStyle w:val="ListParagraph"/>
        <w:numPr>
          <w:ilvl w:val="0"/>
          <w:numId w:val="8"/>
        </w:numPr>
        <w:tabs>
          <w:tab w:pos="1160" w:val="left" w:leader="none"/>
        </w:tabs>
        <w:spacing w:line="249" w:lineRule="auto" w:before="94" w:after="0"/>
        <w:ind w:left="938" w:right="106" w:firstLine="0"/>
        <w:jc w:val="left"/>
        <w:rPr>
          <w:sz w:val="20"/>
        </w:rPr>
      </w:pPr>
      <w:r>
        <w:rPr>
          <w:sz w:val="20"/>
        </w:rPr>
        <w:t>Faculty</w:t>
      </w:r>
      <w:r>
        <w:rPr>
          <w:spacing w:val="-2"/>
          <w:sz w:val="20"/>
        </w:rPr>
        <w:t> </w:t>
      </w:r>
      <w:r>
        <w:rPr>
          <w:sz w:val="20"/>
        </w:rPr>
        <w:t>and</w:t>
      </w:r>
      <w:r>
        <w:rPr>
          <w:spacing w:val="-3"/>
          <w:sz w:val="20"/>
        </w:rPr>
        <w:t> </w:t>
      </w:r>
      <w:r>
        <w:rPr>
          <w:sz w:val="20"/>
        </w:rPr>
        <w:t>their</w:t>
      </w:r>
      <w:r>
        <w:rPr>
          <w:spacing w:val="-2"/>
          <w:sz w:val="20"/>
        </w:rPr>
        <w:t> </w:t>
      </w:r>
      <w:r>
        <w:rPr>
          <w:sz w:val="20"/>
        </w:rPr>
        <w:t>leaders</w:t>
      </w:r>
      <w:r>
        <w:rPr>
          <w:spacing w:val="-3"/>
          <w:sz w:val="20"/>
        </w:rPr>
        <w:t> </w:t>
      </w:r>
      <w:r>
        <w:rPr>
          <w:sz w:val="20"/>
        </w:rPr>
        <w:t>create</w:t>
      </w:r>
      <w:r>
        <w:rPr>
          <w:spacing w:val="-2"/>
          <w:sz w:val="20"/>
        </w:rPr>
        <w:t> </w:t>
      </w:r>
      <w:r>
        <w:rPr>
          <w:sz w:val="20"/>
        </w:rPr>
        <w:t>a</w:t>
      </w:r>
      <w:r>
        <w:rPr>
          <w:spacing w:val="-3"/>
          <w:sz w:val="20"/>
        </w:rPr>
        <w:t> </w:t>
      </w:r>
      <w:r>
        <w:rPr>
          <w:sz w:val="20"/>
        </w:rPr>
        <w:t>vision,</w:t>
      </w:r>
      <w:r>
        <w:rPr>
          <w:spacing w:val="-2"/>
          <w:sz w:val="20"/>
        </w:rPr>
        <w:t> </w:t>
      </w:r>
      <w:r>
        <w:rPr>
          <w:sz w:val="20"/>
        </w:rPr>
        <w:t>expertise,</w:t>
      </w:r>
      <w:r>
        <w:rPr>
          <w:spacing w:val="-3"/>
          <w:sz w:val="20"/>
        </w:rPr>
        <w:t> </w:t>
      </w:r>
      <w:r>
        <w:rPr>
          <w:sz w:val="20"/>
        </w:rPr>
        <w:t>and</w:t>
      </w:r>
      <w:r>
        <w:rPr>
          <w:spacing w:val="-2"/>
          <w:sz w:val="20"/>
        </w:rPr>
        <w:t> </w:t>
      </w:r>
      <w:r>
        <w:rPr>
          <w:sz w:val="20"/>
        </w:rPr>
        <w:t>a</w:t>
      </w:r>
      <w:r>
        <w:rPr>
          <w:spacing w:val="-3"/>
          <w:sz w:val="20"/>
        </w:rPr>
        <w:t> </w:t>
      </w:r>
      <w:r>
        <w:rPr>
          <w:sz w:val="20"/>
        </w:rPr>
        <w:t>shared</w:t>
      </w:r>
      <w:r>
        <w:rPr>
          <w:spacing w:val="-2"/>
          <w:sz w:val="20"/>
        </w:rPr>
        <w:t> </w:t>
      </w:r>
      <w:r>
        <w:rPr>
          <w:sz w:val="20"/>
        </w:rPr>
        <w:t>commitment</w:t>
      </w:r>
      <w:r>
        <w:rPr>
          <w:spacing w:val="-3"/>
          <w:sz w:val="20"/>
        </w:rPr>
        <w:t> </w:t>
      </w:r>
      <w:r>
        <w:rPr>
          <w:sz w:val="20"/>
        </w:rPr>
        <w:t>that</w:t>
      </w:r>
      <w:r>
        <w:rPr>
          <w:spacing w:val="-2"/>
          <w:sz w:val="20"/>
        </w:rPr>
        <w:t> </w:t>
      </w:r>
      <w:r>
        <w:rPr>
          <w:sz w:val="20"/>
        </w:rPr>
        <w:t>lead</w:t>
      </w:r>
      <w:r>
        <w:rPr>
          <w:spacing w:val="-3"/>
          <w:sz w:val="20"/>
        </w:rPr>
        <w:t> </w:t>
      </w:r>
      <w:r>
        <w:rPr>
          <w:sz w:val="20"/>
        </w:rPr>
        <w:t>to</w:t>
      </w:r>
      <w:r>
        <w:rPr>
          <w:spacing w:val="-2"/>
          <w:sz w:val="20"/>
        </w:rPr>
        <w:t> </w:t>
      </w:r>
      <w:r>
        <w:rPr>
          <w:sz w:val="20"/>
        </w:rPr>
        <w:t>strategies</w:t>
      </w:r>
      <w:r>
        <w:rPr>
          <w:spacing w:val="-3"/>
          <w:sz w:val="20"/>
        </w:rPr>
        <w:t> </w:t>
      </w:r>
      <w:r>
        <w:rPr>
          <w:sz w:val="20"/>
        </w:rPr>
        <w:t>and</w:t>
      </w:r>
      <w:r>
        <w:rPr>
          <w:spacing w:val="-2"/>
          <w:sz w:val="20"/>
        </w:rPr>
        <w:t> </w:t>
      </w:r>
      <w:r>
        <w:rPr>
          <w:sz w:val="20"/>
        </w:rPr>
        <w:t>actions</w:t>
      </w:r>
      <w:r>
        <w:rPr>
          <w:spacing w:val="-3"/>
          <w:sz w:val="20"/>
        </w:rPr>
        <w:t> </w:t>
      </w:r>
      <w:r>
        <w:rPr>
          <w:sz w:val="20"/>
        </w:rPr>
        <w:t>to improve planetary health, including human health and wellbeing.</w:t>
      </w:r>
    </w:p>
    <w:p>
      <w:pPr>
        <w:pStyle w:val="BodyText"/>
        <w:spacing w:before="11"/>
        <w:rPr>
          <w:sz w:val="20"/>
        </w:rPr>
      </w:pPr>
    </w:p>
    <w:p>
      <w:pPr>
        <w:pStyle w:val="ListParagraph"/>
        <w:numPr>
          <w:ilvl w:val="0"/>
          <w:numId w:val="8"/>
        </w:numPr>
        <w:tabs>
          <w:tab w:pos="1160" w:val="left" w:leader="none"/>
        </w:tabs>
        <w:spacing w:line="249" w:lineRule="auto" w:before="1" w:after="0"/>
        <w:ind w:left="938" w:right="363" w:firstLine="0"/>
        <w:jc w:val="left"/>
        <w:rPr>
          <w:sz w:val="20"/>
        </w:rPr>
      </w:pPr>
      <w:r>
        <w:rPr>
          <w:sz w:val="20"/>
        </w:rPr>
        <w:t>Faculty</w:t>
      </w:r>
      <w:r>
        <w:rPr>
          <w:spacing w:val="-3"/>
          <w:sz w:val="20"/>
        </w:rPr>
        <w:t> </w:t>
      </w:r>
      <w:r>
        <w:rPr>
          <w:sz w:val="20"/>
        </w:rPr>
        <w:t>design</w:t>
      </w:r>
      <w:r>
        <w:rPr>
          <w:spacing w:val="-3"/>
          <w:sz w:val="20"/>
        </w:rPr>
        <w:t> </w:t>
      </w:r>
      <w:r>
        <w:rPr>
          <w:sz w:val="20"/>
        </w:rPr>
        <w:t>curricula</w:t>
      </w:r>
      <w:r>
        <w:rPr>
          <w:spacing w:val="-3"/>
          <w:sz w:val="20"/>
        </w:rPr>
        <w:t> </w:t>
      </w:r>
      <w:r>
        <w:rPr>
          <w:sz w:val="20"/>
        </w:rPr>
        <w:t>across</w:t>
      </w:r>
      <w:r>
        <w:rPr>
          <w:spacing w:val="-3"/>
          <w:sz w:val="20"/>
        </w:rPr>
        <w:t> </w:t>
      </w:r>
      <w:r>
        <w:rPr>
          <w:sz w:val="20"/>
        </w:rPr>
        <w:t>programs</w:t>
      </w:r>
      <w:r>
        <w:rPr>
          <w:spacing w:val="-3"/>
          <w:sz w:val="20"/>
        </w:rPr>
        <w:t> </w:t>
      </w:r>
      <w:r>
        <w:rPr>
          <w:sz w:val="20"/>
        </w:rPr>
        <w:t>that</w:t>
      </w:r>
      <w:r>
        <w:rPr>
          <w:spacing w:val="-3"/>
          <w:sz w:val="20"/>
        </w:rPr>
        <w:t> </w:t>
      </w:r>
      <w:r>
        <w:rPr>
          <w:sz w:val="20"/>
        </w:rPr>
        <w:t>integrate</w:t>
      </w:r>
      <w:r>
        <w:rPr>
          <w:spacing w:val="-3"/>
          <w:sz w:val="20"/>
        </w:rPr>
        <w:t> </w:t>
      </w:r>
      <w:r>
        <w:rPr>
          <w:sz w:val="20"/>
        </w:rPr>
        <w:t>the</w:t>
      </w:r>
      <w:r>
        <w:rPr>
          <w:spacing w:val="-3"/>
          <w:sz w:val="20"/>
        </w:rPr>
        <w:t> </w:t>
      </w:r>
      <w:r>
        <w:rPr>
          <w:sz w:val="20"/>
        </w:rPr>
        <w:t>science</w:t>
      </w:r>
      <w:r>
        <w:rPr>
          <w:spacing w:val="-3"/>
          <w:sz w:val="20"/>
        </w:rPr>
        <w:t> </w:t>
      </w:r>
      <w:r>
        <w:rPr>
          <w:sz w:val="20"/>
        </w:rPr>
        <w:t>of</w:t>
      </w:r>
      <w:r>
        <w:rPr>
          <w:spacing w:val="-3"/>
          <w:sz w:val="20"/>
        </w:rPr>
        <w:t> </w:t>
      </w:r>
      <w:r>
        <w:rPr>
          <w:sz w:val="20"/>
        </w:rPr>
        <w:t>planetary</w:t>
      </w:r>
      <w:r>
        <w:rPr>
          <w:spacing w:val="-3"/>
          <w:sz w:val="20"/>
        </w:rPr>
        <w:t> </w:t>
      </w:r>
      <w:r>
        <w:rPr>
          <w:sz w:val="20"/>
        </w:rPr>
        <w:t>health</w:t>
      </w:r>
      <w:r>
        <w:rPr>
          <w:spacing w:val="-3"/>
          <w:sz w:val="20"/>
        </w:rPr>
        <w:t> </w:t>
      </w:r>
      <w:r>
        <w:rPr>
          <w:sz w:val="20"/>
        </w:rPr>
        <w:t>threats,</w:t>
      </w:r>
      <w:r>
        <w:rPr>
          <w:spacing w:val="-3"/>
          <w:sz w:val="20"/>
        </w:rPr>
        <w:t> </w:t>
      </w:r>
      <w:r>
        <w:rPr>
          <w:sz w:val="20"/>
        </w:rPr>
        <w:t>including</w:t>
      </w:r>
      <w:r>
        <w:rPr>
          <w:spacing w:val="-3"/>
          <w:sz w:val="20"/>
        </w:rPr>
        <w:t> </w:t>
      </w:r>
      <w:r>
        <w:rPr>
          <w:sz w:val="20"/>
        </w:rPr>
        <w:t>climate change, and pose nursing and transdisciplinary solutions to develop students’ knowledge, skills, and attitudes for </w:t>
      </w:r>
      <w:r>
        <w:rPr>
          <w:spacing w:val="-2"/>
          <w:sz w:val="20"/>
        </w:rPr>
        <w:t>practice.</w:t>
      </w:r>
    </w:p>
    <w:p>
      <w:pPr>
        <w:pStyle w:val="BodyText"/>
        <w:spacing w:before="12"/>
        <w:rPr>
          <w:sz w:val="20"/>
        </w:rPr>
      </w:pPr>
    </w:p>
    <w:p>
      <w:pPr>
        <w:pStyle w:val="ListParagraph"/>
        <w:numPr>
          <w:ilvl w:val="0"/>
          <w:numId w:val="8"/>
        </w:numPr>
        <w:tabs>
          <w:tab w:pos="1160" w:val="left" w:leader="none"/>
        </w:tabs>
        <w:spacing w:line="249" w:lineRule="auto" w:before="0" w:after="0"/>
        <w:ind w:left="938" w:right="206" w:firstLine="0"/>
        <w:jc w:val="left"/>
        <w:rPr>
          <w:sz w:val="20"/>
        </w:rPr>
      </w:pPr>
      <w:r>
        <w:rPr>
          <w:sz w:val="20"/>
        </w:rPr>
        <w:t>Faculty</w:t>
      </w:r>
      <w:r>
        <w:rPr>
          <w:spacing w:val="-3"/>
          <w:sz w:val="20"/>
        </w:rPr>
        <w:t> </w:t>
      </w:r>
      <w:r>
        <w:rPr>
          <w:sz w:val="20"/>
        </w:rPr>
        <w:t>engage</w:t>
      </w:r>
      <w:r>
        <w:rPr>
          <w:spacing w:val="-3"/>
          <w:sz w:val="20"/>
        </w:rPr>
        <w:t> </w:t>
      </w:r>
      <w:r>
        <w:rPr>
          <w:sz w:val="20"/>
        </w:rPr>
        <w:t>in</w:t>
      </w:r>
      <w:r>
        <w:rPr>
          <w:spacing w:val="-3"/>
          <w:sz w:val="20"/>
        </w:rPr>
        <w:t> </w:t>
      </w:r>
      <w:r>
        <w:rPr>
          <w:sz w:val="20"/>
        </w:rPr>
        <w:t>scholarly</w:t>
      </w:r>
      <w:r>
        <w:rPr>
          <w:spacing w:val="-3"/>
          <w:sz w:val="20"/>
        </w:rPr>
        <w:t> </w:t>
      </w:r>
      <w:r>
        <w:rPr>
          <w:sz w:val="20"/>
        </w:rPr>
        <w:t>endeavors</w:t>
      </w:r>
      <w:r>
        <w:rPr>
          <w:spacing w:val="-3"/>
          <w:sz w:val="20"/>
        </w:rPr>
        <w:t> </w:t>
      </w:r>
      <w:r>
        <w:rPr>
          <w:sz w:val="20"/>
        </w:rPr>
        <w:t>that</w:t>
      </w:r>
      <w:r>
        <w:rPr>
          <w:spacing w:val="-3"/>
          <w:sz w:val="20"/>
        </w:rPr>
        <w:t> </w:t>
      </w:r>
      <w:r>
        <w:rPr>
          <w:sz w:val="20"/>
        </w:rPr>
        <w:t>address</w:t>
      </w:r>
      <w:r>
        <w:rPr>
          <w:spacing w:val="-3"/>
          <w:sz w:val="20"/>
        </w:rPr>
        <w:t> </w:t>
      </w:r>
      <w:r>
        <w:rPr>
          <w:sz w:val="20"/>
        </w:rPr>
        <w:t>climate</w:t>
      </w:r>
      <w:r>
        <w:rPr>
          <w:spacing w:val="-3"/>
          <w:sz w:val="20"/>
        </w:rPr>
        <w:t> </w:t>
      </w:r>
      <w:r>
        <w:rPr>
          <w:sz w:val="20"/>
        </w:rPr>
        <w:t>change</w:t>
      </w:r>
      <w:r>
        <w:rPr>
          <w:spacing w:val="-3"/>
          <w:sz w:val="20"/>
        </w:rPr>
        <w:t> </w:t>
      </w:r>
      <w:r>
        <w:rPr>
          <w:sz w:val="20"/>
        </w:rPr>
        <w:t>and</w:t>
      </w:r>
      <w:r>
        <w:rPr>
          <w:spacing w:val="-3"/>
          <w:sz w:val="20"/>
        </w:rPr>
        <w:t> </w:t>
      </w:r>
      <w:r>
        <w:rPr>
          <w:sz w:val="20"/>
        </w:rPr>
        <w:t>planetary</w:t>
      </w:r>
      <w:r>
        <w:rPr>
          <w:spacing w:val="-3"/>
          <w:sz w:val="20"/>
        </w:rPr>
        <w:t> </w:t>
      </w:r>
      <w:r>
        <w:rPr>
          <w:sz w:val="20"/>
        </w:rPr>
        <w:t>health</w:t>
      </w:r>
      <w:r>
        <w:rPr>
          <w:spacing w:val="-3"/>
          <w:sz w:val="20"/>
        </w:rPr>
        <w:t> </w:t>
      </w:r>
      <w:r>
        <w:rPr>
          <w:sz w:val="20"/>
        </w:rPr>
        <w:t>including</w:t>
      </w:r>
      <w:r>
        <w:rPr>
          <w:spacing w:val="-3"/>
          <w:sz w:val="20"/>
        </w:rPr>
        <w:t> </w:t>
      </w:r>
      <w:r>
        <w:rPr>
          <w:sz w:val="20"/>
        </w:rPr>
        <w:t>their</w:t>
      </w:r>
      <w:r>
        <w:rPr>
          <w:spacing w:val="-3"/>
          <w:sz w:val="20"/>
        </w:rPr>
        <w:t> </w:t>
      </w:r>
      <w:r>
        <w:rPr>
          <w:sz w:val="20"/>
        </w:rPr>
        <w:t>impact</w:t>
      </w:r>
      <w:r>
        <w:rPr>
          <w:spacing w:val="-3"/>
          <w:sz w:val="20"/>
        </w:rPr>
        <w:t> </w:t>
      </w:r>
      <w:r>
        <w:rPr>
          <w:sz w:val="20"/>
        </w:rPr>
        <w:t>on human health and wellbeing.</w:t>
      </w:r>
    </w:p>
    <w:p>
      <w:pPr>
        <w:pStyle w:val="BodyText"/>
        <w:spacing w:before="12"/>
        <w:rPr>
          <w:sz w:val="20"/>
        </w:rPr>
      </w:pPr>
    </w:p>
    <w:p>
      <w:pPr>
        <w:pStyle w:val="ListParagraph"/>
        <w:numPr>
          <w:ilvl w:val="0"/>
          <w:numId w:val="8"/>
        </w:numPr>
        <w:tabs>
          <w:tab w:pos="1160" w:val="left" w:leader="none"/>
        </w:tabs>
        <w:spacing w:line="249" w:lineRule="auto" w:before="0" w:after="0"/>
        <w:ind w:left="938" w:right="517" w:firstLine="0"/>
        <w:jc w:val="left"/>
        <w:rPr>
          <w:sz w:val="20"/>
        </w:rPr>
      </w:pPr>
      <w:r>
        <w:rPr>
          <w:sz w:val="20"/>
        </w:rPr>
        <w:t>Students</w:t>
      </w:r>
      <w:r>
        <w:rPr>
          <w:spacing w:val="-3"/>
          <w:sz w:val="20"/>
        </w:rPr>
        <w:t> </w:t>
      </w:r>
      <w:r>
        <w:rPr>
          <w:sz w:val="20"/>
        </w:rPr>
        <w:t>and</w:t>
      </w:r>
      <w:r>
        <w:rPr>
          <w:spacing w:val="-3"/>
          <w:sz w:val="20"/>
        </w:rPr>
        <w:t> </w:t>
      </w:r>
      <w:r>
        <w:rPr>
          <w:sz w:val="20"/>
        </w:rPr>
        <w:t>faculty</w:t>
      </w:r>
      <w:r>
        <w:rPr>
          <w:spacing w:val="-3"/>
          <w:sz w:val="20"/>
        </w:rPr>
        <w:t> </w:t>
      </w:r>
      <w:r>
        <w:rPr>
          <w:sz w:val="20"/>
        </w:rPr>
        <w:t>actively</w:t>
      </w:r>
      <w:r>
        <w:rPr>
          <w:spacing w:val="-3"/>
          <w:sz w:val="20"/>
        </w:rPr>
        <w:t> </w:t>
      </w:r>
      <w:r>
        <w:rPr>
          <w:sz w:val="20"/>
        </w:rPr>
        <w:t>engage</w:t>
      </w:r>
      <w:r>
        <w:rPr>
          <w:spacing w:val="-3"/>
          <w:sz w:val="20"/>
        </w:rPr>
        <w:t> </w:t>
      </w:r>
      <w:r>
        <w:rPr>
          <w:sz w:val="20"/>
        </w:rPr>
        <w:t>with</w:t>
      </w:r>
      <w:r>
        <w:rPr>
          <w:spacing w:val="-3"/>
          <w:sz w:val="20"/>
        </w:rPr>
        <w:t> </w:t>
      </w:r>
      <w:r>
        <w:rPr>
          <w:sz w:val="20"/>
        </w:rPr>
        <w:t>their</w:t>
      </w:r>
      <w:r>
        <w:rPr>
          <w:spacing w:val="-3"/>
          <w:sz w:val="20"/>
        </w:rPr>
        <w:t> </w:t>
      </w:r>
      <w:r>
        <w:rPr>
          <w:sz w:val="20"/>
        </w:rPr>
        <w:t>communities</w:t>
      </w:r>
      <w:r>
        <w:rPr>
          <w:spacing w:val="-3"/>
          <w:sz w:val="20"/>
        </w:rPr>
        <w:t> </w:t>
      </w:r>
      <w:r>
        <w:rPr>
          <w:sz w:val="20"/>
        </w:rPr>
        <w:t>to</w:t>
      </w:r>
      <w:r>
        <w:rPr>
          <w:spacing w:val="-3"/>
          <w:sz w:val="20"/>
        </w:rPr>
        <w:t> </w:t>
      </w:r>
      <w:r>
        <w:rPr>
          <w:sz w:val="20"/>
        </w:rPr>
        <w:t>impact</w:t>
      </w:r>
      <w:r>
        <w:rPr>
          <w:spacing w:val="-3"/>
          <w:sz w:val="20"/>
        </w:rPr>
        <w:t> </w:t>
      </w:r>
      <w:r>
        <w:rPr>
          <w:sz w:val="20"/>
        </w:rPr>
        <w:t>awareness,</w:t>
      </w:r>
      <w:r>
        <w:rPr>
          <w:spacing w:val="-3"/>
          <w:sz w:val="20"/>
        </w:rPr>
        <w:t> </w:t>
      </w:r>
      <w:r>
        <w:rPr>
          <w:sz w:val="20"/>
        </w:rPr>
        <w:t>knowledge,</w:t>
      </w:r>
      <w:r>
        <w:rPr>
          <w:spacing w:val="-3"/>
          <w:sz w:val="20"/>
        </w:rPr>
        <w:t> </w:t>
      </w:r>
      <w:r>
        <w:rPr>
          <w:sz w:val="20"/>
        </w:rPr>
        <w:t>and/or</w:t>
      </w:r>
      <w:r>
        <w:rPr>
          <w:spacing w:val="-3"/>
          <w:sz w:val="20"/>
        </w:rPr>
        <w:t> </w:t>
      </w:r>
      <w:r>
        <w:rPr>
          <w:sz w:val="20"/>
        </w:rPr>
        <w:t>action</w:t>
      </w:r>
      <w:r>
        <w:rPr>
          <w:spacing w:val="-3"/>
          <w:sz w:val="20"/>
        </w:rPr>
        <w:t> </w:t>
      </w:r>
      <w:r>
        <w:rPr>
          <w:sz w:val="20"/>
        </w:rPr>
        <w:t>to improve planetary health and sustainable practices.</w:t>
      </w:r>
    </w:p>
    <w:p>
      <w:pPr>
        <w:pStyle w:val="BodyText"/>
        <w:spacing w:before="11"/>
        <w:rPr>
          <w:sz w:val="20"/>
        </w:rPr>
      </w:pPr>
    </w:p>
    <w:p>
      <w:pPr>
        <w:pStyle w:val="ListParagraph"/>
        <w:numPr>
          <w:ilvl w:val="0"/>
          <w:numId w:val="8"/>
        </w:numPr>
        <w:tabs>
          <w:tab w:pos="1160" w:val="left" w:leader="none"/>
        </w:tabs>
        <w:spacing w:line="249" w:lineRule="auto" w:before="0" w:after="0"/>
        <w:ind w:left="938" w:right="985" w:firstLine="0"/>
        <w:jc w:val="left"/>
        <w:rPr>
          <w:sz w:val="20"/>
        </w:rPr>
      </w:pPr>
      <w:r>
        <w:rPr>
          <w:sz w:val="20"/>
        </w:rPr>
        <w:t>Students,</w:t>
      </w:r>
      <w:r>
        <w:rPr>
          <w:spacing w:val="-3"/>
          <w:sz w:val="20"/>
        </w:rPr>
        <w:t> </w:t>
      </w:r>
      <w:r>
        <w:rPr>
          <w:sz w:val="20"/>
        </w:rPr>
        <w:t>faculty,</w:t>
      </w:r>
      <w:r>
        <w:rPr>
          <w:spacing w:val="-3"/>
          <w:sz w:val="20"/>
        </w:rPr>
        <w:t> </w:t>
      </w:r>
      <w:r>
        <w:rPr>
          <w:sz w:val="20"/>
        </w:rPr>
        <w:t>and</w:t>
      </w:r>
      <w:r>
        <w:rPr>
          <w:spacing w:val="-3"/>
          <w:sz w:val="20"/>
        </w:rPr>
        <w:t> </w:t>
      </w:r>
      <w:r>
        <w:rPr>
          <w:sz w:val="20"/>
        </w:rPr>
        <w:t>school</w:t>
      </w:r>
      <w:r>
        <w:rPr>
          <w:spacing w:val="-3"/>
          <w:sz w:val="20"/>
        </w:rPr>
        <w:t> </w:t>
      </w:r>
      <w:r>
        <w:rPr>
          <w:sz w:val="20"/>
        </w:rPr>
        <w:t>leaders</w:t>
      </w:r>
      <w:r>
        <w:rPr>
          <w:spacing w:val="-3"/>
          <w:sz w:val="20"/>
        </w:rPr>
        <w:t> </w:t>
      </w:r>
      <w:r>
        <w:rPr>
          <w:sz w:val="20"/>
        </w:rPr>
        <w:t>partner</w:t>
      </w:r>
      <w:r>
        <w:rPr>
          <w:spacing w:val="-3"/>
          <w:sz w:val="20"/>
        </w:rPr>
        <w:t> </w:t>
      </w:r>
      <w:r>
        <w:rPr>
          <w:sz w:val="20"/>
        </w:rPr>
        <w:t>with</w:t>
      </w:r>
      <w:r>
        <w:rPr>
          <w:spacing w:val="-3"/>
          <w:sz w:val="20"/>
        </w:rPr>
        <w:t> </w:t>
      </w:r>
      <w:r>
        <w:rPr>
          <w:sz w:val="20"/>
        </w:rPr>
        <w:t>their</w:t>
      </w:r>
      <w:r>
        <w:rPr>
          <w:spacing w:val="-3"/>
          <w:sz w:val="20"/>
        </w:rPr>
        <w:t> </w:t>
      </w:r>
      <w:r>
        <w:rPr>
          <w:sz w:val="20"/>
        </w:rPr>
        <w:t>communities</w:t>
      </w:r>
      <w:r>
        <w:rPr>
          <w:spacing w:val="-3"/>
          <w:sz w:val="20"/>
        </w:rPr>
        <w:t> </w:t>
      </w:r>
      <w:r>
        <w:rPr>
          <w:sz w:val="20"/>
        </w:rPr>
        <w:t>to</w:t>
      </w:r>
      <w:r>
        <w:rPr>
          <w:spacing w:val="-3"/>
          <w:sz w:val="20"/>
        </w:rPr>
        <w:t> </w:t>
      </w:r>
      <w:r>
        <w:rPr>
          <w:sz w:val="20"/>
        </w:rPr>
        <w:t>advocate</w:t>
      </w:r>
      <w:r>
        <w:rPr>
          <w:spacing w:val="-3"/>
          <w:sz w:val="20"/>
        </w:rPr>
        <w:t> </w:t>
      </w:r>
      <w:r>
        <w:rPr>
          <w:sz w:val="20"/>
        </w:rPr>
        <w:t>for</w:t>
      </w:r>
      <w:r>
        <w:rPr>
          <w:spacing w:val="-3"/>
          <w:sz w:val="20"/>
        </w:rPr>
        <w:t> </w:t>
      </w:r>
      <w:r>
        <w:rPr>
          <w:sz w:val="20"/>
        </w:rPr>
        <w:t>policies</w:t>
      </w:r>
      <w:r>
        <w:rPr>
          <w:spacing w:val="-3"/>
          <w:sz w:val="20"/>
        </w:rPr>
        <w:t> </w:t>
      </w:r>
      <w:r>
        <w:rPr>
          <w:sz w:val="20"/>
        </w:rPr>
        <w:t>that</w:t>
      </w:r>
      <w:r>
        <w:rPr>
          <w:spacing w:val="-3"/>
          <w:sz w:val="20"/>
        </w:rPr>
        <w:t> </w:t>
      </w:r>
      <w:r>
        <w:rPr>
          <w:sz w:val="20"/>
        </w:rPr>
        <w:t>promote environmental and climate justice, health equity, planetary health, and population health and wellbeing.</w:t>
      </w:r>
    </w:p>
    <w:p>
      <w:pPr>
        <w:pStyle w:val="BodyText"/>
        <w:spacing w:before="12"/>
        <w:rPr>
          <w:sz w:val="20"/>
        </w:rPr>
      </w:pPr>
    </w:p>
    <w:p>
      <w:pPr>
        <w:pStyle w:val="ListParagraph"/>
        <w:numPr>
          <w:ilvl w:val="0"/>
          <w:numId w:val="8"/>
        </w:numPr>
        <w:tabs>
          <w:tab w:pos="1160" w:val="left" w:leader="none"/>
        </w:tabs>
        <w:spacing w:line="249" w:lineRule="auto" w:before="0" w:after="0"/>
        <w:ind w:left="938" w:right="385" w:firstLine="0"/>
        <w:jc w:val="left"/>
        <w:rPr>
          <w:sz w:val="20"/>
        </w:rPr>
      </w:pPr>
      <w:r>
        <w:rPr>
          <w:sz w:val="20"/>
        </w:rPr>
        <w:t>Faculty</w:t>
      </w:r>
      <w:r>
        <w:rPr>
          <w:spacing w:val="-3"/>
          <w:sz w:val="20"/>
        </w:rPr>
        <w:t> </w:t>
      </w:r>
      <w:r>
        <w:rPr>
          <w:sz w:val="20"/>
        </w:rPr>
        <w:t>and</w:t>
      </w:r>
      <w:r>
        <w:rPr>
          <w:spacing w:val="-3"/>
          <w:sz w:val="20"/>
        </w:rPr>
        <w:t> </w:t>
      </w:r>
      <w:r>
        <w:rPr>
          <w:sz w:val="20"/>
        </w:rPr>
        <w:t>school</w:t>
      </w:r>
      <w:r>
        <w:rPr>
          <w:spacing w:val="-3"/>
          <w:sz w:val="20"/>
        </w:rPr>
        <w:t> </w:t>
      </w:r>
      <w:r>
        <w:rPr>
          <w:sz w:val="20"/>
        </w:rPr>
        <w:t>leaders</w:t>
      </w:r>
      <w:r>
        <w:rPr>
          <w:spacing w:val="-3"/>
          <w:sz w:val="20"/>
        </w:rPr>
        <w:t> </w:t>
      </w:r>
      <w:r>
        <w:rPr>
          <w:sz w:val="20"/>
        </w:rPr>
        <w:t>engage</w:t>
      </w:r>
      <w:r>
        <w:rPr>
          <w:spacing w:val="-3"/>
          <w:sz w:val="20"/>
        </w:rPr>
        <w:t> </w:t>
      </w:r>
      <w:r>
        <w:rPr>
          <w:sz w:val="20"/>
        </w:rPr>
        <w:t>their</w:t>
      </w:r>
      <w:r>
        <w:rPr>
          <w:spacing w:val="-3"/>
          <w:sz w:val="20"/>
        </w:rPr>
        <w:t> </w:t>
      </w:r>
      <w:r>
        <w:rPr>
          <w:sz w:val="20"/>
        </w:rPr>
        <w:t>clinical</w:t>
      </w:r>
      <w:r>
        <w:rPr>
          <w:spacing w:val="-3"/>
          <w:sz w:val="20"/>
        </w:rPr>
        <w:t> </w:t>
      </w:r>
      <w:r>
        <w:rPr>
          <w:sz w:val="20"/>
        </w:rPr>
        <w:t>partners</w:t>
      </w:r>
      <w:r>
        <w:rPr>
          <w:spacing w:val="-3"/>
          <w:sz w:val="20"/>
        </w:rPr>
        <w:t> </w:t>
      </w:r>
      <w:r>
        <w:rPr>
          <w:sz w:val="20"/>
        </w:rPr>
        <w:t>to</w:t>
      </w:r>
      <w:r>
        <w:rPr>
          <w:spacing w:val="-3"/>
          <w:sz w:val="20"/>
        </w:rPr>
        <w:t> </w:t>
      </w:r>
      <w:r>
        <w:rPr>
          <w:sz w:val="20"/>
        </w:rPr>
        <w:t>advance</w:t>
      </w:r>
      <w:r>
        <w:rPr>
          <w:spacing w:val="-3"/>
          <w:sz w:val="20"/>
        </w:rPr>
        <w:t> </w:t>
      </w:r>
      <w:r>
        <w:rPr>
          <w:sz w:val="20"/>
        </w:rPr>
        <w:t>nurses’</w:t>
      </w:r>
      <w:r>
        <w:rPr>
          <w:spacing w:val="-3"/>
          <w:sz w:val="20"/>
        </w:rPr>
        <w:t> </w:t>
      </w:r>
      <w:r>
        <w:rPr>
          <w:sz w:val="20"/>
        </w:rPr>
        <w:t>knowledge</w:t>
      </w:r>
      <w:r>
        <w:rPr>
          <w:spacing w:val="-3"/>
          <w:sz w:val="20"/>
        </w:rPr>
        <w:t> </w:t>
      </w:r>
      <w:r>
        <w:rPr>
          <w:sz w:val="20"/>
        </w:rPr>
        <w:t>and</w:t>
      </w:r>
      <w:r>
        <w:rPr>
          <w:spacing w:val="-3"/>
          <w:sz w:val="20"/>
        </w:rPr>
        <w:t> </w:t>
      </w:r>
      <w:r>
        <w:rPr>
          <w:sz w:val="20"/>
        </w:rPr>
        <w:t>practices</w:t>
      </w:r>
      <w:r>
        <w:rPr>
          <w:spacing w:val="-3"/>
          <w:sz w:val="20"/>
        </w:rPr>
        <w:t> </w:t>
      </w:r>
      <w:r>
        <w:rPr>
          <w:sz w:val="20"/>
        </w:rPr>
        <w:t>related</w:t>
      </w:r>
      <w:r>
        <w:rPr>
          <w:spacing w:val="-3"/>
          <w:sz w:val="20"/>
        </w:rPr>
        <w:t> </w:t>
      </w:r>
      <w:r>
        <w:rPr>
          <w:sz w:val="20"/>
        </w:rPr>
        <w:t>to planetary health, sustainable practices such as decarbonization, and the health impacts of climate change.</w:t>
      </w:r>
    </w:p>
    <w:p>
      <w:pPr>
        <w:tabs>
          <w:tab w:pos="10529" w:val="right" w:leader="none"/>
        </w:tabs>
        <w:spacing w:line="260" w:lineRule="exact" w:before="253"/>
        <w:ind w:left="570" w:right="0" w:firstLine="0"/>
        <w:jc w:val="left"/>
        <w:rPr>
          <w:sz w:val="22"/>
        </w:rPr>
      </w:pPr>
      <w:r>
        <w:rPr>
          <w:color w:val="828282"/>
          <w:w w:val="90"/>
          <w:sz w:val="22"/>
          <w:vertAlign w:val="superscript"/>
        </w:rPr>
        <w:t>7</w:t>
      </w:r>
      <w:r>
        <w:rPr>
          <w:color w:val="828282"/>
          <w:spacing w:val="-20"/>
          <w:w w:val="90"/>
          <w:sz w:val="22"/>
          <w:vertAlign w:val="baseline"/>
        </w:rPr>
        <w:t> </w:t>
      </w:r>
      <w:r>
        <w:rPr>
          <w:color w:val="828282"/>
          <w:w w:val="90"/>
          <w:sz w:val="22"/>
          <w:vertAlign w:val="baseline"/>
        </w:rPr>
        <w:t>For</w:t>
      </w:r>
      <w:r>
        <w:rPr>
          <w:color w:val="828282"/>
          <w:spacing w:val="-10"/>
          <w:w w:val="90"/>
          <w:sz w:val="22"/>
          <w:vertAlign w:val="baseline"/>
        </w:rPr>
        <w:t> </w:t>
      </w:r>
      <w:r>
        <w:rPr>
          <w:color w:val="828282"/>
          <w:w w:val="90"/>
          <w:sz w:val="22"/>
          <w:vertAlign w:val="baseline"/>
        </w:rPr>
        <w:t>definition</w:t>
      </w:r>
      <w:r>
        <w:rPr>
          <w:color w:val="828282"/>
          <w:spacing w:val="-9"/>
          <w:w w:val="90"/>
          <w:sz w:val="22"/>
          <w:vertAlign w:val="baseline"/>
        </w:rPr>
        <w:t> </w:t>
      </w:r>
      <w:r>
        <w:rPr>
          <w:color w:val="828282"/>
          <w:w w:val="90"/>
          <w:sz w:val="22"/>
          <w:vertAlign w:val="baseline"/>
        </w:rPr>
        <w:t>of</w:t>
      </w:r>
      <w:r>
        <w:rPr>
          <w:color w:val="828282"/>
          <w:spacing w:val="-9"/>
          <w:w w:val="90"/>
          <w:sz w:val="22"/>
          <w:vertAlign w:val="baseline"/>
        </w:rPr>
        <w:t> </w:t>
      </w:r>
      <w:r>
        <w:rPr>
          <w:color w:val="828282"/>
          <w:w w:val="90"/>
          <w:sz w:val="22"/>
          <w:vertAlign w:val="baseline"/>
        </w:rPr>
        <w:t>academic</w:t>
      </w:r>
      <w:r>
        <w:rPr>
          <w:color w:val="828282"/>
          <w:spacing w:val="-7"/>
          <w:w w:val="90"/>
          <w:sz w:val="22"/>
          <w:vertAlign w:val="baseline"/>
        </w:rPr>
        <w:t> </w:t>
      </w:r>
      <w:r>
        <w:rPr>
          <w:color w:val="828282"/>
          <w:w w:val="90"/>
          <w:sz w:val="22"/>
          <w:vertAlign w:val="baseline"/>
        </w:rPr>
        <w:t>progression</w:t>
      </w:r>
      <w:r>
        <w:rPr>
          <w:color w:val="828282"/>
          <w:spacing w:val="-7"/>
          <w:w w:val="90"/>
          <w:sz w:val="22"/>
          <w:vertAlign w:val="baseline"/>
        </w:rPr>
        <w:t> </w:t>
      </w:r>
      <w:r>
        <w:rPr>
          <w:color w:val="828282"/>
          <w:w w:val="90"/>
          <w:sz w:val="22"/>
          <w:vertAlign w:val="baseline"/>
        </w:rPr>
        <w:t>review</w:t>
      </w:r>
      <w:r>
        <w:rPr>
          <w:color w:val="828282"/>
          <w:spacing w:val="-6"/>
          <w:w w:val="90"/>
          <w:sz w:val="22"/>
          <w:vertAlign w:val="baseline"/>
        </w:rPr>
        <w:t> </w:t>
      </w:r>
      <w:r>
        <w:rPr>
          <w:color w:val="828282"/>
          <w:w w:val="90"/>
          <w:sz w:val="22"/>
          <w:vertAlign w:val="baseline"/>
        </w:rPr>
        <w:t>the</w:t>
      </w:r>
      <w:r>
        <w:rPr>
          <w:color w:val="828282"/>
          <w:spacing w:val="-7"/>
          <w:w w:val="90"/>
          <w:sz w:val="22"/>
          <w:vertAlign w:val="baseline"/>
        </w:rPr>
        <w:t> </w:t>
      </w:r>
      <w:r>
        <w:rPr>
          <w:color w:val="828282"/>
          <w:w w:val="90"/>
          <w:sz w:val="22"/>
          <w:vertAlign w:val="baseline"/>
        </w:rPr>
        <w:t>2011</w:t>
      </w:r>
      <w:r>
        <w:rPr>
          <w:color w:val="828282"/>
          <w:spacing w:val="-7"/>
          <w:w w:val="90"/>
          <w:sz w:val="22"/>
          <w:vertAlign w:val="baseline"/>
        </w:rPr>
        <w:t> </w:t>
      </w:r>
      <w:r>
        <w:rPr>
          <w:color w:val="828282"/>
          <w:w w:val="90"/>
          <w:sz w:val="22"/>
          <w:vertAlign w:val="baseline"/>
        </w:rPr>
        <w:t>NLN</w:t>
      </w:r>
      <w:r>
        <w:rPr>
          <w:color w:val="828282"/>
          <w:spacing w:val="-5"/>
          <w:w w:val="90"/>
          <w:sz w:val="22"/>
          <w:vertAlign w:val="baseline"/>
        </w:rPr>
        <w:t> </w:t>
      </w:r>
      <w:r>
        <w:rPr>
          <w:color w:val="828282"/>
          <w:w w:val="90"/>
          <w:sz w:val="22"/>
          <w:vertAlign w:val="baseline"/>
        </w:rPr>
        <w:t>Vision</w:t>
      </w:r>
      <w:r>
        <w:rPr>
          <w:color w:val="828282"/>
          <w:spacing w:val="-7"/>
          <w:w w:val="90"/>
          <w:sz w:val="22"/>
          <w:vertAlign w:val="baseline"/>
        </w:rPr>
        <w:t> </w:t>
      </w:r>
      <w:r>
        <w:rPr>
          <w:color w:val="828282"/>
          <w:w w:val="90"/>
          <w:sz w:val="22"/>
          <w:vertAlign w:val="baseline"/>
        </w:rPr>
        <w:t>Statement:</w:t>
      </w:r>
      <w:r>
        <w:rPr>
          <w:color w:val="828282"/>
          <w:spacing w:val="-6"/>
          <w:sz w:val="22"/>
          <w:vertAlign w:val="baseline"/>
        </w:rPr>
        <w:t> </w:t>
      </w:r>
      <w:r>
        <w:rPr>
          <w:i/>
          <w:color w:val="828282"/>
          <w:w w:val="90"/>
          <w:sz w:val="22"/>
          <w:vertAlign w:val="baseline"/>
        </w:rPr>
        <w:t>Academic</w:t>
      </w:r>
      <w:r>
        <w:rPr>
          <w:i/>
          <w:color w:val="828282"/>
          <w:spacing w:val="-7"/>
          <w:w w:val="90"/>
          <w:sz w:val="22"/>
          <w:vertAlign w:val="baseline"/>
        </w:rPr>
        <w:t> </w:t>
      </w:r>
      <w:r>
        <w:rPr>
          <w:i/>
          <w:color w:val="828282"/>
          <w:w w:val="90"/>
          <w:sz w:val="22"/>
          <w:vertAlign w:val="baseline"/>
        </w:rPr>
        <w:t>Progression</w:t>
      </w:r>
      <w:r>
        <w:rPr>
          <w:i/>
          <w:color w:val="828282"/>
          <w:spacing w:val="-7"/>
          <w:w w:val="90"/>
          <w:sz w:val="22"/>
          <w:vertAlign w:val="baseline"/>
        </w:rPr>
        <w:t> </w:t>
      </w:r>
      <w:r>
        <w:rPr>
          <w:i/>
          <w:color w:val="828282"/>
          <w:spacing w:val="-5"/>
          <w:w w:val="90"/>
          <w:sz w:val="22"/>
          <w:vertAlign w:val="baseline"/>
        </w:rPr>
        <w:t>in</w:t>
      </w:r>
      <w:r>
        <w:rPr>
          <w:i/>
          <w:color w:val="828282"/>
          <w:sz w:val="22"/>
          <w:vertAlign w:val="baseline"/>
        </w:rPr>
        <w:tab/>
      </w:r>
      <w:r>
        <w:rPr>
          <w:spacing w:val="-5"/>
          <w:position w:val="2"/>
          <w:sz w:val="22"/>
          <w:vertAlign w:val="baseline"/>
        </w:rPr>
        <w:t>10</w:t>
      </w:r>
    </w:p>
    <w:p>
      <w:pPr>
        <w:spacing w:line="240" w:lineRule="exact" w:before="0"/>
        <w:ind w:left="570" w:right="0" w:firstLine="0"/>
        <w:jc w:val="left"/>
        <w:rPr>
          <w:sz w:val="22"/>
        </w:rPr>
      </w:pPr>
      <w:r>
        <w:rPr>
          <w:i/>
          <w:color w:val="828282"/>
          <w:spacing w:val="-4"/>
          <w:sz w:val="22"/>
        </w:rPr>
        <w:t>Nursing</w:t>
      </w:r>
      <w:r>
        <w:rPr>
          <w:i/>
          <w:color w:val="828282"/>
          <w:spacing w:val="-11"/>
          <w:sz w:val="22"/>
        </w:rPr>
        <w:t> </w:t>
      </w:r>
      <w:r>
        <w:rPr>
          <w:i/>
          <w:color w:val="828282"/>
          <w:spacing w:val="-4"/>
          <w:sz w:val="22"/>
        </w:rPr>
        <w:t>Education.</w:t>
      </w:r>
      <w:r>
        <w:rPr>
          <w:i/>
          <w:color w:val="828282"/>
          <w:spacing w:val="-9"/>
          <w:sz w:val="22"/>
        </w:rPr>
        <w:t> </w:t>
      </w:r>
      <w:r>
        <w:rPr>
          <w:color w:val="828282"/>
          <w:spacing w:val="-4"/>
          <w:sz w:val="22"/>
        </w:rPr>
        <w:t>It</w:t>
      </w:r>
      <w:r>
        <w:rPr>
          <w:color w:val="828282"/>
          <w:spacing w:val="-10"/>
          <w:sz w:val="22"/>
        </w:rPr>
        <w:t> </w:t>
      </w:r>
      <w:r>
        <w:rPr>
          <w:color w:val="828282"/>
          <w:spacing w:val="-4"/>
          <w:sz w:val="22"/>
        </w:rPr>
        <w:t>is</w:t>
      </w:r>
      <w:r>
        <w:rPr>
          <w:color w:val="828282"/>
          <w:spacing w:val="-9"/>
          <w:sz w:val="22"/>
        </w:rPr>
        <w:t> </w:t>
      </w:r>
      <w:r>
        <w:rPr>
          <w:color w:val="828282"/>
          <w:spacing w:val="-4"/>
          <w:sz w:val="22"/>
        </w:rPr>
        <w:t>not</w:t>
      </w:r>
      <w:r>
        <w:rPr>
          <w:color w:val="828282"/>
          <w:spacing w:val="-15"/>
          <w:sz w:val="22"/>
        </w:rPr>
        <w:t> </w:t>
      </w:r>
      <w:r>
        <w:rPr>
          <w:color w:val="828282"/>
          <w:spacing w:val="-4"/>
          <w:sz w:val="22"/>
        </w:rPr>
        <w:t>staff</w:t>
      </w:r>
      <w:r>
        <w:rPr>
          <w:color w:val="828282"/>
          <w:spacing w:val="-10"/>
          <w:sz w:val="22"/>
        </w:rPr>
        <w:t> </w:t>
      </w:r>
      <w:r>
        <w:rPr>
          <w:color w:val="828282"/>
          <w:spacing w:val="-4"/>
          <w:sz w:val="22"/>
        </w:rPr>
        <w:t>development.</w:t>
      </w:r>
    </w:p>
    <w:p>
      <w:pPr>
        <w:spacing w:before="74"/>
        <w:ind w:left="570" w:right="0" w:firstLine="0"/>
        <w:jc w:val="left"/>
        <w:rPr>
          <w:sz w:val="20"/>
        </w:rPr>
      </w:pPr>
      <w:r>
        <w:rPr>
          <w:color w:val="828282"/>
          <w:w w:val="85"/>
          <w:position w:val="6"/>
          <w:sz w:val="13"/>
        </w:rPr>
        <w:t>8</w:t>
      </w:r>
      <w:r>
        <w:rPr>
          <w:color w:val="828282"/>
          <w:spacing w:val="-4"/>
          <w:position w:val="6"/>
          <w:sz w:val="13"/>
        </w:rPr>
        <w:t> </w:t>
      </w:r>
      <w:r>
        <w:rPr>
          <w:color w:val="828282"/>
          <w:w w:val="85"/>
          <w:sz w:val="20"/>
        </w:rPr>
        <w:t>Please</w:t>
      </w:r>
      <w:r>
        <w:rPr>
          <w:color w:val="828282"/>
          <w:spacing w:val="5"/>
          <w:sz w:val="20"/>
        </w:rPr>
        <w:t> </w:t>
      </w:r>
      <w:r>
        <w:rPr>
          <w:color w:val="828282"/>
          <w:w w:val="85"/>
          <w:sz w:val="20"/>
        </w:rPr>
        <w:t>see</w:t>
      </w:r>
      <w:r>
        <w:rPr>
          <w:color w:val="828282"/>
          <w:spacing w:val="4"/>
          <w:sz w:val="20"/>
        </w:rPr>
        <w:t> </w:t>
      </w:r>
      <w:r>
        <w:rPr>
          <w:color w:val="828282"/>
          <w:w w:val="85"/>
          <w:sz w:val="20"/>
        </w:rPr>
        <w:t>pages</w:t>
      </w:r>
      <w:r>
        <w:rPr>
          <w:color w:val="828282"/>
          <w:spacing w:val="3"/>
          <w:sz w:val="20"/>
        </w:rPr>
        <w:t> </w:t>
      </w:r>
      <w:r>
        <w:rPr>
          <w:color w:val="828282"/>
          <w:w w:val="85"/>
          <w:sz w:val="20"/>
        </w:rPr>
        <w:t>13</w:t>
      </w:r>
      <w:r>
        <w:rPr>
          <w:color w:val="828282"/>
          <w:spacing w:val="4"/>
          <w:sz w:val="20"/>
        </w:rPr>
        <w:t> </w:t>
      </w:r>
      <w:r>
        <w:rPr>
          <w:color w:val="828282"/>
          <w:w w:val="85"/>
          <w:sz w:val="20"/>
        </w:rPr>
        <w:t>and</w:t>
      </w:r>
      <w:r>
        <w:rPr>
          <w:color w:val="828282"/>
          <w:spacing w:val="5"/>
          <w:sz w:val="20"/>
        </w:rPr>
        <w:t> </w:t>
      </w:r>
      <w:r>
        <w:rPr>
          <w:color w:val="828282"/>
          <w:w w:val="85"/>
          <w:sz w:val="20"/>
        </w:rPr>
        <w:t>14</w:t>
      </w:r>
      <w:r>
        <w:rPr>
          <w:color w:val="828282"/>
          <w:spacing w:val="3"/>
          <w:sz w:val="20"/>
        </w:rPr>
        <w:t> </w:t>
      </w:r>
      <w:r>
        <w:rPr>
          <w:color w:val="828282"/>
          <w:w w:val="85"/>
          <w:sz w:val="20"/>
        </w:rPr>
        <w:t>for</w:t>
      </w:r>
      <w:r>
        <w:rPr>
          <w:color w:val="828282"/>
          <w:spacing w:val="4"/>
          <w:sz w:val="20"/>
        </w:rPr>
        <w:t> </w:t>
      </w:r>
      <w:r>
        <w:rPr>
          <w:color w:val="828282"/>
          <w:w w:val="85"/>
          <w:sz w:val="20"/>
        </w:rPr>
        <w:t>additional</w:t>
      </w:r>
      <w:r>
        <w:rPr>
          <w:color w:val="828282"/>
          <w:spacing w:val="5"/>
          <w:sz w:val="20"/>
        </w:rPr>
        <w:t> </w:t>
      </w:r>
      <w:r>
        <w:rPr>
          <w:color w:val="828282"/>
          <w:spacing w:val="-2"/>
          <w:w w:val="85"/>
          <w:sz w:val="20"/>
        </w:rPr>
        <w:t>requirements.</w:t>
      </w:r>
    </w:p>
    <w:p>
      <w:pPr>
        <w:spacing w:after="0"/>
        <w:jc w:val="left"/>
        <w:rPr>
          <w:sz w:val="20"/>
        </w:rPr>
        <w:sectPr>
          <w:headerReference w:type="default" r:id="rId15"/>
          <w:footerReference w:type="default" r:id="rId16"/>
          <w:pgSz w:w="12240" w:h="15840"/>
          <w:pgMar w:header="706" w:footer="0" w:top="900" w:bottom="0" w:left="580" w:right="240"/>
        </w:sectPr>
      </w:pPr>
    </w:p>
    <w:p>
      <w:pPr>
        <w:pStyle w:val="Heading1"/>
        <w:ind w:right="382"/>
      </w:pPr>
      <w:bookmarkStart w:name="Initial Application Guidelines" w:id="19"/>
      <w:bookmarkEnd w:id="19"/>
      <w:r>
        <w:rPr/>
      </w:r>
      <w:bookmarkStart w:name="_bookmark8" w:id="20"/>
      <w:bookmarkEnd w:id="20"/>
      <w:r>
        <w:rPr/>
      </w:r>
      <w:r>
        <w:rPr>
          <w:color w:val="365F91"/>
        </w:rPr>
        <w:t>Initial</w:t>
      </w:r>
      <w:r>
        <w:rPr>
          <w:color w:val="365F91"/>
          <w:spacing w:val="46"/>
        </w:rPr>
        <w:t> </w:t>
      </w:r>
      <w:r>
        <w:rPr>
          <w:color w:val="365F91"/>
        </w:rPr>
        <w:t>Application</w:t>
      </w:r>
      <w:r>
        <w:rPr>
          <w:color w:val="365F91"/>
          <w:spacing w:val="19"/>
        </w:rPr>
        <w:t> </w:t>
      </w:r>
      <w:r>
        <w:rPr>
          <w:color w:val="365F91"/>
          <w:spacing w:val="23"/>
        </w:rPr>
        <w:t>Guidelines</w:t>
      </w:r>
    </w:p>
    <w:p>
      <w:pPr>
        <w:pStyle w:val="Heading2"/>
        <w:spacing w:before="322"/>
      </w:pPr>
      <w:bookmarkStart w:name="Choosing a Category for COE Designation" w:id="21"/>
      <w:bookmarkEnd w:id="21"/>
      <w:r>
        <w:rPr/>
      </w:r>
      <w:bookmarkStart w:name="_bookmark9" w:id="22"/>
      <w:bookmarkEnd w:id="22"/>
      <w:r>
        <w:rPr/>
      </w:r>
      <w:r>
        <w:rPr>
          <w:color w:val="0F223C"/>
        </w:rPr>
        <w:t>Choosing</w:t>
      </w:r>
      <w:r>
        <w:rPr>
          <w:color w:val="0F223C"/>
          <w:spacing w:val="-14"/>
        </w:rPr>
        <w:t> </w:t>
      </w:r>
      <w:r>
        <w:rPr>
          <w:color w:val="0F223C"/>
        </w:rPr>
        <w:t>a</w:t>
      </w:r>
      <w:r>
        <w:rPr>
          <w:color w:val="0F223C"/>
          <w:spacing w:val="-17"/>
        </w:rPr>
        <w:t> </w:t>
      </w:r>
      <w:r>
        <w:rPr>
          <w:color w:val="0F223C"/>
        </w:rPr>
        <w:t>Category</w:t>
      </w:r>
      <w:r>
        <w:rPr>
          <w:color w:val="0F223C"/>
          <w:spacing w:val="-16"/>
        </w:rPr>
        <w:t> </w:t>
      </w:r>
      <w:r>
        <w:rPr>
          <w:color w:val="0F223C"/>
        </w:rPr>
        <w:t>for</w:t>
      </w:r>
      <w:r>
        <w:rPr>
          <w:color w:val="0F223C"/>
          <w:spacing w:val="-17"/>
        </w:rPr>
        <w:t> </w:t>
      </w:r>
      <w:r>
        <w:rPr>
          <w:color w:val="0F223C"/>
        </w:rPr>
        <w:t>COE</w:t>
      </w:r>
      <w:r>
        <w:rPr>
          <w:color w:val="0F223C"/>
          <w:spacing w:val="-10"/>
        </w:rPr>
        <w:t> </w:t>
      </w:r>
      <w:r>
        <w:rPr>
          <w:color w:val="0F223C"/>
          <w:spacing w:val="-2"/>
        </w:rPr>
        <w:t>Designation</w:t>
      </w:r>
    </w:p>
    <w:p>
      <w:pPr>
        <w:pStyle w:val="BodyText"/>
        <w:spacing w:before="258"/>
        <w:ind w:left="570" w:right="915"/>
      </w:pPr>
      <w:r>
        <w:rPr/>
        <w:t>The choice of category to pursue for COE designation is a decision that the faculty and nursing administration of each school or organization make based on the strengths, goals, and areas of distinction for their programs. It is suggested that the</w:t>
      </w:r>
      <w:r>
        <w:rPr>
          <w:spacing w:val="-1"/>
        </w:rPr>
        <w:t> </w:t>
      </w:r>
      <w:r>
        <w:rPr/>
        <w:t>faculty engage in extended discussions of the extent to which they meet the NLN’s </w:t>
      </w:r>
      <w:r>
        <w:rPr>
          <w:sz w:val="23"/>
        </w:rPr>
        <w:t>Hallmarks of Excellence in Nursing Education</w:t>
      </w:r>
      <w:r>
        <w:rPr>
          <w:sz w:val="23"/>
          <w:vertAlign w:val="superscript"/>
        </w:rPr>
        <w:t>©</w:t>
      </w:r>
      <w:r>
        <w:rPr>
          <w:spacing w:val="-21"/>
          <w:sz w:val="23"/>
          <w:vertAlign w:val="baseline"/>
        </w:rPr>
        <w:t> </w:t>
      </w:r>
      <w:r>
        <w:rPr>
          <w:vertAlign w:val="baseline"/>
        </w:rPr>
        <w:t>(available at </w:t>
      </w:r>
      <w:hyperlink r:id="rId19">
        <w:r>
          <w:rPr>
            <w:vertAlign w:val="baseline"/>
          </w:rPr>
          <w:t>www.nln.org/excellence/hallmarks_indicators.htm),</w:t>
        </w:r>
      </w:hyperlink>
      <w:r>
        <w:rPr>
          <w:spacing w:val="-1"/>
          <w:vertAlign w:val="baseline"/>
        </w:rPr>
        <w:t> </w:t>
      </w:r>
      <w:r>
        <w:rPr>
          <w:vertAlign w:val="baseline"/>
        </w:rPr>
        <w:t>as</w:t>
      </w:r>
      <w:r>
        <w:rPr>
          <w:spacing w:val="-8"/>
          <w:vertAlign w:val="baseline"/>
        </w:rPr>
        <w:t> </w:t>
      </w:r>
      <w:r>
        <w:rPr>
          <w:vertAlign w:val="baseline"/>
        </w:rPr>
        <w:t>well</w:t>
      </w:r>
      <w:r>
        <w:rPr>
          <w:spacing w:val="-5"/>
          <w:vertAlign w:val="baseline"/>
        </w:rPr>
        <w:t> </w:t>
      </w:r>
      <w:r>
        <w:rPr>
          <w:vertAlign w:val="baseline"/>
        </w:rPr>
        <w:t>as</w:t>
      </w:r>
      <w:r>
        <w:rPr>
          <w:spacing w:val="-8"/>
          <w:vertAlign w:val="baseline"/>
        </w:rPr>
        <w:t> </w:t>
      </w:r>
      <w:r>
        <w:rPr>
          <w:vertAlign w:val="baseline"/>
        </w:rPr>
        <w:t>the</w:t>
      </w:r>
      <w:r>
        <w:rPr>
          <w:spacing w:val="-10"/>
          <w:vertAlign w:val="baseline"/>
        </w:rPr>
        <w:t> </w:t>
      </w:r>
      <w:r>
        <w:rPr>
          <w:vertAlign w:val="baseline"/>
        </w:rPr>
        <w:t>goals</w:t>
      </w:r>
      <w:r>
        <w:rPr>
          <w:spacing w:val="-6"/>
          <w:vertAlign w:val="baseline"/>
        </w:rPr>
        <w:t> </w:t>
      </w:r>
      <w:r>
        <w:rPr>
          <w:vertAlign w:val="baseline"/>
        </w:rPr>
        <w:t>they</w:t>
      </w:r>
      <w:r>
        <w:rPr>
          <w:spacing w:val="-12"/>
          <w:vertAlign w:val="baseline"/>
        </w:rPr>
        <w:t> </w:t>
      </w:r>
      <w:r>
        <w:rPr>
          <w:vertAlign w:val="baseline"/>
        </w:rPr>
        <w:t>have</w:t>
      </w:r>
      <w:r>
        <w:rPr>
          <w:spacing w:val="-5"/>
          <w:vertAlign w:val="baseline"/>
        </w:rPr>
        <w:t> </w:t>
      </w:r>
      <w:r>
        <w:rPr>
          <w:vertAlign w:val="baseline"/>
        </w:rPr>
        <w:t>set</w:t>
      </w:r>
      <w:r>
        <w:rPr>
          <w:spacing w:val="-8"/>
          <w:vertAlign w:val="baseline"/>
        </w:rPr>
        <w:t> </w:t>
      </w:r>
      <w:r>
        <w:rPr>
          <w:vertAlign w:val="baseline"/>
        </w:rPr>
        <w:t>for</w:t>
      </w:r>
      <w:r>
        <w:rPr>
          <w:spacing w:val="-6"/>
          <w:vertAlign w:val="baseline"/>
        </w:rPr>
        <w:t> </w:t>
      </w:r>
      <w:r>
        <w:rPr>
          <w:vertAlign w:val="baseline"/>
        </w:rPr>
        <w:t>the</w:t>
      </w:r>
      <w:r>
        <w:rPr>
          <w:spacing w:val="-5"/>
          <w:vertAlign w:val="baseline"/>
        </w:rPr>
        <w:t> </w:t>
      </w:r>
      <w:r>
        <w:rPr>
          <w:vertAlign w:val="baseline"/>
        </w:rPr>
        <w:t>school.</w:t>
      </w:r>
    </w:p>
    <w:p>
      <w:pPr>
        <w:pStyle w:val="BodyText"/>
        <w:spacing w:before="1"/>
      </w:pPr>
    </w:p>
    <w:p>
      <w:pPr>
        <w:pStyle w:val="BodyText"/>
        <w:ind w:left="570"/>
      </w:pPr>
      <w:r>
        <w:rPr/>
        <w:t>The</w:t>
      </w:r>
      <w:r>
        <w:rPr>
          <w:spacing w:val="-11"/>
        </w:rPr>
        <w:t> </w:t>
      </w:r>
      <w:r>
        <w:rPr/>
        <w:t>focus</w:t>
      </w:r>
      <w:r>
        <w:rPr>
          <w:spacing w:val="-7"/>
        </w:rPr>
        <w:t> </w:t>
      </w:r>
      <w:r>
        <w:rPr/>
        <w:t>of</w:t>
      </w:r>
      <w:r>
        <w:rPr>
          <w:spacing w:val="-9"/>
        </w:rPr>
        <w:t> </w:t>
      </w:r>
      <w:r>
        <w:rPr/>
        <w:t>the</w:t>
      </w:r>
      <w:r>
        <w:rPr>
          <w:spacing w:val="-5"/>
        </w:rPr>
        <w:t> </w:t>
      </w:r>
      <w:r>
        <w:rPr/>
        <w:t>COE</w:t>
      </w:r>
      <w:r>
        <w:rPr>
          <w:spacing w:val="-9"/>
        </w:rPr>
        <w:t> </w:t>
      </w:r>
      <w:r>
        <w:rPr/>
        <w:t>program</w:t>
      </w:r>
      <w:r>
        <w:rPr>
          <w:spacing w:val="-4"/>
        </w:rPr>
        <w:t> </w:t>
      </w:r>
      <w:r>
        <w:rPr/>
        <w:t>is</w:t>
      </w:r>
      <w:r>
        <w:rPr>
          <w:spacing w:val="-8"/>
        </w:rPr>
        <w:t> </w:t>
      </w:r>
      <w:r>
        <w:rPr/>
        <w:t>to</w:t>
      </w:r>
      <w:r>
        <w:rPr>
          <w:spacing w:val="-6"/>
        </w:rPr>
        <w:t> </w:t>
      </w:r>
      <w:r>
        <w:rPr/>
        <w:t>distinguish</w:t>
      </w:r>
      <w:r>
        <w:rPr>
          <w:spacing w:val="-3"/>
        </w:rPr>
        <w:t> </w:t>
      </w:r>
      <w:r>
        <w:rPr/>
        <w:t>those</w:t>
      </w:r>
      <w:r>
        <w:rPr>
          <w:spacing w:val="-9"/>
        </w:rPr>
        <w:t> </w:t>
      </w:r>
      <w:r>
        <w:rPr/>
        <w:t>schools</w:t>
      </w:r>
      <w:r>
        <w:rPr>
          <w:spacing w:val="48"/>
        </w:rPr>
        <w:t> </w:t>
      </w:r>
      <w:r>
        <w:rPr>
          <w:spacing w:val="-2"/>
        </w:rPr>
        <w:t>that:</w:t>
      </w:r>
    </w:p>
    <w:p>
      <w:pPr>
        <w:pStyle w:val="ListParagraph"/>
        <w:numPr>
          <w:ilvl w:val="0"/>
          <w:numId w:val="9"/>
        </w:numPr>
        <w:tabs>
          <w:tab w:pos="1635" w:val="left" w:leader="none"/>
        </w:tabs>
        <w:spacing w:line="240" w:lineRule="auto" w:before="137" w:after="0"/>
        <w:ind w:left="1635" w:right="0" w:hanging="344"/>
        <w:jc w:val="left"/>
        <w:rPr>
          <w:sz w:val="22"/>
        </w:rPr>
      </w:pPr>
      <w:r>
        <w:rPr>
          <w:sz w:val="22"/>
        </w:rPr>
        <w:t>Demonstrate</w:t>
      </w:r>
      <w:r>
        <w:rPr>
          <w:spacing w:val="-16"/>
          <w:sz w:val="22"/>
        </w:rPr>
        <w:t> </w:t>
      </w:r>
      <w:r>
        <w:rPr>
          <w:sz w:val="22"/>
        </w:rPr>
        <w:t>sustained,</w:t>
      </w:r>
      <w:r>
        <w:rPr>
          <w:spacing w:val="-15"/>
          <w:sz w:val="22"/>
        </w:rPr>
        <w:t> </w:t>
      </w:r>
      <w:r>
        <w:rPr>
          <w:sz w:val="22"/>
        </w:rPr>
        <w:t>evidence-based</w:t>
      </w:r>
      <w:r>
        <w:rPr>
          <w:spacing w:val="-15"/>
          <w:sz w:val="22"/>
        </w:rPr>
        <w:t> </w:t>
      </w:r>
      <w:r>
        <w:rPr>
          <w:sz w:val="22"/>
        </w:rPr>
        <w:t>and</w:t>
      </w:r>
      <w:r>
        <w:rPr>
          <w:spacing w:val="-16"/>
          <w:sz w:val="22"/>
        </w:rPr>
        <w:t> </w:t>
      </w:r>
      <w:r>
        <w:rPr>
          <w:sz w:val="22"/>
        </w:rPr>
        <w:t>substantive</w:t>
      </w:r>
      <w:r>
        <w:rPr>
          <w:spacing w:val="-9"/>
          <w:sz w:val="22"/>
        </w:rPr>
        <w:t> </w:t>
      </w:r>
      <w:r>
        <w:rPr>
          <w:sz w:val="22"/>
        </w:rPr>
        <w:t>innovation</w:t>
      </w:r>
      <w:r>
        <w:rPr>
          <w:spacing w:val="-10"/>
          <w:sz w:val="22"/>
        </w:rPr>
        <w:t> </w:t>
      </w:r>
      <w:r>
        <w:rPr>
          <w:sz w:val="22"/>
        </w:rPr>
        <w:t>in</w:t>
      </w:r>
      <w:r>
        <w:rPr>
          <w:spacing w:val="-10"/>
          <w:sz w:val="22"/>
        </w:rPr>
        <w:t> </w:t>
      </w:r>
      <w:r>
        <w:rPr>
          <w:sz w:val="22"/>
        </w:rPr>
        <w:t>a</w:t>
      </w:r>
      <w:r>
        <w:rPr>
          <w:spacing w:val="-10"/>
          <w:sz w:val="22"/>
        </w:rPr>
        <w:t> </w:t>
      </w:r>
      <w:r>
        <w:rPr>
          <w:sz w:val="22"/>
        </w:rPr>
        <w:t>selected</w:t>
      </w:r>
      <w:r>
        <w:rPr>
          <w:spacing w:val="-18"/>
          <w:sz w:val="22"/>
        </w:rPr>
        <w:t> </w:t>
      </w:r>
      <w:r>
        <w:rPr>
          <w:spacing w:val="-4"/>
          <w:sz w:val="22"/>
        </w:rPr>
        <w:t>area</w:t>
      </w:r>
    </w:p>
    <w:p>
      <w:pPr>
        <w:pStyle w:val="ListParagraph"/>
        <w:numPr>
          <w:ilvl w:val="0"/>
          <w:numId w:val="9"/>
        </w:numPr>
        <w:tabs>
          <w:tab w:pos="1635" w:val="left" w:leader="none"/>
        </w:tabs>
        <w:spacing w:line="240" w:lineRule="auto" w:before="136" w:after="0"/>
        <w:ind w:left="1635" w:right="0" w:hanging="344"/>
        <w:jc w:val="left"/>
        <w:rPr>
          <w:sz w:val="22"/>
        </w:rPr>
      </w:pPr>
      <w:r>
        <w:rPr>
          <w:sz w:val="22"/>
        </w:rPr>
        <w:t>Conduct</w:t>
      </w:r>
      <w:r>
        <w:rPr>
          <w:spacing w:val="-9"/>
          <w:sz w:val="22"/>
        </w:rPr>
        <w:t> </w:t>
      </w:r>
      <w:r>
        <w:rPr>
          <w:sz w:val="22"/>
        </w:rPr>
        <w:t>ongoing</w:t>
      </w:r>
      <w:r>
        <w:rPr>
          <w:spacing w:val="-9"/>
          <w:sz w:val="22"/>
        </w:rPr>
        <w:t> </w:t>
      </w:r>
      <w:r>
        <w:rPr>
          <w:sz w:val="22"/>
        </w:rPr>
        <w:t>research</w:t>
      </w:r>
      <w:r>
        <w:rPr>
          <w:spacing w:val="-5"/>
          <w:sz w:val="22"/>
        </w:rPr>
        <w:t> </w:t>
      </w:r>
      <w:r>
        <w:rPr>
          <w:sz w:val="22"/>
        </w:rPr>
        <w:t>to</w:t>
      </w:r>
      <w:r>
        <w:rPr>
          <w:spacing w:val="-11"/>
          <w:sz w:val="22"/>
        </w:rPr>
        <w:t> </w:t>
      </w:r>
      <w:r>
        <w:rPr>
          <w:sz w:val="22"/>
        </w:rPr>
        <w:t>document</w:t>
      </w:r>
      <w:r>
        <w:rPr>
          <w:spacing w:val="7"/>
          <w:sz w:val="22"/>
        </w:rPr>
        <w:t> </w:t>
      </w:r>
      <w:r>
        <w:rPr>
          <w:sz w:val="22"/>
        </w:rPr>
        <w:t>the</w:t>
      </w:r>
      <w:r>
        <w:rPr>
          <w:spacing w:val="-11"/>
          <w:sz w:val="22"/>
        </w:rPr>
        <w:t> </w:t>
      </w:r>
      <w:r>
        <w:rPr>
          <w:sz w:val="22"/>
        </w:rPr>
        <w:t>effectiveness</w:t>
      </w:r>
      <w:r>
        <w:rPr>
          <w:spacing w:val="-6"/>
          <w:sz w:val="22"/>
        </w:rPr>
        <w:t> </w:t>
      </w:r>
      <w:r>
        <w:rPr>
          <w:sz w:val="22"/>
        </w:rPr>
        <w:t>of</w:t>
      </w:r>
      <w:r>
        <w:rPr>
          <w:spacing w:val="-5"/>
          <w:sz w:val="22"/>
        </w:rPr>
        <w:t> </w:t>
      </w:r>
      <w:r>
        <w:rPr>
          <w:sz w:val="22"/>
        </w:rPr>
        <w:t>such</w:t>
      </w:r>
      <w:r>
        <w:rPr>
          <w:spacing w:val="-11"/>
          <w:sz w:val="22"/>
        </w:rPr>
        <w:t> </w:t>
      </w:r>
      <w:r>
        <w:rPr>
          <w:spacing w:val="-2"/>
          <w:sz w:val="22"/>
        </w:rPr>
        <w:t>innovation</w:t>
      </w:r>
    </w:p>
    <w:p>
      <w:pPr>
        <w:pStyle w:val="ListParagraph"/>
        <w:numPr>
          <w:ilvl w:val="0"/>
          <w:numId w:val="9"/>
        </w:numPr>
        <w:tabs>
          <w:tab w:pos="1635" w:val="left" w:leader="none"/>
        </w:tabs>
        <w:spacing w:line="240" w:lineRule="auto" w:before="131" w:after="0"/>
        <w:ind w:left="1635" w:right="0" w:hanging="344"/>
        <w:jc w:val="left"/>
        <w:rPr>
          <w:sz w:val="22"/>
        </w:rPr>
      </w:pPr>
      <w:r>
        <w:rPr>
          <w:sz w:val="22"/>
        </w:rPr>
        <w:t>Set</w:t>
      </w:r>
      <w:r>
        <w:rPr>
          <w:spacing w:val="-12"/>
          <w:sz w:val="22"/>
        </w:rPr>
        <w:t> </w:t>
      </w:r>
      <w:r>
        <w:rPr>
          <w:sz w:val="22"/>
        </w:rPr>
        <w:t>high</w:t>
      </w:r>
      <w:r>
        <w:rPr>
          <w:spacing w:val="-5"/>
          <w:sz w:val="22"/>
        </w:rPr>
        <w:t> </w:t>
      </w:r>
      <w:r>
        <w:rPr>
          <w:sz w:val="22"/>
        </w:rPr>
        <w:t>standards</w:t>
      </w:r>
      <w:r>
        <w:rPr>
          <w:spacing w:val="-8"/>
          <w:sz w:val="22"/>
        </w:rPr>
        <w:t> </w:t>
      </w:r>
      <w:r>
        <w:rPr>
          <w:sz w:val="22"/>
        </w:rPr>
        <w:t>for</w:t>
      </w:r>
      <w:r>
        <w:rPr>
          <w:spacing w:val="-6"/>
          <w:sz w:val="22"/>
        </w:rPr>
        <w:t> </w:t>
      </w:r>
      <w:r>
        <w:rPr>
          <w:sz w:val="22"/>
        </w:rPr>
        <w:t>themselves,</w:t>
      </w:r>
      <w:r>
        <w:rPr>
          <w:spacing w:val="16"/>
          <w:sz w:val="22"/>
        </w:rPr>
        <w:t> </w:t>
      </w:r>
      <w:r>
        <w:rPr>
          <w:spacing w:val="-5"/>
          <w:sz w:val="22"/>
        </w:rPr>
        <w:t>and</w:t>
      </w:r>
    </w:p>
    <w:p>
      <w:pPr>
        <w:pStyle w:val="ListParagraph"/>
        <w:numPr>
          <w:ilvl w:val="0"/>
          <w:numId w:val="9"/>
        </w:numPr>
        <w:tabs>
          <w:tab w:pos="1635" w:val="left" w:leader="none"/>
        </w:tabs>
        <w:spacing w:line="240" w:lineRule="auto" w:before="132" w:after="0"/>
        <w:ind w:left="1635" w:right="0" w:hanging="344"/>
        <w:jc w:val="left"/>
        <w:rPr>
          <w:sz w:val="22"/>
        </w:rPr>
      </w:pPr>
      <w:r>
        <w:rPr>
          <w:sz w:val="22"/>
        </w:rPr>
        <w:t>Are</w:t>
      </w:r>
      <w:r>
        <w:rPr>
          <w:spacing w:val="-9"/>
          <w:sz w:val="22"/>
        </w:rPr>
        <w:t> </w:t>
      </w:r>
      <w:r>
        <w:rPr>
          <w:sz w:val="22"/>
        </w:rPr>
        <w:t>committed</w:t>
      </w:r>
      <w:r>
        <w:rPr>
          <w:spacing w:val="-7"/>
          <w:sz w:val="22"/>
        </w:rPr>
        <w:t> </w:t>
      </w:r>
      <w:r>
        <w:rPr>
          <w:sz w:val="22"/>
        </w:rPr>
        <w:t>to</w:t>
      </w:r>
      <w:r>
        <w:rPr>
          <w:spacing w:val="-9"/>
          <w:sz w:val="22"/>
        </w:rPr>
        <w:t> </w:t>
      </w:r>
      <w:r>
        <w:rPr>
          <w:sz w:val="22"/>
        </w:rPr>
        <w:t>continuous</w:t>
      </w:r>
      <w:r>
        <w:rPr>
          <w:spacing w:val="-13"/>
          <w:sz w:val="22"/>
        </w:rPr>
        <w:t> </w:t>
      </w:r>
      <w:r>
        <w:rPr>
          <w:sz w:val="22"/>
        </w:rPr>
        <w:t>quality </w:t>
      </w:r>
      <w:r>
        <w:rPr>
          <w:spacing w:val="-2"/>
          <w:sz w:val="22"/>
        </w:rPr>
        <w:t>improvement.</w:t>
      </w:r>
    </w:p>
    <w:p>
      <w:pPr>
        <w:pStyle w:val="BodyText"/>
        <w:spacing w:line="237" w:lineRule="auto" w:before="123"/>
        <w:ind w:left="570" w:right="915"/>
      </w:pPr>
      <w:r>
        <w:rPr/>
        <w:t>Successful</w:t>
      </w:r>
      <w:r>
        <w:rPr>
          <w:spacing w:val="-7"/>
        </w:rPr>
        <w:t> </w:t>
      </w:r>
      <w:r>
        <w:rPr/>
        <w:t>applications</w:t>
      </w:r>
      <w:r>
        <w:rPr>
          <w:spacing w:val="-8"/>
        </w:rPr>
        <w:t> </w:t>
      </w:r>
      <w:r>
        <w:rPr/>
        <w:t>come</w:t>
      </w:r>
      <w:r>
        <w:rPr>
          <w:spacing w:val="-7"/>
        </w:rPr>
        <w:t> </w:t>
      </w:r>
      <w:r>
        <w:rPr/>
        <w:t>from</w:t>
      </w:r>
      <w:r>
        <w:rPr>
          <w:spacing w:val="-7"/>
        </w:rPr>
        <w:t> </w:t>
      </w:r>
      <w:r>
        <w:rPr/>
        <w:t>schools</w:t>
      </w:r>
      <w:r>
        <w:rPr>
          <w:spacing w:val="-8"/>
        </w:rPr>
        <w:t> </w:t>
      </w:r>
      <w:r>
        <w:rPr/>
        <w:t>and</w:t>
      </w:r>
      <w:r>
        <w:rPr>
          <w:spacing w:val="-7"/>
        </w:rPr>
        <w:t> </w:t>
      </w:r>
      <w:r>
        <w:rPr/>
        <w:t>organizations</w:t>
      </w:r>
      <w:r>
        <w:rPr>
          <w:spacing w:val="-8"/>
        </w:rPr>
        <w:t> </w:t>
      </w:r>
      <w:r>
        <w:rPr/>
        <w:t>where</w:t>
      </w:r>
      <w:r>
        <w:rPr>
          <w:spacing w:val="-1"/>
        </w:rPr>
        <w:t> </w:t>
      </w:r>
      <w:r>
        <w:rPr/>
        <w:t>there</w:t>
      </w:r>
      <w:r>
        <w:rPr>
          <w:spacing w:val="-2"/>
        </w:rPr>
        <w:t> </w:t>
      </w:r>
      <w:r>
        <w:rPr/>
        <w:t>is</w:t>
      </w:r>
      <w:r>
        <w:rPr>
          <w:spacing w:val="-9"/>
        </w:rPr>
        <w:t> </w:t>
      </w:r>
      <w:r>
        <w:rPr/>
        <w:t>full</w:t>
      </w:r>
      <w:r>
        <w:rPr>
          <w:spacing w:val="-8"/>
        </w:rPr>
        <w:t> </w:t>
      </w:r>
      <w:r>
        <w:rPr/>
        <w:t>faculty</w:t>
      </w:r>
      <w:r>
        <w:rPr>
          <w:spacing w:val="-8"/>
        </w:rPr>
        <w:t> </w:t>
      </w:r>
      <w:r>
        <w:rPr/>
        <w:t>support</w:t>
      </w:r>
      <w:r>
        <w:rPr>
          <w:spacing w:val="-9"/>
        </w:rPr>
        <w:t> </w:t>
      </w:r>
      <w:r>
        <w:rPr/>
        <w:t>for applying to the COE process.</w:t>
      </w:r>
    </w:p>
    <w:p>
      <w:pPr>
        <w:pStyle w:val="BodyText"/>
        <w:spacing w:before="242"/>
        <w:ind w:left="570"/>
      </w:pPr>
      <w:r>
        <w:rPr>
          <w:color w:val="1F477B"/>
        </w:rPr>
        <w:t>How</w:t>
      </w:r>
      <w:r>
        <w:rPr>
          <w:color w:val="1F477B"/>
          <w:spacing w:val="-11"/>
        </w:rPr>
        <w:t> </w:t>
      </w:r>
      <w:r>
        <w:rPr>
          <w:color w:val="1F477B"/>
        </w:rPr>
        <w:t>long</w:t>
      </w:r>
      <w:r>
        <w:rPr>
          <w:color w:val="1F477B"/>
          <w:spacing w:val="-9"/>
        </w:rPr>
        <w:t> </w:t>
      </w:r>
      <w:r>
        <w:rPr>
          <w:color w:val="1F477B"/>
        </w:rPr>
        <w:t>does</w:t>
      </w:r>
      <w:r>
        <w:rPr>
          <w:color w:val="1F477B"/>
          <w:spacing w:val="-7"/>
        </w:rPr>
        <w:t> </w:t>
      </w:r>
      <w:r>
        <w:rPr>
          <w:color w:val="1F477B"/>
        </w:rPr>
        <w:t>COE</w:t>
      </w:r>
      <w:r>
        <w:rPr>
          <w:color w:val="1F477B"/>
          <w:spacing w:val="-9"/>
        </w:rPr>
        <w:t> </w:t>
      </w:r>
      <w:r>
        <w:rPr>
          <w:color w:val="1F477B"/>
        </w:rPr>
        <w:t>designation</w:t>
      </w:r>
      <w:r>
        <w:rPr>
          <w:color w:val="1F477B"/>
          <w:spacing w:val="-3"/>
        </w:rPr>
        <w:t> </w:t>
      </w:r>
      <w:r>
        <w:rPr>
          <w:color w:val="1F477B"/>
          <w:spacing w:val="-4"/>
        </w:rPr>
        <w:t>last?</w:t>
      </w:r>
    </w:p>
    <w:p>
      <w:pPr>
        <w:pStyle w:val="BodyText"/>
        <w:spacing w:line="244" w:lineRule="auto" w:before="2"/>
        <w:ind w:left="570" w:right="915"/>
      </w:pPr>
      <w:r>
        <w:rPr/>
        <w:t>The first COE designation is granted for a four-year period starting on August 1 of the year of designation</w:t>
      </w:r>
      <w:r>
        <w:rPr>
          <w:spacing w:val="-4"/>
        </w:rPr>
        <w:t> </w:t>
      </w:r>
      <w:r>
        <w:rPr/>
        <w:t>and</w:t>
      </w:r>
      <w:r>
        <w:rPr>
          <w:spacing w:val="-6"/>
        </w:rPr>
        <w:t> </w:t>
      </w:r>
      <w:r>
        <w:rPr/>
        <w:t>ending</w:t>
      </w:r>
      <w:r>
        <w:rPr>
          <w:spacing w:val="-10"/>
        </w:rPr>
        <w:t> </w:t>
      </w:r>
      <w:r>
        <w:rPr/>
        <w:t>on</w:t>
      </w:r>
      <w:r>
        <w:rPr>
          <w:spacing w:val="-6"/>
        </w:rPr>
        <w:t> </w:t>
      </w:r>
      <w:r>
        <w:rPr/>
        <w:t>July</w:t>
      </w:r>
      <w:r>
        <w:rPr>
          <w:spacing w:val="-8"/>
        </w:rPr>
        <w:t> </w:t>
      </w:r>
      <w:r>
        <w:rPr/>
        <w:t>31,</w:t>
      </w:r>
      <w:r>
        <w:rPr>
          <w:spacing w:val="-9"/>
        </w:rPr>
        <w:t> </w:t>
      </w:r>
      <w:r>
        <w:rPr/>
        <w:t>four</w:t>
      </w:r>
      <w:r>
        <w:rPr>
          <w:spacing w:val="-6"/>
        </w:rPr>
        <w:t> </w:t>
      </w:r>
      <w:r>
        <w:rPr/>
        <w:t>years</w:t>
      </w:r>
      <w:r>
        <w:rPr>
          <w:spacing w:val="-2"/>
        </w:rPr>
        <w:t> </w:t>
      </w:r>
      <w:r>
        <w:rPr/>
        <w:t>later.</w:t>
      </w:r>
      <w:r>
        <w:rPr>
          <w:spacing w:val="-9"/>
        </w:rPr>
        <w:t> </w:t>
      </w:r>
      <w:r>
        <w:rPr/>
        <w:t>For</w:t>
      </w:r>
      <w:r>
        <w:rPr>
          <w:spacing w:val="-7"/>
        </w:rPr>
        <w:t> </w:t>
      </w:r>
      <w:r>
        <w:rPr/>
        <w:t>information</w:t>
      </w:r>
      <w:r>
        <w:rPr>
          <w:spacing w:val="-4"/>
        </w:rPr>
        <w:t> </w:t>
      </w:r>
      <w:r>
        <w:rPr/>
        <w:t>on</w:t>
      </w:r>
      <w:r>
        <w:rPr>
          <w:spacing w:val="-6"/>
        </w:rPr>
        <w:t> </w:t>
      </w:r>
      <w:r>
        <w:rPr/>
        <w:t>continuing</w:t>
      </w:r>
      <w:r>
        <w:rPr>
          <w:spacing w:val="-4"/>
        </w:rPr>
        <w:t> </w:t>
      </w:r>
      <w:r>
        <w:rPr/>
        <w:t>designation,</w:t>
      </w:r>
      <w:r>
        <w:rPr>
          <w:spacing w:val="-8"/>
        </w:rPr>
        <w:t> </w:t>
      </w:r>
      <w:r>
        <w:rPr/>
        <w:t>please see page 20.</w:t>
      </w:r>
    </w:p>
    <w:p>
      <w:pPr>
        <w:pStyle w:val="BodyText"/>
        <w:spacing w:line="242" w:lineRule="auto" w:before="251"/>
        <w:ind w:left="570" w:right="1111"/>
      </w:pPr>
      <w:r>
        <w:rPr>
          <w:color w:val="1F477B"/>
        </w:rPr>
        <w:t>Does</w:t>
      </w:r>
      <w:r>
        <w:rPr>
          <w:color w:val="1F477B"/>
          <w:spacing w:val="16"/>
        </w:rPr>
        <w:t> </w:t>
      </w:r>
      <w:r>
        <w:rPr>
          <w:color w:val="1F477B"/>
        </w:rPr>
        <w:t>the</w:t>
      </w:r>
      <w:r>
        <w:rPr>
          <w:color w:val="1F477B"/>
          <w:spacing w:val="14"/>
        </w:rPr>
        <w:t> </w:t>
      </w:r>
      <w:r>
        <w:rPr>
          <w:color w:val="1F477B"/>
        </w:rPr>
        <w:t>applicant</w:t>
      </w:r>
      <w:r>
        <w:rPr>
          <w:color w:val="1F477B"/>
          <w:spacing w:val="21"/>
        </w:rPr>
        <w:t> </w:t>
      </w:r>
      <w:r>
        <w:rPr>
          <w:color w:val="1F477B"/>
        </w:rPr>
        <w:t>have</w:t>
      </w:r>
      <w:r>
        <w:rPr>
          <w:color w:val="1F477B"/>
          <w:spacing w:val="19"/>
        </w:rPr>
        <w:t> </w:t>
      </w:r>
      <w:r>
        <w:rPr>
          <w:color w:val="1F477B"/>
        </w:rPr>
        <w:t>to</w:t>
      </w:r>
      <w:r>
        <w:rPr>
          <w:color w:val="1F477B"/>
          <w:spacing w:val="-1"/>
        </w:rPr>
        <w:t> </w:t>
      </w:r>
      <w:r>
        <w:rPr>
          <w:color w:val="1F477B"/>
        </w:rPr>
        <w:t>meet all</w:t>
      </w:r>
      <w:r>
        <w:rPr>
          <w:color w:val="1F477B"/>
          <w:spacing w:val="17"/>
        </w:rPr>
        <w:t> </w:t>
      </w:r>
      <w:r>
        <w:rPr>
          <w:color w:val="1F477B"/>
        </w:rPr>
        <w:t>the</w:t>
      </w:r>
      <w:r>
        <w:rPr>
          <w:color w:val="1F477B"/>
          <w:spacing w:val="-1"/>
        </w:rPr>
        <w:t> </w:t>
      </w:r>
      <w:r>
        <w:rPr>
          <w:color w:val="1F477B"/>
        </w:rPr>
        <w:t>criteria</w:t>
      </w:r>
      <w:r>
        <w:rPr>
          <w:color w:val="1F477B"/>
          <w:spacing w:val="20"/>
        </w:rPr>
        <w:t> </w:t>
      </w:r>
      <w:r>
        <w:rPr>
          <w:color w:val="1F477B"/>
        </w:rPr>
        <w:t>in the</w:t>
      </w:r>
      <w:r>
        <w:rPr>
          <w:color w:val="1F477B"/>
          <w:spacing w:val="18"/>
        </w:rPr>
        <w:t> </w:t>
      </w:r>
      <w:r>
        <w:rPr>
          <w:color w:val="1F477B"/>
        </w:rPr>
        <w:t>category selected,</w:t>
      </w:r>
      <w:r>
        <w:rPr>
          <w:color w:val="1F477B"/>
          <w:spacing w:val="75"/>
        </w:rPr>
        <w:t> </w:t>
      </w:r>
      <w:r>
        <w:rPr>
          <w:color w:val="1F477B"/>
        </w:rPr>
        <w:t>or only</w:t>
      </w:r>
      <w:r>
        <w:rPr>
          <w:color w:val="1F477B"/>
          <w:spacing w:val="16"/>
        </w:rPr>
        <w:t> </w:t>
      </w:r>
      <w:r>
        <w:rPr>
          <w:color w:val="1F477B"/>
        </w:rPr>
        <w:t>a</w:t>
      </w:r>
      <w:r>
        <w:rPr>
          <w:color w:val="1F477B"/>
          <w:spacing w:val="-1"/>
        </w:rPr>
        <w:t> </w:t>
      </w:r>
      <w:r>
        <w:rPr>
          <w:color w:val="1F477B"/>
        </w:rPr>
        <w:t>certain</w:t>
      </w:r>
      <w:r>
        <w:rPr>
          <w:color w:val="1F477B"/>
          <w:spacing w:val="14"/>
        </w:rPr>
        <w:t> </w:t>
      </w:r>
      <w:r>
        <w:rPr>
          <w:color w:val="1F477B"/>
        </w:rPr>
        <w:t>number of them?</w:t>
      </w:r>
    </w:p>
    <w:p>
      <w:pPr>
        <w:pStyle w:val="BodyText"/>
        <w:spacing w:line="242" w:lineRule="auto"/>
        <w:ind w:left="570" w:right="915"/>
      </w:pPr>
      <w:r>
        <w:rPr/>
        <w:t>In order</w:t>
      </w:r>
      <w:r>
        <w:rPr>
          <w:spacing w:val="-5"/>
        </w:rPr>
        <w:t> </w:t>
      </w:r>
      <w:r>
        <w:rPr/>
        <w:t>to</w:t>
      </w:r>
      <w:r>
        <w:rPr>
          <w:spacing w:val="-5"/>
        </w:rPr>
        <w:t> </w:t>
      </w:r>
      <w:r>
        <w:rPr/>
        <w:t>be</w:t>
      </w:r>
      <w:r>
        <w:rPr>
          <w:spacing w:val="-5"/>
        </w:rPr>
        <w:t> </w:t>
      </w:r>
      <w:r>
        <w:rPr/>
        <w:t>recommended</w:t>
      </w:r>
      <w:r>
        <w:rPr>
          <w:spacing w:val="-3"/>
        </w:rPr>
        <w:t> </w:t>
      </w:r>
      <w:r>
        <w:rPr/>
        <w:t>for COE</w:t>
      </w:r>
      <w:r>
        <w:rPr>
          <w:spacing w:val="-4"/>
        </w:rPr>
        <w:t> </w:t>
      </w:r>
      <w:r>
        <w:rPr/>
        <w:t>designation,</w:t>
      </w:r>
      <w:r>
        <w:rPr>
          <w:spacing w:val="-6"/>
        </w:rPr>
        <w:t> </w:t>
      </w:r>
      <w:r>
        <w:rPr/>
        <w:t>an</w:t>
      </w:r>
      <w:r>
        <w:rPr>
          <w:spacing w:val="-5"/>
        </w:rPr>
        <w:t> </w:t>
      </w:r>
      <w:r>
        <w:rPr/>
        <w:t>applicant</w:t>
      </w:r>
      <w:r>
        <w:rPr>
          <w:spacing w:val="-7"/>
        </w:rPr>
        <w:t> </w:t>
      </w:r>
      <w:r>
        <w:rPr/>
        <w:t>must</w:t>
      </w:r>
      <w:r>
        <w:rPr>
          <w:spacing w:val="-4"/>
        </w:rPr>
        <w:t> </w:t>
      </w:r>
      <w:r>
        <w:rPr/>
        <w:t>demonstrate</w:t>
      </w:r>
      <w:r>
        <w:rPr>
          <w:spacing w:val="-3"/>
        </w:rPr>
        <w:t> </w:t>
      </w:r>
      <w:r>
        <w:rPr/>
        <w:t>that</w:t>
      </w:r>
      <w:r>
        <w:rPr>
          <w:spacing w:val="-8"/>
        </w:rPr>
        <w:t> </w:t>
      </w:r>
      <w:r>
        <w:rPr/>
        <w:t>it</w:t>
      </w:r>
      <w:r>
        <w:rPr>
          <w:spacing w:val="-9"/>
        </w:rPr>
        <w:t> </w:t>
      </w:r>
      <w:r>
        <w:rPr/>
        <w:t>has</w:t>
      </w:r>
      <w:r>
        <w:rPr>
          <w:spacing w:val="-8"/>
        </w:rPr>
        <w:t> </w:t>
      </w:r>
      <w:r>
        <w:rPr/>
        <w:t>met</w:t>
      </w:r>
      <w:r>
        <w:rPr>
          <w:spacing w:val="-4"/>
        </w:rPr>
        <w:t> </w:t>
      </w:r>
      <w:r>
        <w:rPr/>
        <w:t>all</w:t>
      </w:r>
      <w:r>
        <w:rPr>
          <w:spacing w:val="-5"/>
        </w:rPr>
        <w:t> </w:t>
      </w:r>
      <w:r>
        <w:rPr/>
        <w:t>of the criteria in the selected category and, for those schools or organizations offering more than one program, demonstrate that the criteria are met in in relation to all of those programs. It is important, therefore, that applicants carefully read all the criteria in each category before making a decision regarding participation in the COE program.</w:t>
      </w:r>
    </w:p>
    <w:p>
      <w:pPr>
        <w:pStyle w:val="BodyText"/>
        <w:spacing w:before="4"/>
      </w:pPr>
    </w:p>
    <w:p>
      <w:pPr>
        <w:pStyle w:val="BodyText"/>
        <w:spacing w:before="1"/>
        <w:ind w:left="570"/>
      </w:pPr>
      <w:r>
        <w:rPr>
          <w:color w:val="1F477B"/>
        </w:rPr>
        <w:t>Can</w:t>
      </w:r>
      <w:r>
        <w:rPr>
          <w:color w:val="1F477B"/>
          <w:spacing w:val="-5"/>
        </w:rPr>
        <w:t> </w:t>
      </w:r>
      <w:r>
        <w:rPr>
          <w:color w:val="1F477B"/>
        </w:rPr>
        <w:t>an</w:t>
      </w:r>
      <w:r>
        <w:rPr>
          <w:color w:val="1F477B"/>
          <w:spacing w:val="-4"/>
        </w:rPr>
        <w:t> </w:t>
      </w:r>
      <w:r>
        <w:rPr>
          <w:color w:val="1F477B"/>
        </w:rPr>
        <w:t>applicant</w:t>
      </w:r>
      <w:r>
        <w:rPr>
          <w:color w:val="1F477B"/>
          <w:spacing w:val="-8"/>
        </w:rPr>
        <w:t> </w:t>
      </w:r>
      <w:r>
        <w:rPr>
          <w:color w:val="1F477B"/>
        </w:rPr>
        <w:t>apply</w:t>
      </w:r>
      <w:r>
        <w:rPr>
          <w:color w:val="1F477B"/>
          <w:spacing w:val="-6"/>
        </w:rPr>
        <w:t> </w:t>
      </w:r>
      <w:r>
        <w:rPr>
          <w:color w:val="1F477B"/>
        </w:rPr>
        <w:t>in</w:t>
      </w:r>
      <w:r>
        <w:rPr>
          <w:color w:val="1F477B"/>
          <w:spacing w:val="-6"/>
        </w:rPr>
        <w:t> </w:t>
      </w:r>
      <w:r>
        <w:rPr>
          <w:color w:val="1F477B"/>
        </w:rPr>
        <w:t>more</w:t>
      </w:r>
      <w:r>
        <w:rPr>
          <w:color w:val="1F477B"/>
          <w:spacing w:val="-4"/>
        </w:rPr>
        <w:t> </w:t>
      </w:r>
      <w:r>
        <w:rPr>
          <w:color w:val="1F477B"/>
        </w:rPr>
        <w:t>than</w:t>
      </w:r>
      <w:r>
        <w:rPr>
          <w:color w:val="1F477B"/>
          <w:spacing w:val="-6"/>
        </w:rPr>
        <w:t> </w:t>
      </w:r>
      <w:r>
        <w:rPr>
          <w:color w:val="1F477B"/>
        </w:rPr>
        <w:t>one</w:t>
      </w:r>
      <w:r>
        <w:rPr>
          <w:color w:val="1F477B"/>
          <w:spacing w:val="-5"/>
        </w:rPr>
        <w:t> </w:t>
      </w:r>
      <w:r>
        <w:rPr>
          <w:color w:val="1F477B"/>
          <w:spacing w:val="-2"/>
        </w:rPr>
        <w:t>category?</w:t>
      </w:r>
    </w:p>
    <w:p>
      <w:pPr>
        <w:pStyle w:val="BodyText"/>
        <w:spacing w:line="242" w:lineRule="auto" w:before="1"/>
        <w:ind w:left="570" w:right="1111"/>
      </w:pPr>
      <w:r>
        <w:rPr/>
        <w:t>Yes,</w:t>
      </w:r>
      <w:r>
        <w:rPr>
          <w:spacing w:val="-4"/>
        </w:rPr>
        <w:t> </w:t>
      </w:r>
      <w:r>
        <w:rPr/>
        <w:t>a</w:t>
      </w:r>
      <w:r>
        <w:rPr>
          <w:spacing w:val="-5"/>
        </w:rPr>
        <w:t> </w:t>
      </w:r>
      <w:r>
        <w:rPr/>
        <w:t>school</w:t>
      </w:r>
      <w:r>
        <w:rPr>
          <w:spacing w:val="-7"/>
        </w:rPr>
        <w:t> </w:t>
      </w:r>
      <w:r>
        <w:rPr/>
        <w:t>may</w:t>
      </w:r>
      <w:r>
        <w:rPr>
          <w:spacing w:val="-8"/>
        </w:rPr>
        <w:t> </w:t>
      </w:r>
      <w:r>
        <w:rPr/>
        <w:t>apply</w:t>
      </w:r>
      <w:r>
        <w:rPr>
          <w:spacing w:val="-8"/>
        </w:rPr>
        <w:t> </w:t>
      </w:r>
      <w:r>
        <w:rPr/>
        <w:t>for</w:t>
      </w:r>
      <w:r>
        <w:rPr>
          <w:spacing w:val="-7"/>
        </w:rPr>
        <w:t> </w:t>
      </w:r>
      <w:r>
        <w:rPr/>
        <w:t>COE</w:t>
      </w:r>
      <w:r>
        <w:rPr>
          <w:spacing w:val="-5"/>
        </w:rPr>
        <w:t> </w:t>
      </w:r>
      <w:r>
        <w:rPr/>
        <w:t>designation in</w:t>
      </w:r>
      <w:r>
        <w:rPr>
          <w:spacing w:val="-6"/>
        </w:rPr>
        <w:t> </w:t>
      </w:r>
      <w:r>
        <w:rPr/>
        <w:t>more</w:t>
      </w:r>
      <w:r>
        <w:rPr>
          <w:spacing w:val="-6"/>
        </w:rPr>
        <w:t> </w:t>
      </w:r>
      <w:r>
        <w:rPr/>
        <w:t>than</w:t>
      </w:r>
      <w:r>
        <w:rPr>
          <w:spacing w:val="-5"/>
        </w:rPr>
        <w:t> </w:t>
      </w:r>
      <w:r>
        <w:rPr/>
        <w:t>one</w:t>
      </w:r>
      <w:r>
        <w:rPr>
          <w:spacing w:val="-6"/>
        </w:rPr>
        <w:t> </w:t>
      </w:r>
      <w:r>
        <w:rPr/>
        <w:t>category</w:t>
      </w:r>
      <w:r>
        <w:rPr>
          <w:spacing w:val="-7"/>
        </w:rPr>
        <w:t> </w:t>
      </w:r>
      <w:r>
        <w:rPr/>
        <w:t>in</w:t>
      </w:r>
      <w:r>
        <w:rPr>
          <w:spacing w:val="-1"/>
        </w:rPr>
        <w:t> </w:t>
      </w:r>
      <w:r>
        <w:rPr/>
        <w:t>a</w:t>
      </w:r>
      <w:r>
        <w:rPr>
          <w:spacing w:val="-6"/>
        </w:rPr>
        <w:t> </w:t>
      </w:r>
      <w:r>
        <w:rPr/>
        <w:t>given</w:t>
      </w:r>
      <w:r>
        <w:rPr>
          <w:spacing w:val="-5"/>
        </w:rPr>
        <w:t> </w:t>
      </w:r>
      <w:r>
        <w:rPr/>
        <w:t>“cycle,”</w:t>
      </w:r>
      <w:r>
        <w:rPr>
          <w:spacing w:val="-1"/>
        </w:rPr>
        <w:t> </w:t>
      </w:r>
      <w:r>
        <w:rPr/>
        <w:t>or</w:t>
      </w:r>
      <w:r>
        <w:rPr>
          <w:spacing w:val="-2"/>
        </w:rPr>
        <w:t> </w:t>
      </w:r>
      <w:r>
        <w:rPr/>
        <w:t>apply for designation in different</w:t>
      </w:r>
      <w:r>
        <w:rPr>
          <w:spacing w:val="-1"/>
        </w:rPr>
        <w:t> </w:t>
      </w:r>
      <w:r>
        <w:rPr/>
        <w:t>categories in consecutive</w:t>
      </w:r>
      <w:r>
        <w:rPr>
          <w:spacing w:val="-3"/>
        </w:rPr>
        <w:t> </w:t>
      </w:r>
      <w:r>
        <w:rPr/>
        <w:t>cycles.</w:t>
      </w:r>
      <w:r>
        <w:rPr>
          <w:spacing w:val="-1"/>
        </w:rPr>
        <w:t> </w:t>
      </w:r>
      <w:r>
        <w:rPr/>
        <w:t>It</w:t>
      </w:r>
      <w:r>
        <w:rPr>
          <w:spacing w:val="-2"/>
        </w:rPr>
        <w:t> </w:t>
      </w:r>
      <w:r>
        <w:rPr/>
        <w:t>is possible,</w:t>
      </w:r>
      <w:r>
        <w:rPr>
          <w:spacing w:val="-1"/>
        </w:rPr>
        <w:t> </w:t>
      </w:r>
      <w:r>
        <w:rPr/>
        <w:t>therefore,</w:t>
      </w:r>
      <w:r>
        <w:rPr>
          <w:spacing w:val="-2"/>
        </w:rPr>
        <w:t> </w:t>
      </w:r>
      <w:r>
        <w:rPr/>
        <w:t>for a school to hold COE designations in more than one area simultaneously. Faculty and administrators need to realize,</w:t>
      </w:r>
      <w:r>
        <w:rPr>
          <w:spacing w:val="-3"/>
        </w:rPr>
        <w:t> </w:t>
      </w:r>
      <w:r>
        <w:rPr/>
        <w:t>however,</w:t>
      </w:r>
      <w:r>
        <w:rPr>
          <w:spacing w:val="-3"/>
        </w:rPr>
        <w:t> </w:t>
      </w:r>
      <w:r>
        <w:rPr/>
        <w:t>that</w:t>
      </w:r>
      <w:r>
        <w:rPr>
          <w:spacing w:val="-3"/>
        </w:rPr>
        <w:t> </w:t>
      </w:r>
      <w:r>
        <w:rPr/>
        <w:t>each application requires a separate</w:t>
      </w:r>
      <w:r>
        <w:rPr>
          <w:spacing w:val="-4"/>
        </w:rPr>
        <w:t> </w:t>
      </w:r>
      <w:r>
        <w:rPr/>
        <w:t>document,</w:t>
      </w:r>
      <w:r>
        <w:rPr>
          <w:spacing w:val="-3"/>
        </w:rPr>
        <w:t> </w:t>
      </w:r>
      <w:r>
        <w:rPr/>
        <w:t>separate fees,</w:t>
      </w:r>
      <w:r>
        <w:rPr>
          <w:spacing w:val="-3"/>
        </w:rPr>
        <w:t> </w:t>
      </w:r>
      <w:r>
        <w:rPr/>
        <w:t>and separate adviser visits. This requires extensive human and material resources, but if your school wishes to pursue this course of action, there is nothing to prohibit it. There is only one category</w:t>
      </w:r>
      <w:r>
        <w:rPr>
          <w:spacing w:val="-3"/>
        </w:rPr>
        <w:t> </w:t>
      </w:r>
      <w:r>
        <w:rPr/>
        <w:t>applicable to health care organizations.</w:t>
      </w:r>
    </w:p>
    <w:p>
      <w:pPr>
        <w:pStyle w:val="BodyText"/>
        <w:spacing w:before="69"/>
      </w:pPr>
    </w:p>
    <w:p>
      <w:pPr>
        <w:pStyle w:val="Heading2"/>
      </w:pPr>
      <w:bookmarkStart w:name="What is the purpose of the initial appli" w:id="23"/>
      <w:bookmarkEnd w:id="23"/>
      <w:r>
        <w:rPr/>
      </w:r>
      <w:bookmarkStart w:name="_bookmark10" w:id="24"/>
      <w:bookmarkEnd w:id="24"/>
      <w:r>
        <w:rPr/>
      </w:r>
      <w:r>
        <w:rPr>
          <w:color w:val="0F223C"/>
        </w:rPr>
        <w:t>What</w:t>
      </w:r>
      <w:r>
        <w:rPr>
          <w:color w:val="0F223C"/>
          <w:spacing w:val="-9"/>
        </w:rPr>
        <w:t> </w:t>
      </w:r>
      <w:r>
        <w:rPr>
          <w:color w:val="0F223C"/>
        </w:rPr>
        <w:t>is</w:t>
      </w:r>
      <w:r>
        <w:rPr>
          <w:color w:val="0F223C"/>
          <w:spacing w:val="-8"/>
        </w:rPr>
        <w:t> </w:t>
      </w:r>
      <w:r>
        <w:rPr>
          <w:color w:val="0F223C"/>
        </w:rPr>
        <w:t>the</w:t>
      </w:r>
      <w:r>
        <w:rPr>
          <w:color w:val="0F223C"/>
          <w:spacing w:val="-9"/>
        </w:rPr>
        <w:t> </w:t>
      </w:r>
      <w:r>
        <w:rPr>
          <w:color w:val="0F223C"/>
        </w:rPr>
        <w:t>purpose</w:t>
      </w:r>
      <w:r>
        <w:rPr>
          <w:color w:val="0F223C"/>
          <w:spacing w:val="-3"/>
        </w:rPr>
        <w:t> </w:t>
      </w:r>
      <w:r>
        <w:rPr>
          <w:color w:val="0F223C"/>
        </w:rPr>
        <w:t>of</w:t>
      </w:r>
      <w:r>
        <w:rPr>
          <w:color w:val="0F223C"/>
          <w:spacing w:val="-5"/>
        </w:rPr>
        <w:t> </w:t>
      </w:r>
      <w:r>
        <w:rPr>
          <w:color w:val="0F223C"/>
        </w:rPr>
        <w:t>the</w:t>
      </w:r>
      <w:r>
        <w:rPr>
          <w:color w:val="0F223C"/>
          <w:spacing w:val="-4"/>
        </w:rPr>
        <w:t> </w:t>
      </w:r>
      <w:r>
        <w:rPr>
          <w:color w:val="0F223C"/>
        </w:rPr>
        <w:t>initial</w:t>
      </w:r>
      <w:r>
        <w:rPr>
          <w:color w:val="0F223C"/>
          <w:spacing w:val="-2"/>
        </w:rPr>
        <w:t> application?</w:t>
      </w:r>
    </w:p>
    <w:p>
      <w:pPr>
        <w:pStyle w:val="BodyText"/>
        <w:spacing w:line="242" w:lineRule="auto" w:before="257"/>
        <w:ind w:left="570" w:right="1078"/>
      </w:pPr>
      <w:r>
        <w:rPr/>
        <w:t>Every</w:t>
      </w:r>
      <w:r>
        <w:rPr>
          <w:spacing w:val="-3"/>
        </w:rPr>
        <w:t> </w:t>
      </w:r>
      <w:r>
        <w:rPr/>
        <w:t>COE</w:t>
      </w:r>
      <w:r>
        <w:rPr>
          <w:spacing w:val="-5"/>
        </w:rPr>
        <w:t> </w:t>
      </w:r>
      <w:r>
        <w:rPr/>
        <w:t>application begins</w:t>
      </w:r>
      <w:r>
        <w:rPr>
          <w:spacing w:val="-3"/>
        </w:rPr>
        <w:t> </w:t>
      </w:r>
      <w:r>
        <w:rPr/>
        <w:t>with</w:t>
      </w:r>
      <w:r>
        <w:rPr>
          <w:spacing w:val="-5"/>
        </w:rPr>
        <w:t> </w:t>
      </w:r>
      <w:r>
        <w:rPr/>
        <w:t>an</w:t>
      </w:r>
      <w:r>
        <w:rPr>
          <w:spacing w:val="-1"/>
        </w:rPr>
        <w:t> </w:t>
      </w:r>
      <w:r>
        <w:rPr/>
        <w:t>initial</w:t>
      </w:r>
      <w:r>
        <w:rPr>
          <w:spacing w:val="-1"/>
        </w:rPr>
        <w:t> </w:t>
      </w:r>
      <w:r>
        <w:rPr/>
        <w:t>application.</w:t>
      </w:r>
      <w:r>
        <w:rPr>
          <w:spacing w:val="-3"/>
        </w:rPr>
        <w:t> </w:t>
      </w:r>
      <w:r>
        <w:rPr/>
        <w:t>The</w:t>
      </w:r>
      <w:r>
        <w:rPr>
          <w:spacing w:val="-6"/>
        </w:rPr>
        <w:t> </w:t>
      </w:r>
      <w:r>
        <w:rPr/>
        <w:t>initial</w:t>
      </w:r>
      <w:r>
        <w:rPr>
          <w:spacing w:val="-6"/>
        </w:rPr>
        <w:t> </w:t>
      </w:r>
      <w:r>
        <w:rPr/>
        <w:t>application is</w:t>
      </w:r>
      <w:r>
        <w:rPr>
          <w:spacing w:val="-9"/>
        </w:rPr>
        <w:t> </w:t>
      </w:r>
      <w:r>
        <w:rPr/>
        <w:t>the</w:t>
      </w:r>
      <w:r>
        <w:rPr>
          <w:spacing w:val="-5"/>
        </w:rPr>
        <w:t> </w:t>
      </w:r>
      <w:r>
        <w:rPr/>
        <w:t>means</w:t>
      </w:r>
      <w:r>
        <w:rPr>
          <w:spacing w:val="-8"/>
        </w:rPr>
        <w:t> </w:t>
      </w:r>
      <w:r>
        <w:rPr/>
        <w:t>by</w:t>
      </w:r>
      <w:r>
        <w:rPr>
          <w:spacing w:val="-8"/>
        </w:rPr>
        <w:t> </w:t>
      </w:r>
      <w:r>
        <w:rPr/>
        <w:t>which an</w:t>
      </w:r>
      <w:r>
        <w:rPr>
          <w:spacing w:val="-4"/>
        </w:rPr>
        <w:t> </w:t>
      </w:r>
      <w:r>
        <w:rPr/>
        <w:t>applicant</w:t>
      </w:r>
      <w:r>
        <w:rPr>
          <w:spacing w:val="-5"/>
        </w:rPr>
        <w:t> </w:t>
      </w:r>
      <w:r>
        <w:rPr/>
        <w:t>formally</w:t>
      </w:r>
      <w:r>
        <w:rPr>
          <w:spacing w:val="-10"/>
        </w:rPr>
        <w:t> </w:t>
      </w:r>
      <w:r>
        <w:rPr/>
        <w:t>notifies</w:t>
      </w:r>
      <w:r>
        <w:rPr>
          <w:spacing w:val="-6"/>
        </w:rPr>
        <w:t> </w:t>
      </w:r>
      <w:r>
        <w:rPr/>
        <w:t>the</w:t>
      </w:r>
      <w:r>
        <w:rPr>
          <w:spacing w:val="-3"/>
        </w:rPr>
        <w:t> </w:t>
      </w:r>
      <w:r>
        <w:rPr/>
        <w:t>NLN</w:t>
      </w:r>
      <w:r>
        <w:rPr>
          <w:spacing w:val="-5"/>
        </w:rPr>
        <w:t> </w:t>
      </w:r>
      <w:r>
        <w:rPr/>
        <w:t>of</w:t>
      </w:r>
      <w:r>
        <w:rPr>
          <w:spacing w:val="-3"/>
        </w:rPr>
        <w:t> </w:t>
      </w:r>
      <w:r>
        <w:rPr/>
        <w:t>its</w:t>
      </w:r>
      <w:r>
        <w:rPr>
          <w:spacing w:val="-1"/>
        </w:rPr>
        <w:t> </w:t>
      </w:r>
      <w:r>
        <w:rPr/>
        <w:t>intent</w:t>
      </w:r>
      <w:r>
        <w:rPr>
          <w:spacing w:val="-6"/>
        </w:rPr>
        <w:t> </w:t>
      </w:r>
      <w:r>
        <w:rPr/>
        <w:t>to pursue</w:t>
      </w:r>
      <w:r>
        <w:rPr>
          <w:spacing w:val="-3"/>
        </w:rPr>
        <w:t> </w:t>
      </w:r>
      <w:r>
        <w:rPr/>
        <w:t>COE</w:t>
      </w:r>
      <w:r>
        <w:rPr>
          <w:spacing w:val="-3"/>
        </w:rPr>
        <w:t> </w:t>
      </w:r>
      <w:r>
        <w:rPr/>
        <w:t>designation,</w:t>
      </w:r>
      <w:r>
        <w:rPr>
          <w:spacing w:val="-6"/>
        </w:rPr>
        <w:t> </w:t>
      </w:r>
      <w:r>
        <w:rPr/>
        <w:t>and</w:t>
      </w:r>
      <w:r>
        <w:rPr>
          <w:spacing w:val="-3"/>
        </w:rPr>
        <w:t> </w:t>
      </w:r>
      <w:r>
        <w:rPr/>
        <w:t>the</w:t>
      </w:r>
      <w:r>
        <w:rPr>
          <w:spacing w:val="-4"/>
        </w:rPr>
        <w:t> </w:t>
      </w:r>
      <w:r>
        <w:rPr/>
        <w:t>category</w:t>
      </w:r>
      <w:r>
        <w:rPr>
          <w:spacing w:val="-5"/>
        </w:rPr>
        <w:t> </w:t>
      </w:r>
      <w:r>
        <w:rPr/>
        <w:t>it</w:t>
      </w:r>
      <w:r>
        <w:rPr>
          <w:spacing w:val="-3"/>
        </w:rPr>
        <w:t> </w:t>
      </w:r>
      <w:r>
        <w:rPr/>
        <w:t>will pursue. It also provides information about the organization and the nursing unit that is used when assigning the adviser and that then provides a context for the adviser who will virtually visit the </w:t>
      </w:r>
      <w:r>
        <w:rPr>
          <w:spacing w:val="-2"/>
        </w:rPr>
        <w:t>applicant.</w:t>
      </w:r>
    </w:p>
    <w:p>
      <w:pPr>
        <w:spacing w:after="0" w:line="242" w:lineRule="auto"/>
        <w:sectPr>
          <w:headerReference w:type="default" r:id="rId17"/>
          <w:footerReference w:type="default" r:id="rId18"/>
          <w:pgSz w:w="12240" w:h="15840"/>
          <w:pgMar w:header="723" w:footer="960" w:top="1080" w:bottom="1140" w:left="580" w:right="240"/>
          <w:pgNumType w:start="11"/>
        </w:sectPr>
      </w:pPr>
    </w:p>
    <w:p>
      <w:pPr>
        <w:pStyle w:val="Heading2"/>
        <w:spacing w:before="78"/>
      </w:pPr>
      <w:bookmarkStart w:name="How to Apply" w:id="25"/>
      <w:bookmarkEnd w:id="25"/>
      <w:r>
        <w:rPr/>
      </w:r>
      <w:bookmarkStart w:name="_bookmark11" w:id="26"/>
      <w:bookmarkEnd w:id="26"/>
      <w:r>
        <w:rPr/>
      </w:r>
      <w:r>
        <w:rPr>
          <w:color w:val="0F223C"/>
        </w:rPr>
        <w:t>How</w:t>
      </w:r>
      <w:r>
        <w:rPr>
          <w:color w:val="0F223C"/>
          <w:spacing w:val="-18"/>
        </w:rPr>
        <w:t> </w:t>
      </w:r>
      <w:r>
        <w:rPr>
          <w:color w:val="0F223C"/>
        </w:rPr>
        <w:t>to</w:t>
      </w:r>
      <w:r>
        <w:rPr>
          <w:color w:val="0F223C"/>
          <w:spacing w:val="-9"/>
        </w:rPr>
        <w:t> </w:t>
      </w:r>
      <w:r>
        <w:rPr>
          <w:color w:val="0F223C"/>
          <w:spacing w:val="-2"/>
        </w:rPr>
        <w:t>Apply</w:t>
      </w:r>
    </w:p>
    <w:p>
      <w:pPr>
        <w:pStyle w:val="BodyText"/>
        <w:spacing w:line="252" w:lineRule="exact" w:before="237"/>
        <w:ind w:left="570"/>
      </w:pPr>
      <w:r>
        <w:rPr/>
        <w:t>Applicants</w:t>
      </w:r>
      <w:r>
        <w:rPr>
          <w:spacing w:val="-3"/>
        </w:rPr>
        <w:t> </w:t>
      </w:r>
      <w:r>
        <w:rPr/>
        <w:t>seeking</w:t>
      </w:r>
      <w:r>
        <w:rPr>
          <w:spacing w:val="-5"/>
        </w:rPr>
        <w:t> </w:t>
      </w:r>
      <w:r>
        <w:rPr/>
        <w:t>designation</w:t>
      </w:r>
      <w:r>
        <w:rPr>
          <w:spacing w:val="-5"/>
        </w:rPr>
        <w:t> </w:t>
      </w:r>
      <w:r>
        <w:rPr/>
        <w:t>as</w:t>
      </w:r>
      <w:r>
        <w:rPr>
          <w:spacing w:val="-4"/>
        </w:rPr>
        <w:t> </w:t>
      </w:r>
      <w:r>
        <w:rPr/>
        <w:t>an</w:t>
      </w:r>
      <w:r>
        <w:rPr>
          <w:spacing w:val="-6"/>
        </w:rPr>
        <w:t> </w:t>
      </w:r>
      <w:r>
        <w:rPr/>
        <w:t>NLN</w:t>
      </w:r>
      <w:r>
        <w:rPr>
          <w:spacing w:val="-8"/>
        </w:rPr>
        <w:t> </w:t>
      </w:r>
      <w:r>
        <w:rPr/>
        <w:t>Center</w:t>
      </w:r>
      <w:r>
        <w:rPr>
          <w:spacing w:val="-6"/>
        </w:rPr>
        <w:t> </w:t>
      </w:r>
      <w:r>
        <w:rPr/>
        <w:t>of</w:t>
      </w:r>
      <w:r>
        <w:rPr>
          <w:spacing w:val="-5"/>
        </w:rPr>
        <w:t> </w:t>
      </w:r>
      <w:r>
        <w:rPr/>
        <w:t>Excellence</w:t>
      </w:r>
      <w:r>
        <w:rPr>
          <w:spacing w:val="-4"/>
        </w:rPr>
        <w:t> </w:t>
      </w:r>
      <w:r>
        <w:rPr/>
        <w:t>must</w:t>
      </w:r>
      <w:r>
        <w:rPr>
          <w:spacing w:val="-9"/>
        </w:rPr>
        <w:t> </w:t>
      </w:r>
      <w:r>
        <w:rPr/>
        <w:t>submit</w:t>
      </w:r>
      <w:r>
        <w:rPr>
          <w:spacing w:val="-5"/>
        </w:rPr>
        <w:t> </w:t>
      </w:r>
      <w:r>
        <w:rPr/>
        <w:t>an</w:t>
      </w:r>
      <w:r>
        <w:rPr>
          <w:spacing w:val="-5"/>
        </w:rPr>
        <w:t> </w:t>
      </w:r>
      <w:r>
        <w:rPr>
          <w:spacing w:val="-2"/>
        </w:rPr>
        <w:t>online</w:t>
      </w:r>
    </w:p>
    <w:p>
      <w:pPr>
        <w:spacing w:line="264" w:lineRule="exact" w:before="0"/>
        <w:ind w:left="570" w:right="0" w:firstLine="0"/>
        <w:jc w:val="left"/>
        <w:rPr>
          <w:sz w:val="22"/>
        </w:rPr>
      </w:pPr>
      <w:r>
        <w:rPr>
          <w:sz w:val="23"/>
        </w:rPr>
        <w:t>Application</w:t>
      </w:r>
      <w:r>
        <w:rPr>
          <w:spacing w:val="-4"/>
          <w:sz w:val="23"/>
        </w:rPr>
        <w:t> </w:t>
      </w:r>
      <w:r>
        <w:rPr>
          <w:sz w:val="23"/>
        </w:rPr>
        <w:t>of</w:t>
      </w:r>
      <w:r>
        <w:rPr>
          <w:spacing w:val="-6"/>
          <w:sz w:val="23"/>
        </w:rPr>
        <w:t> </w:t>
      </w:r>
      <w:r>
        <w:rPr>
          <w:sz w:val="23"/>
        </w:rPr>
        <w:t>Intent</w:t>
      </w:r>
      <w:r>
        <w:rPr>
          <w:spacing w:val="-6"/>
          <w:sz w:val="23"/>
        </w:rPr>
        <w:t> </w:t>
      </w:r>
      <w:r>
        <w:rPr>
          <w:sz w:val="23"/>
        </w:rPr>
        <w:t>to</w:t>
      </w:r>
      <w:r>
        <w:rPr>
          <w:spacing w:val="-5"/>
          <w:sz w:val="23"/>
        </w:rPr>
        <w:t> </w:t>
      </w:r>
      <w:r>
        <w:rPr>
          <w:sz w:val="23"/>
        </w:rPr>
        <w:t>Pursue</w:t>
      </w:r>
      <w:r>
        <w:rPr>
          <w:spacing w:val="-5"/>
          <w:sz w:val="23"/>
        </w:rPr>
        <w:t> </w:t>
      </w:r>
      <w:r>
        <w:rPr>
          <w:sz w:val="23"/>
        </w:rPr>
        <w:t>Designation</w:t>
      </w:r>
      <w:r>
        <w:rPr>
          <w:sz w:val="22"/>
        </w:rPr>
        <w:t>,</w:t>
      </w:r>
      <w:r>
        <w:rPr>
          <w:spacing w:val="-11"/>
          <w:sz w:val="22"/>
        </w:rPr>
        <w:t> </w:t>
      </w:r>
      <w:r>
        <w:rPr>
          <w:sz w:val="22"/>
        </w:rPr>
        <w:t>accompanied</w:t>
      </w:r>
      <w:r>
        <w:rPr>
          <w:spacing w:val="-5"/>
          <w:sz w:val="22"/>
        </w:rPr>
        <w:t> </w:t>
      </w:r>
      <w:r>
        <w:rPr>
          <w:sz w:val="22"/>
        </w:rPr>
        <w:t>by</w:t>
      </w:r>
      <w:r>
        <w:rPr>
          <w:spacing w:val="-10"/>
          <w:sz w:val="22"/>
        </w:rPr>
        <w:t> </w:t>
      </w:r>
      <w:r>
        <w:rPr>
          <w:sz w:val="22"/>
        </w:rPr>
        <w:t>the</w:t>
      </w:r>
      <w:r>
        <w:rPr>
          <w:spacing w:val="-7"/>
          <w:sz w:val="22"/>
        </w:rPr>
        <w:t> </w:t>
      </w:r>
      <w:r>
        <w:rPr>
          <w:sz w:val="22"/>
        </w:rPr>
        <w:t>filing</w:t>
      </w:r>
      <w:r>
        <w:rPr>
          <w:spacing w:val="-11"/>
          <w:sz w:val="22"/>
        </w:rPr>
        <w:t> </w:t>
      </w:r>
      <w:r>
        <w:rPr>
          <w:sz w:val="22"/>
        </w:rPr>
        <w:t>fee,</w:t>
      </w:r>
      <w:r>
        <w:rPr>
          <w:spacing w:val="-5"/>
          <w:sz w:val="22"/>
        </w:rPr>
        <w:t> </w:t>
      </w:r>
      <w:r>
        <w:rPr>
          <w:sz w:val="22"/>
        </w:rPr>
        <w:t>by</w:t>
      </w:r>
      <w:r>
        <w:rPr>
          <w:spacing w:val="-10"/>
          <w:sz w:val="22"/>
        </w:rPr>
        <w:t> </w:t>
      </w:r>
      <w:r>
        <w:rPr>
          <w:sz w:val="22"/>
        </w:rPr>
        <w:t>October</w:t>
      </w:r>
      <w:r>
        <w:rPr>
          <w:spacing w:val="-7"/>
          <w:sz w:val="22"/>
        </w:rPr>
        <w:t> </w:t>
      </w:r>
      <w:r>
        <w:rPr>
          <w:spacing w:val="-5"/>
          <w:sz w:val="22"/>
        </w:rPr>
        <w:t>31.</w:t>
      </w:r>
    </w:p>
    <w:p>
      <w:pPr>
        <w:pStyle w:val="ListParagraph"/>
        <w:numPr>
          <w:ilvl w:val="0"/>
          <w:numId w:val="10"/>
        </w:numPr>
        <w:tabs>
          <w:tab w:pos="1275" w:val="left" w:leader="none"/>
          <w:tab w:pos="1291" w:val="left" w:leader="none"/>
        </w:tabs>
        <w:spacing w:line="240" w:lineRule="auto" w:before="145" w:after="0"/>
        <w:ind w:left="1291" w:right="946" w:hanging="361"/>
        <w:jc w:val="left"/>
        <w:rPr>
          <w:sz w:val="22"/>
        </w:rPr>
      </w:pPr>
      <w:r>
        <w:rPr>
          <w:sz w:val="22"/>
        </w:rPr>
        <w:t>This application will provide demographic information about the school or health care organization,</w:t>
      </w:r>
      <w:r>
        <w:rPr>
          <w:spacing w:val="-3"/>
          <w:sz w:val="22"/>
        </w:rPr>
        <w:t> </w:t>
      </w:r>
      <w:r>
        <w:rPr>
          <w:sz w:val="22"/>
        </w:rPr>
        <w:t>indicate</w:t>
      </w:r>
      <w:r>
        <w:rPr>
          <w:spacing w:val="-6"/>
          <w:sz w:val="22"/>
        </w:rPr>
        <w:t> </w:t>
      </w:r>
      <w:r>
        <w:rPr>
          <w:sz w:val="22"/>
        </w:rPr>
        <w:t>the</w:t>
      </w:r>
      <w:r>
        <w:rPr>
          <w:spacing w:val="-6"/>
          <w:sz w:val="22"/>
        </w:rPr>
        <w:t> </w:t>
      </w:r>
      <w:r>
        <w:rPr>
          <w:sz w:val="22"/>
        </w:rPr>
        <w:t>category</w:t>
      </w:r>
      <w:r>
        <w:rPr>
          <w:spacing w:val="-8"/>
          <w:sz w:val="22"/>
        </w:rPr>
        <w:t> </w:t>
      </w:r>
      <w:r>
        <w:rPr>
          <w:sz w:val="22"/>
        </w:rPr>
        <w:t>for</w:t>
      </w:r>
      <w:r>
        <w:rPr>
          <w:spacing w:val="-7"/>
          <w:sz w:val="22"/>
        </w:rPr>
        <w:t> </w:t>
      </w:r>
      <w:r>
        <w:rPr>
          <w:sz w:val="22"/>
        </w:rPr>
        <w:t>which</w:t>
      </w:r>
      <w:r>
        <w:rPr>
          <w:spacing w:val="-6"/>
          <w:sz w:val="22"/>
        </w:rPr>
        <w:t> </w:t>
      </w:r>
      <w:r>
        <w:rPr>
          <w:sz w:val="22"/>
        </w:rPr>
        <w:t>the</w:t>
      </w:r>
      <w:r>
        <w:rPr>
          <w:spacing w:val="-7"/>
          <w:sz w:val="22"/>
        </w:rPr>
        <w:t> </w:t>
      </w:r>
      <w:r>
        <w:rPr>
          <w:sz w:val="22"/>
        </w:rPr>
        <w:t>designation</w:t>
      </w:r>
      <w:r>
        <w:rPr>
          <w:spacing w:val="-5"/>
          <w:sz w:val="22"/>
        </w:rPr>
        <w:t> </w:t>
      </w:r>
      <w:r>
        <w:rPr>
          <w:sz w:val="22"/>
        </w:rPr>
        <w:t>of</w:t>
      </w:r>
      <w:r>
        <w:rPr>
          <w:spacing w:val="-5"/>
          <w:sz w:val="22"/>
        </w:rPr>
        <w:t> </w:t>
      </w:r>
      <w:r>
        <w:rPr>
          <w:sz w:val="22"/>
        </w:rPr>
        <w:t>excellence</w:t>
      </w:r>
      <w:r>
        <w:rPr>
          <w:spacing w:val="-5"/>
          <w:sz w:val="22"/>
        </w:rPr>
        <w:t> </w:t>
      </w:r>
      <w:r>
        <w:rPr>
          <w:sz w:val="22"/>
        </w:rPr>
        <w:t>is</w:t>
      </w:r>
      <w:r>
        <w:rPr>
          <w:spacing w:val="-10"/>
          <w:sz w:val="22"/>
        </w:rPr>
        <w:t> </w:t>
      </w:r>
      <w:r>
        <w:rPr>
          <w:sz w:val="22"/>
        </w:rPr>
        <w:t>being</w:t>
      </w:r>
      <w:r>
        <w:rPr>
          <w:spacing w:val="-11"/>
          <w:sz w:val="22"/>
        </w:rPr>
        <w:t> </w:t>
      </w:r>
      <w:r>
        <w:rPr>
          <w:sz w:val="22"/>
        </w:rPr>
        <w:t>sought,</w:t>
      </w:r>
      <w:r>
        <w:rPr>
          <w:spacing w:val="-5"/>
          <w:sz w:val="22"/>
        </w:rPr>
        <w:t> </w:t>
      </w:r>
      <w:r>
        <w:rPr>
          <w:sz w:val="22"/>
        </w:rPr>
        <w:t>and summarize activities related to each</w:t>
      </w:r>
      <w:r>
        <w:rPr>
          <w:spacing w:val="40"/>
          <w:sz w:val="22"/>
        </w:rPr>
        <w:t> </w:t>
      </w:r>
      <w:r>
        <w:rPr>
          <w:sz w:val="22"/>
        </w:rPr>
        <w:t>criterion.</w:t>
      </w:r>
    </w:p>
    <w:p>
      <w:pPr>
        <w:pStyle w:val="ListParagraph"/>
        <w:numPr>
          <w:ilvl w:val="0"/>
          <w:numId w:val="10"/>
        </w:numPr>
        <w:tabs>
          <w:tab w:pos="1275" w:val="left" w:leader="none"/>
        </w:tabs>
        <w:spacing w:line="240" w:lineRule="auto" w:before="135" w:after="0"/>
        <w:ind w:left="1275" w:right="0" w:hanging="345"/>
        <w:jc w:val="left"/>
        <w:rPr>
          <w:sz w:val="22"/>
        </w:rPr>
      </w:pPr>
      <w:r>
        <w:rPr>
          <w:sz w:val="22"/>
        </w:rPr>
        <w:t>The</w:t>
      </w:r>
      <w:r>
        <w:rPr>
          <w:spacing w:val="-12"/>
          <w:sz w:val="22"/>
        </w:rPr>
        <w:t> </w:t>
      </w:r>
      <w:r>
        <w:rPr>
          <w:sz w:val="22"/>
        </w:rPr>
        <w:t>information</w:t>
      </w:r>
      <w:r>
        <w:rPr>
          <w:spacing w:val="-5"/>
          <w:sz w:val="22"/>
        </w:rPr>
        <w:t> </w:t>
      </w:r>
      <w:r>
        <w:rPr>
          <w:sz w:val="22"/>
        </w:rPr>
        <w:t>provided</w:t>
      </w:r>
      <w:r>
        <w:rPr>
          <w:spacing w:val="-1"/>
          <w:sz w:val="22"/>
        </w:rPr>
        <w:t> </w:t>
      </w:r>
      <w:r>
        <w:rPr>
          <w:sz w:val="22"/>
        </w:rPr>
        <w:t>in</w:t>
      </w:r>
      <w:r>
        <w:rPr>
          <w:spacing w:val="-7"/>
          <w:sz w:val="22"/>
        </w:rPr>
        <w:t> </w:t>
      </w:r>
      <w:r>
        <w:rPr>
          <w:sz w:val="22"/>
        </w:rPr>
        <w:t>this</w:t>
      </w:r>
      <w:r>
        <w:rPr>
          <w:spacing w:val="-9"/>
          <w:sz w:val="22"/>
        </w:rPr>
        <w:t> </w:t>
      </w:r>
      <w:r>
        <w:rPr>
          <w:sz w:val="22"/>
        </w:rPr>
        <w:t>application</w:t>
      </w:r>
      <w:r>
        <w:rPr>
          <w:spacing w:val="-5"/>
          <w:sz w:val="22"/>
        </w:rPr>
        <w:t> </w:t>
      </w:r>
      <w:r>
        <w:rPr>
          <w:sz w:val="22"/>
        </w:rPr>
        <w:t>is</w:t>
      </w:r>
      <w:r>
        <w:rPr>
          <w:spacing w:val="-10"/>
          <w:sz w:val="22"/>
        </w:rPr>
        <w:t> </w:t>
      </w:r>
      <w:r>
        <w:rPr>
          <w:sz w:val="22"/>
        </w:rPr>
        <w:t>used</w:t>
      </w:r>
      <w:r>
        <w:rPr>
          <w:spacing w:val="-11"/>
          <w:sz w:val="22"/>
        </w:rPr>
        <w:t> </w:t>
      </w:r>
      <w:r>
        <w:rPr>
          <w:sz w:val="22"/>
        </w:rPr>
        <w:t>by</w:t>
      </w:r>
      <w:r>
        <w:rPr>
          <w:spacing w:val="-10"/>
          <w:sz w:val="22"/>
        </w:rPr>
        <w:t> </w:t>
      </w:r>
      <w:r>
        <w:rPr>
          <w:sz w:val="22"/>
        </w:rPr>
        <w:t>the</w:t>
      </w:r>
      <w:r>
        <w:rPr>
          <w:spacing w:val="-7"/>
          <w:sz w:val="22"/>
        </w:rPr>
        <w:t> </w:t>
      </w:r>
      <w:r>
        <w:rPr>
          <w:sz w:val="22"/>
        </w:rPr>
        <w:t>adviser</w:t>
      </w:r>
      <w:r>
        <w:rPr>
          <w:spacing w:val="-6"/>
          <w:sz w:val="22"/>
        </w:rPr>
        <w:t> </w:t>
      </w:r>
      <w:r>
        <w:rPr>
          <w:sz w:val="22"/>
        </w:rPr>
        <w:t>to</w:t>
      </w:r>
      <w:r>
        <w:rPr>
          <w:spacing w:val="-7"/>
          <w:sz w:val="22"/>
        </w:rPr>
        <w:t> </w:t>
      </w:r>
      <w:r>
        <w:rPr>
          <w:sz w:val="22"/>
        </w:rPr>
        <w:t>guide</w:t>
      </w:r>
      <w:r>
        <w:rPr>
          <w:spacing w:val="-6"/>
          <w:sz w:val="22"/>
        </w:rPr>
        <w:t> </w:t>
      </w:r>
      <w:r>
        <w:rPr>
          <w:sz w:val="22"/>
        </w:rPr>
        <w:t>the</w:t>
      </w:r>
      <w:r>
        <w:rPr>
          <w:spacing w:val="-7"/>
          <w:sz w:val="22"/>
        </w:rPr>
        <w:t> </w:t>
      </w:r>
      <w:r>
        <w:rPr>
          <w:sz w:val="22"/>
        </w:rPr>
        <w:t>applicant</w:t>
      </w:r>
      <w:r>
        <w:rPr>
          <w:spacing w:val="10"/>
          <w:sz w:val="22"/>
        </w:rPr>
        <w:t> </w:t>
      </w:r>
      <w:r>
        <w:rPr>
          <w:spacing w:val="-2"/>
          <w:sz w:val="22"/>
        </w:rPr>
        <w:t>team.</w:t>
      </w:r>
    </w:p>
    <w:p>
      <w:pPr>
        <w:pStyle w:val="BodyText"/>
        <w:spacing w:line="242" w:lineRule="auto" w:before="116"/>
        <w:ind w:left="570" w:right="1879"/>
      </w:pPr>
      <w:r>
        <w:rPr/>
        <w:t>An</w:t>
      </w:r>
      <w:r>
        <w:rPr>
          <w:spacing w:val="-2"/>
        </w:rPr>
        <w:t> </w:t>
      </w:r>
      <w:r>
        <w:rPr/>
        <w:t>adviser,</w:t>
      </w:r>
      <w:r>
        <w:rPr>
          <w:spacing w:val="-6"/>
        </w:rPr>
        <w:t> </w:t>
      </w:r>
      <w:r>
        <w:rPr/>
        <w:t>selected</w:t>
      </w:r>
      <w:r>
        <w:rPr>
          <w:spacing w:val="-4"/>
        </w:rPr>
        <w:t> </w:t>
      </w:r>
      <w:r>
        <w:rPr/>
        <w:t>by</w:t>
      </w:r>
      <w:r>
        <w:rPr>
          <w:spacing w:val="-10"/>
        </w:rPr>
        <w:t> </w:t>
      </w:r>
      <w:r>
        <w:rPr/>
        <w:t>the</w:t>
      </w:r>
      <w:r>
        <w:rPr>
          <w:spacing w:val="-2"/>
        </w:rPr>
        <w:t> </w:t>
      </w:r>
      <w:r>
        <w:rPr/>
        <w:t>NLN,</w:t>
      </w:r>
      <w:r>
        <w:rPr>
          <w:spacing w:val="-6"/>
        </w:rPr>
        <w:t> </w:t>
      </w:r>
      <w:r>
        <w:rPr/>
        <w:t>will</w:t>
      </w:r>
      <w:r>
        <w:rPr>
          <w:spacing w:val="-2"/>
        </w:rPr>
        <w:t> </w:t>
      </w:r>
      <w:r>
        <w:rPr/>
        <w:t>virtually</w:t>
      </w:r>
      <w:r>
        <w:rPr>
          <w:spacing w:val="-3"/>
        </w:rPr>
        <w:t> </w:t>
      </w:r>
      <w:r>
        <w:rPr/>
        <w:t>visit</w:t>
      </w:r>
      <w:r>
        <w:rPr>
          <w:spacing w:val="-6"/>
        </w:rPr>
        <w:t> </w:t>
      </w:r>
      <w:r>
        <w:rPr/>
        <w:t>with</w:t>
      </w:r>
      <w:r>
        <w:rPr>
          <w:spacing w:val="-2"/>
        </w:rPr>
        <w:t> </w:t>
      </w:r>
      <w:r>
        <w:rPr/>
        <w:t>each organization that</w:t>
      </w:r>
      <w:r>
        <w:rPr>
          <w:spacing w:val="-6"/>
        </w:rPr>
        <w:t> </w:t>
      </w:r>
      <w:r>
        <w:rPr/>
        <w:t>has</w:t>
      </w:r>
      <w:r>
        <w:rPr>
          <w:spacing w:val="-9"/>
        </w:rPr>
        <w:t> </w:t>
      </w:r>
      <w:r>
        <w:rPr/>
        <w:t>submitted a preliminary application to guide the applicant team in highlighting their strengths and emphasizing their uniqueness.</w:t>
      </w:r>
    </w:p>
    <w:p>
      <w:pPr>
        <w:pStyle w:val="ListParagraph"/>
        <w:numPr>
          <w:ilvl w:val="0"/>
          <w:numId w:val="10"/>
        </w:numPr>
        <w:tabs>
          <w:tab w:pos="1281" w:val="left" w:leader="none"/>
        </w:tabs>
        <w:spacing w:line="235" w:lineRule="auto" w:before="143" w:after="0"/>
        <w:ind w:left="1281" w:right="1222" w:hanging="351"/>
        <w:jc w:val="left"/>
        <w:rPr>
          <w:sz w:val="22"/>
        </w:rPr>
      </w:pPr>
      <w:r>
        <w:rPr>
          <w:sz w:val="22"/>
        </w:rPr>
        <w:t>Advisers</w:t>
      </w:r>
      <w:r>
        <w:rPr>
          <w:spacing w:val="-9"/>
          <w:sz w:val="22"/>
        </w:rPr>
        <w:t> </w:t>
      </w:r>
      <w:r>
        <w:rPr>
          <w:sz w:val="22"/>
        </w:rPr>
        <w:t>also</w:t>
      </w:r>
      <w:r>
        <w:rPr>
          <w:spacing w:val="-4"/>
          <w:sz w:val="22"/>
        </w:rPr>
        <w:t> </w:t>
      </w:r>
      <w:r>
        <w:rPr>
          <w:sz w:val="22"/>
        </w:rPr>
        <w:t>provide</w:t>
      </w:r>
      <w:r>
        <w:rPr>
          <w:spacing w:val="-5"/>
          <w:sz w:val="22"/>
        </w:rPr>
        <w:t> </w:t>
      </w:r>
      <w:r>
        <w:rPr>
          <w:sz w:val="22"/>
        </w:rPr>
        <w:t>answers</w:t>
      </w:r>
      <w:r>
        <w:rPr>
          <w:spacing w:val="-4"/>
          <w:sz w:val="22"/>
        </w:rPr>
        <w:t> </w:t>
      </w:r>
      <w:r>
        <w:rPr>
          <w:sz w:val="22"/>
        </w:rPr>
        <w:t>to</w:t>
      </w:r>
      <w:r>
        <w:rPr>
          <w:spacing w:val="-5"/>
          <w:sz w:val="22"/>
        </w:rPr>
        <w:t> </w:t>
      </w:r>
      <w:r>
        <w:rPr>
          <w:sz w:val="22"/>
        </w:rPr>
        <w:t>questions</w:t>
      </w:r>
      <w:r>
        <w:rPr>
          <w:spacing w:val="-7"/>
          <w:sz w:val="22"/>
        </w:rPr>
        <w:t> </w:t>
      </w:r>
      <w:r>
        <w:rPr>
          <w:sz w:val="22"/>
        </w:rPr>
        <w:t>related to</w:t>
      </w:r>
      <w:r>
        <w:rPr>
          <w:spacing w:val="-6"/>
          <w:sz w:val="22"/>
        </w:rPr>
        <w:t> </w:t>
      </w:r>
      <w:r>
        <w:rPr>
          <w:sz w:val="22"/>
        </w:rPr>
        <w:t>the</w:t>
      </w:r>
      <w:r>
        <w:rPr>
          <w:spacing w:val="-6"/>
          <w:sz w:val="22"/>
        </w:rPr>
        <w:t> </w:t>
      </w:r>
      <w:r>
        <w:rPr>
          <w:sz w:val="22"/>
        </w:rPr>
        <w:t>Centers</w:t>
      </w:r>
      <w:r>
        <w:rPr>
          <w:spacing w:val="-4"/>
          <w:sz w:val="22"/>
        </w:rPr>
        <w:t> </w:t>
      </w:r>
      <w:r>
        <w:rPr>
          <w:sz w:val="22"/>
        </w:rPr>
        <w:t>of</w:t>
      </w:r>
      <w:r>
        <w:rPr>
          <w:spacing w:val="-5"/>
          <w:sz w:val="22"/>
        </w:rPr>
        <w:t> </w:t>
      </w:r>
      <w:r>
        <w:rPr>
          <w:sz w:val="22"/>
        </w:rPr>
        <w:t>Excellence Program</w:t>
      </w:r>
      <w:r>
        <w:rPr>
          <w:spacing w:val="-7"/>
          <w:sz w:val="22"/>
        </w:rPr>
        <w:t> </w:t>
      </w:r>
      <w:r>
        <w:rPr>
          <w:sz w:val="22"/>
        </w:rPr>
        <w:t>or preparation of the final</w:t>
      </w:r>
      <w:r>
        <w:rPr>
          <w:spacing w:val="40"/>
          <w:sz w:val="22"/>
        </w:rPr>
        <w:t> </w:t>
      </w:r>
      <w:r>
        <w:rPr>
          <w:sz w:val="22"/>
        </w:rPr>
        <w:t>application.</w:t>
      </w:r>
    </w:p>
    <w:p>
      <w:pPr>
        <w:pStyle w:val="ListParagraph"/>
        <w:numPr>
          <w:ilvl w:val="0"/>
          <w:numId w:val="10"/>
        </w:numPr>
        <w:tabs>
          <w:tab w:pos="1281" w:val="left" w:leader="none"/>
        </w:tabs>
        <w:spacing w:line="237" w:lineRule="auto" w:before="142" w:after="0"/>
        <w:ind w:left="1281" w:right="1166" w:hanging="351"/>
        <w:jc w:val="left"/>
        <w:rPr>
          <w:sz w:val="22"/>
        </w:rPr>
      </w:pPr>
      <w:r>
        <w:rPr>
          <w:sz w:val="22"/>
        </w:rPr>
        <w:t>All</w:t>
      </w:r>
      <w:r>
        <w:rPr>
          <w:spacing w:val="-2"/>
          <w:sz w:val="22"/>
        </w:rPr>
        <w:t> </w:t>
      </w:r>
      <w:r>
        <w:rPr>
          <w:sz w:val="22"/>
        </w:rPr>
        <w:t>expenses</w:t>
      </w:r>
      <w:r>
        <w:rPr>
          <w:spacing w:val="-4"/>
          <w:sz w:val="22"/>
        </w:rPr>
        <w:t> </w:t>
      </w:r>
      <w:r>
        <w:rPr>
          <w:sz w:val="22"/>
        </w:rPr>
        <w:t>related</w:t>
      </w:r>
      <w:r>
        <w:rPr>
          <w:spacing w:val="-3"/>
          <w:sz w:val="22"/>
        </w:rPr>
        <w:t> </w:t>
      </w:r>
      <w:r>
        <w:rPr>
          <w:sz w:val="22"/>
        </w:rPr>
        <w:t>to</w:t>
      </w:r>
      <w:r>
        <w:rPr>
          <w:spacing w:val="-6"/>
          <w:sz w:val="22"/>
        </w:rPr>
        <w:t> </w:t>
      </w:r>
      <w:r>
        <w:rPr>
          <w:sz w:val="22"/>
        </w:rPr>
        <w:t>this</w:t>
      </w:r>
      <w:r>
        <w:rPr>
          <w:spacing w:val="-4"/>
          <w:sz w:val="22"/>
        </w:rPr>
        <w:t> </w:t>
      </w:r>
      <w:r>
        <w:rPr>
          <w:sz w:val="22"/>
        </w:rPr>
        <w:t>virtual</w:t>
      </w:r>
      <w:r>
        <w:rPr>
          <w:spacing w:val="-3"/>
          <w:sz w:val="22"/>
        </w:rPr>
        <w:t> </w:t>
      </w:r>
      <w:r>
        <w:rPr>
          <w:sz w:val="22"/>
        </w:rPr>
        <w:t>visit</w:t>
      </w:r>
      <w:r>
        <w:rPr>
          <w:spacing w:val="-5"/>
          <w:sz w:val="22"/>
        </w:rPr>
        <w:t> </w:t>
      </w:r>
      <w:r>
        <w:rPr>
          <w:sz w:val="22"/>
        </w:rPr>
        <w:t>are</w:t>
      </w:r>
      <w:r>
        <w:rPr>
          <w:spacing w:val="-3"/>
          <w:sz w:val="22"/>
        </w:rPr>
        <w:t> </w:t>
      </w:r>
      <w:r>
        <w:rPr>
          <w:sz w:val="22"/>
        </w:rPr>
        <w:t>the</w:t>
      </w:r>
      <w:r>
        <w:rPr>
          <w:spacing w:val="-6"/>
          <w:sz w:val="22"/>
        </w:rPr>
        <w:t> </w:t>
      </w:r>
      <w:r>
        <w:rPr>
          <w:sz w:val="22"/>
        </w:rPr>
        <w:t>responsibility</w:t>
      </w:r>
      <w:r>
        <w:rPr>
          <w:spacing w:val="-6"/>
          <w:sz w:val="22"/>
        </w:rPr>
        <w:t> </w:t>
      </w:r>
      <w:r>
        <w:rPr>
          <w:sz w:val="22"/>
        </w:rPr>
        <w:t>of</w:t>
      </w:r>
      <w:r>
        <w:rPr>
          <w:spacing w:val="-5"/>
          <w:sz w:val="22"/>
        </w:rPr>
        <w:t> </w:t>
      </w:r>
      <w:r>
        <w:rPr>
          <w:sz w:val="22"/>
        </w:rPr>
        <w:t>the</w:t>
      </w:r>
      <w:r>
        <w:rPr>
          <w:spacing w:val="-5"/>
          <w:sz w:val="22"/>
        </w:rPr>
        <w:t> </w:t>
      </w:r>
      <w:r>
        <w:rPr>
          <w:sz w:val="22"/>
        </w:rPr>
        <w:t>applicant.</w:t>
      </w:r>
      <w:r>
        <w:rPr>
          <w:spacing w:val="-2"/>
          <w:sz w:val="22"/>
        </w:rPr>
        <w:t> </w:t>
      </w:r>
      <w:r>
        <w:rPr>
          <w:sz w:val="22"/>
        </w:rPr>
        <w:t>The</w:t>
      </w:r>
      <w:r>
        <w:rPr>
          <w:spacing w:val="-6"/>
          <w:sz w:val="22"/>
        </w:rPr>
        <w:t> </w:t>
      </w:r>
      <w:r>
        <w:rPr>
          <w:sz w:val="22"/>
        </w:rPr>
        <w:t>adviser</w:t>
      </w:r>
      <w:r>
        <w:rPr>
          <w:spacing w:val="-2"/>
          <w:sz w:val="22"/>
        </w:rPr>
        <w:t> </w:t>
      </w:r>
      <w:r>
        <w:rPr>
          <w:sz w:val="22"/>
        </w:rPr>
        <w:t>will write a summary of the visit and submit it to the applicant for</w:t>
      </w:r>
      <w:r>
        <w:rPr>
          <w:spacing w:val="-20"/>
          <w:sz w:val="22"/>
        </w:rPr>
        <w:t> </w:t>
      </w:r>
      <w:r>
        <w:rPr>
          <w:sz w:val="22"/>
        </w:rPr>
        <w:t>reimbursement.</w:t>
      </w:r>
    </w:p>
    <w:p>
      <w:pPr>
        <w:pStyle w:val="ListParagraph"/>
        <w:numPr>
          <w:ilvl w:val="0"/>
          <w:numId w:val="10"/>
        </w:numPr>
        <w:tabs>
          <w:tab w:pos="1275" w:val="left" w:leader="none"/>
        </w:tabs>
        <w:spacing w:line="240" w:lineRule="auto" w:before="136" w:after="0"/>
        <w:ind w:left="1275" w:right="0" w:hanging="345"/>
        <w:jc w:val="left"/>
        <w:rPr>
          <w:sz w:val="22"/>
        </w:rPr>
      </w:pPr>
      <w:r>
        <w:rPr>
          <w:sz w:val="22"/>
        </w:rPr>
        <w:t>More</w:t>
      </w:r>
      <w:r>
        <w:rPr>
          <w:spacing w:val="-2"/>
          <w:sz w:val="22"/>
        </w:rPr>
        <w:t> </w:t>
      </w:r>
      <w:r>
        <w:rPr>
          <w:sz w:val="22"/>
        </w:rPr>
        <w:t>information</w:t>
      </w:r>
      <w:r>
        <w:rPr>
          <w:spacing w:val="-5"/>
          <w:sz w:val="22"/>
        </w:rPr>
        <w:t> </w:t>
      </w:r>
      <w:r>
        <w:rPr>
          <w:sz w:val="22"/>
        </w:rPr>
        <w:t>about</w:t>
      </w:r>
      <w:r>
        <w:rPr>
          <w:spacing w:val="-9"/>
          <w:sz w:val="22"/>
        </w:rPr>
        <w:t> </w:t>
      </w:r>
      <w:r>
        <w:rPr>
          <w:sz w:val="22"/>
        </w:rPr>
        <w:t>the</w:t>
      </w:r>
      <w:r>
        <w:rPr>
          <w:spacing w:val="-2"/>
          <w:sz w:val="22"/>
        </w:rPr>
        <w:t> </w:t>
      </w:r>
      <w:r>
        <w:rPr>
          <w:sz w:val="22"/>
        </w:rPr>
        <w:t>adviser</w:t>
      </w:r>
      <w:r>
        <w:rPr>
          <w:spacing w:val="-2"/>
          <w:sz w:val="22"/>
        </w:rPr>
        <w:t> </w:t>
      </w:r>
      <w:r>
        <w:rPr>
          <w:sz w:val="22"/>
        </w:rPr>
        <w:t>visit</w:t>
      </w:r>
      <w:r>
        <w:rPr>
          <w:spacing w:val="-4"/>
          <w:sz w:val="22"/>
        </w:rPr>
        <w:t> </w:t>
      </w:r>
      <w:r>
        <w:rPr>
          <w:sz w:val="22"/>
        </w:rPr>
        <w:t>can</w:t>
      </w:r>
      <w:r>
        <w:rPr>
          <w:spacing w:val="-7"/>
          <w:sz w:val="22"/>
        </w:rPr>
        <w:t> </w:t>
      </w:r>
      <w:r>
        <w:rPr>
          <w:sz w:val="22"/>
        </w:rPr>
        <w:t>be</w:t>
      </w:r>
      <w:r>
        <w:rPr>
          <w:spacing w:val="-7"/>
          <w:sz w:val="22"/>
        </w:rPr>
        <w:t> </w:t>
      </w:r>
      <w:r>
        <w:rPr>
          <w:sz w:val="22"/>
        </w:rPr>
        <w:t>found</w:t>
      </w:r>
      <w:r>
        <w:rPr>
          <w:spacing w:val="3"/>
          <w:sz w:val="22"/>
        </w:rPr>
        <w:t> </w:t>
      </w:r>
      <w:r>
        <w:rPr>
          <w:sz w:val="22"/>
        </w:rPr>
        <w:t>on</w:t>
      </w:r>
      <w:r>
        <w:rPr>
          <w:spacing w:val="-6"/>
          <w:sz w:val="22"/>
        </w:rPr>
        <w:t> </w:t>
      </w:r>
      <w:r>
        <w:rPr>
          <w:sz w:val="22"/>
        </w:rPr>
        <w:t>page</w:t>
      </w:r>
      <w:r>
        <w:rPr>
          <w:spacing w:val="-1"/>
          <w:sz w:val="22"/>
        </w:rPr>
        <w:t> </w:t>
      </w:r>
      <w:r>
        <w:rPr>
          <w:spacing w:val="-5"/>
          <w:sz w:val="22"/>
        </w:rPr>
        <w:t>22.</w:t>
      </w:r>
    </w:p>
    <w:p>
      <w:pPr>
        <w:pStyle w:val="BodyText"/>
        <w:spacing w:before="243"/>
      </w:pPr>
    </w:p>
    <w:p>
      <w:pPr>
        <w:pStyle w:val="BodyText"/>
        <w:ind w:left="570"/>
      </w:pPr>
      <w:r>
        <w:rPr>
          <w:color w:val="1F477B"/>
        </w:rPr>
        <w:t>Are</w:t>
      </w:r>
      <w:r>
        <w:rPr>
          <w:color w:val="1F477B"/>
          <w:spacing w:val="-9"/>
        </w:rPr>
        <w:t> </w:t>
      </w:r>
      <w:r>
        <w:rPr>
          <w:color w:val="1F477B"/>
        </w:rPr>
        <w:t>any</w:t>
      </w:r>
      <w:r>
        <w:rPr>
          <w:color w:val="1F477B"/>
          <w:spacing w:val="-14"/>
        </w:rPr>
        <w:t> </w:t>
      </w:r>
      <w:r>
        <w:rPr>
          <w:color w:val="1F477B"/>
        </w:rPr>
        <w:t>organizations</w:t>
      </w:r>
      <w:r>
        <w:rPr>
          <w:color w:val="1F477B"/>
          <w:spacing w:val="-7"/>
        </w:rPr>
        <w:t> </w:t>
      </w:r>
      <w:r>
        <w:rPr>
          <w:color w:val="1F477B"/>
        </w:rPr>
        <w:t>turned</w:t>
      </w:r>
      <w:r>
        <w:rPr>
          <w:color w:val="1F477B"/>
          <w:spacing w:val="-6"/>
        </w:rPr>
        <w:t> </w:t>
      </w:r>
      <w:r>
        <w:rPr>
          <w:color w:val="1F477B"/>
        </w:rPr>
        <w:t>down</w:t>
      </w:r>
      <w:r>
        <w:rPr>
          <w:color w:val="1F477B"/>
          <w:spacing w:val="-6"/>
        </w:rPr>
        <w:t> </w:t>
      </w:r>
      <w:r>
        <w:rPr>
          <w:color w:val="1F477B"/>
        </w:rPr>
        <w:t>after</w:t>
      </w:r>
      <w:r>
        <w:rPr>
          <w:color w:val="1F477B"/>
          <w:spacing w:val="-8"/>
        </w:rPr>
        <w:t> </w:t>
      </w:r>
      <w:r>
        <w:rPr>
          <w:color w:val="1F477B"/>
        </w:rPr>
        <w:t>the</w:t>
      </w:r>
      <w:r>
        <w:rPr>
          <w:color w:val="1F477B"/>
          <w:spacing w:val="-6"/>
        </w:rPr>
        <w:t> </w:t>
      </w:r>
      <w:r>
        <w:rPr>
          <w:color w:val="1F477B"/>
        </w:rPr>
        <w:t>initial</w:t>
      </w:r>
      <w:r>
        <w:rPr>
          <w:color w:val="1F477B"/>
          <w:spacing w:val="-12"/>
        </w:rPr>
        <w:t> </w:t>
      </w:r>
      <w:r>
        <w:rPr>
          <w:color w:val="1F477B"/>
          <w:spacing w:val="-2"/>
        </w:rPr>
        <w:t>application?</w:t>
      </w:r>
    </w:p>
    <w:p>
      <w:pPr>
        <w:pStyle w:val="BodyText"/>
        <w:spacing w:line="242" w:lineRule="auto" w:before="7"/>
        <w:ind w:left="570" w:right="915"/>
      </w:pPr>
      <w:r>
        <w:rPr/>
        <w:t>Yes. The purpose of the initial application is for the applicant to notify the NLN</w:t>
      </w:r>
      <w:r>
        <w:rPr>
          <w:spacing w:val="-2"/>
        </w:rPr>
        <w:t> </w:t>
      </w:r>
      <w:r>
        <w:rPr/>
        <w:t>of its intent to pursue COE</w:t>
      </w:r>
      <w:r>
        <w:rPr>
          <w:spacing w:val="-9"/>
        </w:rPr>
        <w:t> </w:t>
      </w:r>
      <w:r>
        <w:rPr/>
        <w:t>designation</w:t>
      </w:r>
      <w:r>
        <w:rPr>
          <w:spacing w:val="-3"/>
        </w:rPr>
        <w:t> </w:t>
      </w:r>
      <w:r>
        <w:rPr/>
        <w:t>and</w:t>
      </w:r>
      <w:r>
        <w:rPr>
          <w:spacing w:val="-4"/>
        </w:rPr>
        <w:t> </w:t>
      </w:r>
      <w:r>
        <w:rPr/>
        <w:t>the</w:t>
      </w:r>
      <w:r>
        <w:rPr>
          <w:spacing w:val="-5"/>
        </w:rPr>
        <w:t> </w:t>
      </w:r>
      <w:r>
        <w:rPr/>
        <w:t>category</w:t>
      </w:r>
      <w:r>
        <w:rPr>
          <w:spacing w:val="-6"/>
        </w:rPr>
        <w:t> </w:t>
      </w:r>
      <w:r>
        <w:rPr/>
        <w:t>it</w:t>
      </w:r>
      <w:r>
        <w:rPr>
          <w:spacing w:val="-4"/>
        </w:rPr>
        <w:t> </w:t>
      </w:r>
      <w:r>
        <w:rPr/>
        <w:t>will</w:t>
      </w:r>
      <w:r>
        <w:rPr>
          <w:spacing w:val="-6"/>
        </w:rPr>
        <w:t> </w:t>
      </w:r>
      <w:r>
        <w:rPr/>
        <w:t>pursue.</w:t>
      </w:r>
      <w:r>
        <w:rPr>
          <w:spacing w:val="-7"/>
        </w:rPr>
        <w:t> </w:t>
      </w:r>
      <w:r>
        <w:rPr/>
        <w:t>If</w:t>
      </w:r>
      <w:r>
        <w:rPr>
          <w:spacing w:val="-4"/>
        </w:rPr>
        <w:t> </w:t>
      </w:r>
      <w:r>
        <w:rPr/>
        <w:t>a school</w:t>
      </w:r>
      <w:r>
        <w:rPr>
          <w:spacing w:val="-5"/>
        </w:rPr>
        <w:t> </w:t>
      </w:r>
      <w:r>
        <w:rPr/>
        <w:t>does</w:t>
      </w:r>
      <w:r>
        <w:rPr>
          <w:spacing w:val="-7"/>
        </w:rPr>
        <w:t> </w:t>
      </w:r>
      <w:r>
        <w:rPr/>
        <w:t>not</w:t>
      </w:r>
      <w:r>
        <w:rPr>
          <w:spacing w:val="-8"/>
        </w:rPr>
        <w:t> </w:t>
      </w:r>
      <w:r>
        <w:rPr/>
        <w:t>meet</w:t>
      </w:r>
      <w:r>
        <w:rPr>
          <w:spacing w:val="-8"/>
        </w:rPr>
        <w:t> </w:t>
      </w:r>
      <w:r>
        <w:rPr/>
        <w:t>the</w:t>
      </w:r>
      <w:r>
        <w:rPr>
          <w:spacing w:val="-5"/>
        </w:rPr>
        <w:t> </w:t>
      </w:r>
      <w:r>
        <w:rPr/>
        <w:t>eligibility</w:t>
      </w:r>
      <w:r>
        <w:rPr>
          <w:spacing w:val="-6"/>
        </w:rPr>
        <w:t> </w:t>
      </w:r>
      <w:r>
        <w:rPr/>
        <w:t>requirements for COE designation, their initial application will be turned down, and they will be unable to submit</w:t>
      </w:r>
      <w:r>
        <w:rPr>
          <w:spacing w:val="-2"/>
        </w:rPr>
        <w:t> </w:t>
      </w:r>
      <w:r>
        <w:rPr/>
        <w:t>a final application. However, the decision regarding COE designation is made only after the final application is submitted.</w:t>
      </w:r>
    </w:p>
    <w:p>
      <w:pPr>
        <w:pStyle w:val="BodyText"/>
        <w:spacing w:before="125"/>
      </w:pPr>
    </w:p>
    <w:p>
      <w:pPr>
        <w:pStyle w:val="BodyText"/>
        <w:spacing w:line="242" w:lineRule="auto" w:before="1"/>
        <w:ind w:left="570" w:right="915"/>
      </w:pPr>
      <w:r>
        <w:rPr>
          <w:color w:val="1F477B"/>
        </w:rPr>
        <w:t>Do</w:t>
      </w:r>
      <w:r>
        <w:rPr>
          <w:color w:val="1F477B"/>
          <w:spacing w:val="-1"/>
        </w:rPr>
        <w:t> </w:t>
      </w:r>
      <w:r>
        <w:rPr>
          <w:color w:val="1F477B"/>
        </w:rPr>
        <w:t>all</w:t>
      </w:r>
      <w:r>
        <w:rPr>
          <w:color w:val="1F477B"/>
          <w:spacing w:val="-7"/>
        </w:rPr>
        <w:t> </w:t>
      </w:r>
      <w:r>
        <w:rPr>
          <w:color w:val="1F477B"/>
        </w:rPr>
        <w:t>of</w:t>
      </w:r>
      <w:r>
        <w:rPr>
          <w:color w:val="1F477B"/>
          <w:spacing w:val="-5"/>
        </w:rPr>
        <w:t> </w:t>
      </w:r>
      <w:r>
        <w:rPr>
          <w:color w:val="1F477B"/>
        </w:rPr>
        <w:t>the</w:t>
      </w:r>
      <w:r>
        <w:rPr>
          <w:color w:val="1F477B"/>
          <w:spacing w:val="-6"/>
        </w:rPr>
        <w:t> </w:t>
      </w:r>
      <w:r>
        <w:rPr>
          <w:color w:val="1F477B"/>
        </w:rPr>
        <w:t>programs</w:t>
      </w:r>
      <w:r>
        <w:rPr>
          <w:color w:val="1F477B"/>
          <w:spacing w:val="-7"/>
        </w:rPr>
        <w:t> </w:t>
      </w:r>
      <w:r>
        <w:rPr>
          <w:color w:val="1F477B"/>
        </w:rPr>
        <w:t>a</w:t>
      </w:r>
      <w:r>
        <w:rPr>
          <w:color w:val="1F477B"/>
          <w:spacing w:val="-6"/>
        </w:rPr>
        <w:t> </w:t>
      </w:r>
      <w:r>
        <w:rPr>
          <w:color w:val="1F477B"/>
        </w:rPr>
        <w:t>school</w:t>
      </w:r>
      <w:r>
        <w:rPr>
          <w:color w:val="1F477B"/>
          <w:spacing w:val="-6"/>
        </w:rPr>
        <w:t> </w:t>
      </w:r>
      <w:r>
        <w:rPr>
          <w:color w:val="1F477B"/>
        </w:rPr>
        <w:t>or</w:t>
      </w:r>
      <w:r>
        <w:rPr>
          <w:color w:val="1F477B"/>
          <w:spacing w:val="-7"/>
        </w:rPr>
        <w:t> </w:t>
      </w:r>
      <w:r>
        <w:rPr>
          <w:color w:val="1F477B"/>
        </w:rPr>
        <w:t>organization offers</w:t>
      </w:r>
      <w:r>
        <w:rPr>
          <w:color w:val="1F477B"/>
          <w:spacing w:val="-8"/>
        </w:rPr>
        <w:t> </w:t>
      </w:r>
      <w:r>
        <w:rPr>
          <w:color w:val="1F477B"/>
        </w:rPr>
        <w:t>have to</w:t>
      </w:r>
      <w:r>
        <w:rPr>
          <w:color w:val="1F477B"/>
          <w:spacing w:val="-6"/>
        </w:rPr>
        <w:t> </w:t>
      </w:r>
      <w:r>
        <w:rPr>
          <w:color w:val="1F477B"/>
        </w:rPr>
        <w:t>be</w:t>
      </w:r>
      <w:r>
        <w:rPr>
          <w:color w:val="1F477B"/>
          <w:spacing w:val="-6"/>
        </w:rPr>
        <w:t> </w:t>
      </w:r>
      <w:r>
        <w:rPr>
          <w:color w:val="1F477B"/>
        </w:rPr>
        <w:t>accredited</w:t>
      </w:r>
      <w:r>
        <w:rPr>
          <w:color w:val="1F477B"/>
          <w:spacing w:val="-4"/>
        </w:rPr>
        <w:t> </w:t>
      </w:r>
      <w:r>
        <w:rPr>
          <w:color w:val="1F477B"/>
        </w:rPr>
        <w:t>in</w:t>
      </w:r>
      <w:r>
        <w:rPr>
          <w:color w:val="1F477B"/>
          <w:spacing w:val="-1"/>
        </w:rPr>
        <w:t> </w:t>
      </w:r>
      <w:r>
        <w:rPr>
          <w:color w:val="1F477B"/>
        </w:rPr>
        <w:t>order</w:t>
      </w:r>
      <w:r>
        <w:rPr>
          <w:color w:val="1F477B"/>
          <w:spacing w:val="-6"/>
        </w:rPr>
        <w:t> </w:t>
      </w:r>
      <w:r>
        <w:rPr>
          <w:color w:val="1F477B"/>
        </w:rPr>
        <w:t>to</w:t>
      </w:r>
      <w:r>
        <w:rPr>
          <w:color w:val="1F477B"/>
          <w:spacing w:val="-1"/>
        </w:rPr>
        <w:t> </w:t>
      </w:r>
      <w:r>
        <w:rPr>
          <w:color w:val="1F477B"/>
        </w:rPr>
        <w:t>seek</w:t>
      </w:r>
      <w:r>
        <w:rPr>
          <w:color w:val="1F477B"/>
          <w:spacing w:val="-3"/>
        </w:rPr>
        <w:t> </w:t>
      </w:r>
      <w:r>
        <w:rPr>
          <w:color w:val="1F477B"/>
        </w:rPr>
        <w:t>COE </w:t>
      </w:r>
      <w:r>
        <w:rPr>
          <w:color w:val="1F477B"/>
          <w:spacing w:val="-2"/>
        </w:rPr>
        <w:t>designation?</w:t>
      </w:r>
    </w:p>
    <w:p>
      <w:pPr>
        <w:pStyle w:val="BodyText"/>
        <w:spacing w:line="242" w:lineRule="auto" w:before="4"/>
        <w:ind w:left="570" w:right="892"/>
      </w:pPr>
      <w:r>
        <w:rPr/>
        <w:t>Yes.</w:t>
      </w:r>
      <w:r>
        <w:rPr>
          <w:spacing w:val="-8"/>
        </w:rPr>
        <w:t> </w:t>
      </w:r>
      <w:r>
        <w:rPr/>
        <w:t>Designation</w:t>
      </w:r>
      <w:r>
        <w:rPr>
          <w:spacing w:val="-4"/>
        </w:rPr>
        <w:t> </w:t>
      </w:r>
      <w:r>
        <w:rPr/>
        <w:t>as</w:t>
      </w:r>
      <w:r>
        <w:rPr>
          <w:spacing w:val="-7"/>
        </w:rPr>
        <w:t> </w:t>
      </w:r>
      <w:r>
        <w:rPr/>
        <w:t>a</w:t>
      </w:r>
      <w:r>
        <w:rPr>
          <w:spacing w:val="-6"/>
        </w:rPr>
        <w:t> </w:t>
      </w:r>
      <w:r>
        <w:rPr/>
        <w:t>Center</w:t>
      </w:r>
      <w:r>
        <w:rPr>
          <w:spacing w:val="-10"/>
        </w:rPr>
        <w:t> </w:t>
      </w:r>
      <w:r>
        <w:rPr/>
        <w:t>of</w:t>
      </w:r>
      <w:r>
        <w:rPr>
          <w:spacing w:val="-4"/>
        </w:rPr>
        <w:t> </w:t>
      </w:r>
      <w:r>
        <w:rPr/>
        <w:t>Excellence</w:t>
      </w:r>
      <w:r>
        <w:rPr>
          <w:spacing w:val="-4"/>
        </w:rPr>
        <w:t> </w:t>
      </w:r>
      <w:r>
        <w:rPr/>
        <w:t>in</w:t>
      </w:r>
      <w:r>
        <w:rPr>
          <w:spacing w:val="-6"/>
        </w:rPr>
        <w:t> </w:t>
      </w:r>
      <w:r>
        <w:rPr/>
        <w:t>Nursing</w:t>
      </w:r>
      <w:r>
        <w:rPr>
          <w:spacing w:val="-9"/>
        </w:rPr>
        <w:t> </w:t>
      </w:r>
      <w:r>
        <w:rPr/>
        <w:t>Education</w:t>
      </w:r>
      <w:r>
        <w:rPr>
          <w:spacing w:val="-4"/>
        </w:rPr>
        <w:t> </w:t>
      </w:r>
      <w:r>
        <w:rPr/>
        <w:t>assumes</w:t>
      </w:r>
      <w:r>
        <w:rPr>
          <w:spacing w:val="-6"/>
        </w:rPr>
        <w:t> </w:t>
      </w:r>
      <w:r>
        <w:rPr/>
        <w:t>that</w:t>
      </w:r>
      <w:r>
        <w:rPr>
          <w:spacing w:val="-4"/>
        </w:rPr>
        <w:t> </w:t>
      </w:r>
      <w:r>
        <w:rPr/>
        <w:t>all</w:t>
      </w:r>
      <w:r>
        <w:rPr>
          <w:spacing w:val="-6"/>
        </w:rPr>
        <w:t> </w:t>
      </w:r>
      <w:r>
        <w:rPr/>
        <w:t>programs</w:t>
      </w:r>
      <w:r>
        <w:rPr>
          <w:spacing w:val="-6"/>
        </w:rPr>
        <w:t> </w:t>
      </w:r>
      <w:r>
        <w:rPr/>
        <w:t>offered</w:t>
      </w:r>
      <w:r>
        <w:rPr>
          <w:spacing w:val="-5"/>
        </w:rPr>
        <w:t> </w:t>
      </w:r>
      <w:r>
        <w:rPr/>
        <w:t>by a school have met standards as outlined by the State Board of Nursing and a nursing accrediting</w:t>
      </w:r>
      <w:r>
        <w:rPr/>
        <w:t> body.</w:t>
      </w:r>
      <w:r>
        <w:rPr>
          <w:spacing w:val="-3"/>
        </w:rPr>
        <w:t> </w:t>
      </w:r>
      <w:r>
        <w:rPr/>
        <w:t>Therefore, the</w:t>
      </w:r>
      <w:r>
        <w:rPr>
          <w:spacing w:val="-3"/>
        </w:rPr>
        <w:t> </w:t>
      </w:r>
      <w:r>
        <w:rPr/>
        <w:t>school</w:t>
      </w:r>
      <w:r>
        <w:rPr>
          <w:spacing w:val="-5"/>
        </w:rPr>
        <w:t> </w:t>
      </w:r>
      <w:r>
        <w:rPr/>
        <w:t>must</w:t>
      </w:r>
      <w:r>
        <w:rPr>
          <w:spacing w:val="-3"/>
        </w:rPr>
        <w:t> </w:t>
      </w:r>
      <w:r>
        <w:rPr/>
        <w:t>be</w:t>
      </w:r>
      <w:r>
        <w:rPr>
          <w:spacing w:val="-3"/>
        </w:rPr>
        <w:t> </w:t>
      </w:r>
      <w:r>
        <w:rPr/>
        <w:t>in</w:t>
      </w:r>
      <w:r>
        <w:rPr>
          <w:spacing w:val="-4"/>
        </w:rPr>
        <w:t> </w:t>
      </w:r>
      <w:r>
        <w:rPr/>
        <w:t>good</w:t>
      </w:r>
      <w:r>
        <w:rPr>
          <w:spacing w:val="-3"/>
        </w:rPr>
        <w:t> </w:t>
      </w:r>
      <w:r>
        <w:rPr/>
        <w:t>standing</w:t>
      </w:r>
      <w:r>
        <w:rPr>
          <w:spacing w:val="-4"/>
        </w:rPr>
        <w:t> </w:t>
      </w:r>
      <w:r>
        <w:rPr/>
        <w:t>with Board</w:t>
      </w:r>
      <w:r>
        <w:rPr>
          <w:spacing w:val="-3"/>
        </w:rPr>
        <w:t> </w:t>
      </w:r>
      <w:r>
        <w:rPr/>
        <w:t>of</w:t>
      </w:r>
      <w:r>
        <w:rPr>
          <w:spacing w:val="-3"/>
        </w:rPr>
        <w:t> </w:t>
      </w:r>
      <w:r>
        <w:rPr/>
        <w:t>Nursing</w:t>
      </w:r>
      <w:r>
        <w:rPr>
          <w:spacing w:val="-2"/>
        </w:rPr>
        <w:t> </w:t>
      </w:r>
      <w:r>
        <w:rPr/>
        <w:t>in its</w:t>
      </w:r>
      <w:r>
        <w:rPr>
          <w:spacing w:val="-1"/>
        </w:rPr>
        <w:t> </w:t>
      </w:r>
      <w:r>
        <w:rPr/>
        <w:t>state,</w:t>
      </w:r>
      <w:r>
        <w:rPr>
          <w:spacing w:val="-2"/>
        </w:rPr>
        <w:t> </w:t>
      </w:r>
      <w:r>
        <w:rPr/>
        <w:t>and</w:t>
      </w:r>
      <w:r>
        <w:rPr>
          <w:spacing w:val="-4"/>
        </w:rPr>
        <w:t> </w:t>
      </w:r>
      <w:r>
        <w:rPr/>
        <w:t>each</w:t>
      </w:r>
      <w:r>
        <w:rPr>
          <w:spacing w:val="-3"/>
        </w:rPr>
        <w:t> </w:t>
      </w:r>
      <w:r>
        <w:rPr/>
        <w:t>of</w:t>
      </w:r>
      <w:r>
        <w:rPr>
          <w:spacing w:val="-3"/>
        </w:rPr>
        <w:t> </w:t>
      </w:r>
      <w:r>
        <w:rPr/>
        <w:t>its programs (with the exception of</w:t>
      </w:r>
      <w:r>
        <w:rPr>
          <w:spacing w:val="-3"/>
        </w:rPr>
        <w:t> </w:t>
      </w:r>
      <w:r>
        <w:rPr/>
        <w:t>the doctoral</w:t>
      </w:r>
      <w:r>
        <w:rPr>
          <w:spacing w:val="-1"/>
        </w:rPr>
        <w:t> </w:t>
      </w:r>
      <w:r>
        <w:rPr/>
        <w:t>program,</w:t>
      </w:r>
      <w:r>
        <w:rPr>
          <w:spacing w:val="-3"/>
        </w:rPr>
        <w:t> </w:t>
      </w:r>
      <w:r>
        <w:rPr/>
        <w:t>for which there is</w:t>
      </w:r>
      <w:r>
        <w:rPr>
          <w:spacing w:val="-7"/>
        </w:rPr>
        <w:t> </w:t>
      </w:r>
      <w:r>
        <w:rPr/>
        <w:t>no accreditation) must</w:t>
      </w:r>
      <w:r>
        <w:rPr>
          <w:spacing w:val="-8"/>
        </w:rPr>
        <w:t> </w:t>
      </w:r>
      <w:r>
        <w:rPr/>
        <w:t>be fully accredited</w:t>
      </w:r>
      <w:r>
        <w:rPr>
          <w:spacing w:val="-1"/>
        </w:rPr>
        <w:t> </w:t>
      </w:r>
      <w:r>
        <w:rPr/>
        <w:t>by</w:t>
      </w:r>
      <w:r>
        <w:rPr>
          <w:spacing w:val="-4"/>
        </w:rPr>
        <w:t> </w:t>
      </w:r>
      <w:r>
        <w:rPr/>
        <w:t>the</w:t>
      </w:r>
      <w:r>
        <w:rPr>
          <w:spacing w:val="-1"/>
        </w:rPr>
        <w:t> </w:t>
      </w:r>
      <w:r>
        <w:rPr/>
        <w:t>Commission</w:t>
      </w:r>
      <w:r>
        <w:rPr>
          <w:spacing w:val="-1"/>
        </w:rPr>
        <w:t> </w:t>
      </w:r>
      <w:r>
        <w:rPr/>
        <w:t>for</w:t>
      </w:r>
      <w:r>
        <w:rPr>
          <w:spacing w:val="-2"/>
        </w:rPr>
        <w:t> </w:t>
      </w:r>
      <w:r>
        <w:rPr/>
        <w:t>Nursing</w:t>
      </w:r>
      <w:r>
        <w:rPr>
          <w:spacing w:val="-6"/>
        </w:rPr>
        <w:t> </w:t>
      </w:r>
      <w:r>
        <w:rPr/>
        <w:t>Education</w:t>
      </w:r>
      <w:r>
        <w:rPr>
          <w:spacing w:val="-1"/>
        </w:rPr>
        <w:t> </w:t>
      </w:r>
      <w:r>
        <w:rPr/>
        <w:t>Accreditation</w:t>
      </w:r>
      <w:r>
        <w:rPr>
          <w:spacing w:val="-1"/>
        </w:rPr>
        <w:t> </w:t>
      </w:r>
      <w:r>
        <w:rPr/>
        <w:t>(CNEA),</w:t>
      </w:r>
      <w:r>
        <w:rPr>
          <w:spacing w:val="-5"/>
        </w:rPr>
        <w:t> </w:t>
      </w:r>
      <w:r>
        <w:rPr/>
        <w:t>Accreditation</w:t>
      </w:r>
      <w:r>
        <w:rPr>
          <w:spacing w:val="-1"/>
        </w:rPr>
        <w:t> </w:t>
      </w:r>
      <w:r>
        <w:rPr/>
        <w:t>Commission for Education in Nursing (ACEN), or the Commission on Collegiate Nursing Education (CCNE).</w:t>
      </w:r>
    </w:p>
    <w:p>
      <w:pPr>
        <w:pStyle w:val="BodyText"/>
        <w:spacing w:before="247"/>
        <w:ind w:left="570"/>
      </w:pPr>
      <w:r>
        <w:rPr>
          <w:color w:val="1F477B"/>
        </w:rPr>
        <w:t>If</w:t>
      </w:r>
      <w:r>
        <w:rPr>
          <w:color w:val="1F477B"/>
          <w:spacing w:val="-6"/>
        </w:rPr>
        <w:t> </w:t>
      </w:r>
      <w:r>
        <w:rPr>
          <w:color w:val="1F477B"/>
        </w:rPr>
        <w:t>a</w:t>
      </w:r>
      <w:r>
        <w:rPr>
          <w:color w:val="1F477B"/>
          <w:spacing w:val="-5"/>
        </w:rPr>
        <w:t> </w:t>
      </w:r>
      <w:r>
        <w:rPr>
          <w:color w:val="1F477B"/>
        </w:rPr>
        <w:t>school</w:t>
      </w:r>
      <w:r>
        <w:rPr>
          <w:color w:val="1F477B"/>
          <w:spacing w:val="-10"/>
        </w:rPr>
        <w:t> </w:t>
      </w:r>
      <w:r>
        <w:rPr>
          <w:color w:val="1F477B"/>
        </w:rPr>
        <w:t>has</w:t>
      </w:r>
      <w:r>
        <w:rPr>
          <w:color w:val="1F477B"/>
          <w:spacing w:val="-8"/>
        </w:rPr>
        <w:t> </w:t>
      </w:r>
      <w:r>
        <w:rPr>
          <w:color w:val="1F477B"/>
        </w:rPr>
        <w:t>multiple</w:t>
      </w:r>
      <w:r>
        <w:rPr>
          <w:color w:val="1F477B"/>
          <w:spacing w:val="-3"/>
        </w:rPr>
        <w:t> </w:t>
      </w:r>
      <w:r>
        <w:rPr>
          <w:color w:val="1F477B"/>
        </w:rPr>
        <w:t>sites,</w:t>
      </w:r>
      <w:r>
        <w:rPr>
          <w:color w:val="1F477B"/>
          <w:spacing w:val="-8"/>
        </w:rPr>
        <w:t> </w:t>
      </w:r>
      <w:r>
        <w:rPr>
          <w:color w:val="1F477B"/>
        </w:rPr>
        <w:t>do</w:t>
      </w:r>
      <w:r>
        <w:rPr>
          <w:color w:val="1F477B"/>
          <w:spacing w:val="-5"/>
        </w:rPr>
        <w:t> </w:t>
      </w:r>
      <w:r>
        <w:rPr>
          <w:color w:val="1F477B"/>
        </w:rPr>
        <w:t>all</w:t>
      </w:r>
      <w:r>
        <w:rPr>
          <w:color w:val="1F477B"/>
          <w:spacing w:val="-6"/>
        </w:rPr>
        <w:t> </w:t>
      </w:r>
      <w:r>
        <w:rPr>
          <w:color w:val="1F477B"/>
        </w:rPr>
        <w:t>sites</w:t>
      </w:r>
      <w:r>
        <w:rPr>
          <w:color w:val="1F477B"/>
          <w:spacing w:val="-7"/>
        </w:rPr>
        <w:t> </w:t>
      </w:r>
      <w:r>
        <w:rPr>
          <w:color w:val="1F477B"/>
        </w:rPr>
        <w:t>need</w:t>
      </w:r>
      <w:r>
        <w:rPr>
          <w:color w:val="1F477B"/>
          <w:spacing w:val="-4"/>
        </w:rPr>
        <w:t> </w:t>
      </w:r>
      <w:r>
        <w:rPr>
          <w:color w:val="1F477B"/>
        </w:rPr>
        <w:t>to</w:t>
      </w:r>
      <w:r>
        <w:rPr>
          <w:color w:val="1F477B"/>
          <w:spacing w:val="-4"/>
        </w:rPr>
        <w:t> </w:t>
      </w:r>
      <w:r>
        <w:rPr>
          <w:color w:val="1F477B"/>
          <w:spacing w:val="-2"/>
        </w:rPr>
        <w:t>participate?</w:t>
      </w:r>
    </w:p>
    <w:p>
      <w:pPr>
        <w:pStyle w:val="BodyText"/>
        <w:spacing w:line="242" w:lineRule="auto" w:before="7"/>
        <w:ind w:left="570" w:right="915"/>
      </w:pPr>
      <w:r>
        <w:rPr/>
        <w:t>Schools with multiple sites</w:t>
      </w:r>
      <w:r>
        <w:rPr>
          <w:spacing w:val="-5"/>
        </w:rPr>
        <w:t> </w:t>
      </w:r>
      <w:r>
        <w:rPr/>
        <w:t>are encouraged to contact the NLN to</w:t>
      </w:r>
      <w:r>
        <w:rPr>
          <w:spacing w:val="-1"/>
        </w:rPr>
        <w:t> </w:t>
      </w:r>
      <w:r>
        <w:rPr/>
        <w:t>discuss your</w:t>
      </w:r>
      <w:r>
        <w:rPr>
          <w:spacing w:val="-2"/>
        </w:rPr>
        <w:t> </w:t>
      </w:r>
      <w:r>
        <w:rPr/>
        <w:t>particular situation and how to address that in the COE application. Generally, if a school’s sites are merely locations away from the main campus where courses are offered on a regular or sporadic basis, it is assumed that those courses</w:t>
      </w:r>
      <w:r>
        <w:rPr>
          <w:spacing w:val="-6"/>
        </w:rPr>
        <w:t> </w:t>
      </w:r>
      <w:r>
        <w:rPr/>
        <w:t>(as</w:t>
      </w:r>
      <w:r>
        <w:rPr>
          <w:spacing w:val="-8"/>
        </w:rPr>
        <w:t> </w:t>
      </w:r>
      <w:r>
        <w:rPr/>
        <w:t>well</w:t>
      </w:r>
      <w:r>
        <w:rPr>
          <w:spacing w:val="-5"/>
        </w:rPr>
        <w:t> </w:t>
      </w:r>
      <w:r>
        <w:rPr/>
        <w:t>as</w:t>
      </w:r>
      <w:r>
        <w:rPr>
          <w:spacing w:val="-3"/>
        </w:rPr>
        <w:t> </w:t>
      </w:r>
      <w:r>
        <w:rPr/>
        <w:t>the</w:t>
      </w:r>
      <w:r>
        <w:rPr>
          <w:spacing w:val="-5"/>
        </w:rPr>
        <w:t> </w:t>
      </w:r>
      <w:r>
        <w:rPr/>
        <w:t>students</w:t>
      </w:r>
      <w:r>
        <w:rPr>
          <w:spacing w:val="-3"/>
        </w:rPr>
        <w:t> </w:t>
      </w:r>
      <w:r>
        <w:rPr/>
        <w:t>enrolled in</w:t>
      </w:r>
      <w:r>
        <w:rPr>
          <w:spacing w:val="-5"/>
        </w:rPr>
        <w:t> </w:t>
      </w:r>
      <w:r>
        <w:rPr/>
        <w:t>them</w:t>
      </w:r>
      <w:r>
        <w:rPr>
          <w:spacing w:val="-2"/>
        </w:rPr>
        <w:t> </w:t>
      </w:r>
      <w:r>
        <w:rPr/>
        <w:t>and</w:t>
      </w:r>
      <w:r>
        <w:rPr>
          <w:spacing w:val="-4"/>
        </w:rPr>
        <w:t> </w:t>
      </w:r>
      <w:r>
        <w:rPr/>
        <w:t>the</w:t>
      </w:r>
      <w:r>
        <w:rPr>
          <w:spacing w:val="-5"/>
        </w:rPr>
        <w:t> </w:t>
      </w:r>
      <w:r>
        <w:rPr/>
        <w:t>faculty</w:t>
      </w:r>
      <w:r>
        <w:rPr>
          <w:spacing w:val="-6"/>
        </w:rPr>
        <w:t> </w:t>
      </w:r>
      <w:r>
        <w:rPr/>
        <w:t>who</w:t>
      </w:r>
      <w:r>
        <w:rPr>
          <w:spacing w:val="-1"/>
        </w:rPr>
        <w:t> </w:t>
      </w:r>
      <w:r>
        <w:rPr/>
        <w:t>teach</w:t>
      </w:r>
      <w:r>
        <w:rPr>
          <w:spacing w:val="-4"/>
        </w:rPr>
        <w:t> </w:t>
      </w:r>
      <w:r>
        <w:rPr/>
        <w:t>them)</w:t>
      </w:r>
      <w:r>
        <w:rPr>
          <w:spacing w:val="-5"/>
        </w:rPr>
        <w:t> </w:t>
      </w:r>
      <w:r>
        <w:rPr/>
        <w:t>are</w:t>
      </w:r>
      <w:r>
        <w:rPr>
          <w:spacing w:val="-1"/>
        </w:rPr>
        <w:t> </w:t>
      </w:r>
      <w:r>
        <w:rPr/>
        <w:t>part</w:t>
      </w:r>
      <w:r>
        <w:rPr>
          <w:spacing w:val="-8"/>
        </w:rPr>
        <w:t> </w:t>
      </w:r>
      <w:r>
        <w:rPr/>
        <w:t>of</w:t>
      </w:r>
      <w:r>
        <w:rPr>
          <w:spacing w:val="-4"/>
        </w:rPr>
        <w:t> </w:t>
      </w:r>
      <w:r>
        <w:rPr/>
        <w:t>the school and will be included in the application. However, if the school’s sites are independent campuses with their own faculty, program of study, degree-granting privileges, accreditation status, and so on, then each of those sites would need to pursue COE designation separately, as they would not be included in the application. Given that there are so many possibilities related to multiple-site schools, applicants are asked to contact the NLN prior to submission of the initial</w:t>
      </w:r>
      <w:r>
        <w:rPr>
          <w:spacing w:val="-1"/>
        </w:rPr>
        <w:t> </w:t>
      </w:r>
      <w:r>
        <w:rPr/>
        <w:t>application.</w:t>
      </w:r>
    </w:p>
    <w:p>
      <w:pPr>
        <w:pStyle w:val="BodyText"/>
        <w:spacing w:before="252"/>
        <w:ind w:left="570"/>
      </w:pPr>
      <w:r>
        <w:rPr>
          <w:color w:val="1F477B"/>
        </w:rPr>
        <w:t>If</w:t>
      </w:r>
      <w:r>
        <w:rPr>
          <w:color w:val="1F477B"/>
          <w:spacing w:val="-12"/>
        </w:rPr>
        <w:t> </w:t>
      </w:r>
      <w:r>
        <w:rPr>
          <w:color w:val="1F477B"/>
        </w:rPr>
        <w:t>a</w:t>
      </w:r>
      <w:r>
        <w:rPr>
          <w:color w:val="1F477B"/>
          <w:spacing w:val="-5"/>
        </w:rPr>
        <w:t> </w:t>
      </w:r>
      <w:r>
        <w:rPr>
          <w:color w:val="1F477B"/>
        </w:rPr>
        <w:t>hospital</w:t>
      </w:r>
      <w:r>
        <w:rPr>
          <w:color w:val="1F477B"/>
          <w:spacing w:val="-5"/>
        </w:rPr>
        <w:t> </w:t>
      </w:r>
      <w:r>
        <w:rPr>
          <w:color w:val="1F477B"/>
        </w:rPr>
        <w:t>has</w:t>
      </w:r>
      <w:r>
        <w:rPr>
          <w:color w:val="1F477B"/>
          <w:spacing w:val="-8"/>
        </w:rPr>
        <w:t> </w:t>
      </w:r>
      <w:r>
        <w:rPr>
          <w:color w:val="1F477B"/>
        </w:rPr>
        <w:t>multiple</w:t>
      </w:r>
      <w:r>
        <w:rPr>
          <w:color w:val="1F477B"/>
          <w:spacing w:val="-3"/>
        </w:rPr>
        <w:t> </w:t>
      </w:r>
      <w:r>
        <w:rPr>
          <w:color w:val="1F477B"/>
        </w:rPr>
        <w:t>sites,</w:t>
      </w:r>
      <w:r>
        <w:rPr>
          <w:color w:val="1F477B"/>
          <w:spacing w:val="-8"/>
        </w:rPr>
        <w:t> </w:t>
      </w:r>
      <w:r>
        <w:rPr>
          <w:color w:val="1F477B"/>
        </w:rPr>
        <w:t>do</w:t>
      </w:r>
      <w:r>
        <w:rPr>
          <w:color w:val="1F477B"/>
          <w:spacing w:val="-5"/>
        </w:rPr>
        <w:t> </w:t>
      </w:r>
      <w:r>
        <w:rPr>
          <w:color w:val="1F477B"/>
        </w:rPr>
        <w:t>all</w:t>
      </w:r>
      <w:r>
        <w:rPr>
          <w:color w:val="1F477B"/>
          <w:spacing w:val="-7"/>
        </w:rPr>
        <w:t> </w:t>
      </w:r>
      <w:r>
        <w:rPr>
          <w:color w:val="1F477B"/>
        </w:rPr>
        <w:t>sites</w:t>
      </w:r>
      <w:r>
        <w:rPr>
          <w:color w:val="1F477B"/>
          <w:spacing w:val="-7"/>
        </w:rPr>
        <w:t> </w:t>
      </w:r>
      <w:r>
        <w:rPr>
          <w:color w:val="1F477B"/>
        </w:rPr>
        <w:t>need</w:t>
      </w:r>
      <w:r>
        <w:rPr>
          <w:color w:val="1F477B"/>
          <w:spacing w:val="-4"/>
        </w:rPr>
        <w:t> </w:t>
      </w:r>
      <w:r>
        <w:rPr>
          <w:color w:val="1F477B"/>
        </w:rPr>
        <w:t>to</w:t>
      </w:r>
      <w:r>
        <w:rPr>
          <w:color w:val="1F477B"/>
          <w:spacing w:val="-10"/>
        </w:rPr>
        <w:t> </w:t>
      </w:r>
      <w:r>
        <w:rPr>
          <w:color w:val="1F477B"/>
          <w:spacing w:val="-2"/>
        </w:rPr>
        <w:t>participate?</w:t>
      </w:r>
    </w:p>
    <w:p>
      <w:pPr>
        <w:pStyle w:val="BodyText"/>
        <w:spacing w:line="242" w:lineRule="auto" w:before="1"/>
        <w:ind w:left="570" w:right="915"/>
      </w:pPr>
      <w:r>
        <w:rPr/>
        <w:t>It</w:t>
      </w:r>
      <w:r>
        <w:rPr>
          <w:spacing w:val="-10"/>
        </w:rPr>
        <w:t> </w:t>
      </w:r>
      <w:r>
        <w:rPr/>
        <w:t>is</w:t>
      </w:r>
      <w:r>
        <w:rPr>
          <w:spacing w:val="-4"/>
        </w:rPr>
        <w:t> </w:t>
      </w:r>
      <w:r>
        <w:rPr/>
        <w:t>assumed</w:t>
      </w:r>
      <w:r>
        <w:rPr>
          <w:spacing w:val="-5"/>
        </w:rPr>
        <w:t> </w:t>
      </w:r>
      <w:r>
        <w:rPr/>
        <w:t>that</w:t>
      </w:r>
      <w:r>
        <w:rPr>
          <w:spacing w:val="-4"/>
        </w:rPr>
        <w:t> </w:t>
      </w:r>
      <w:r>
        <w:rPr/>
        <w:t>health</w:t>
      </w:r>
      <w:r>
        <w:rPr>
          <w:spacing w:val="-5"/>
        </w:rPr>
        <w:t> </w:t>
      </w:r>
      <w:r>
        <w:rPr/>
        <w:t>care</w:t>
      </w:r>
      <w:r>
        <w:rPr>
          <w:spacing w:val="-5"/>
        </w:rPr>
        <w:t> </w:t>
      </w:r>
      <w:r>
        <w:rPr/>
        <w:t>organizations</w:t>
      </w:r>
      <w:r>
        <w:rPr>
          <w:spacing w:val="-6"/>
        </w:rPr>
        <w:t> </w:t>
      </w:r>
      <w:r>
        <w:rPr/>
        <w:t>with</w:t>
      </w:r>
      <w:r>
        <w:rPr>
          <w:spacing w:val="-5"/>
        </w:rPr>
        <w:t> </w:t>
      </w:r>
      <w:r>
        <w:rPr/>
        <w:t>multiple</w:t>
      </w:r>
      <w:r>
        <w:rPr>
          <w:spacing w:val="-5"/>
        </w:rPr>
        <w:t> </w:t>
      </w:r>
      <w:r>
        <w:rPr/>
        <w:t>sites</w:t>
      </w:r>
      <w:r>
        <w:rPr>
          <w:spacing w:val="-8"/>
        </w:rPr>
        <w:t> </w:t>
      </w:r>
      <w:r>
        <w:rPr/>
        <w:t>have</w:t>
      </w:r>
      <w:r>
        <w:rPr>
          <w:spacing w:val="-6"/>
        </w:rPr>
        <w:t> </w:t>
      </w:r>
      <w:r>
        <w:rPr/>
        <w:t>the</w:t>
      </w:r>
      <w:r>
        <w:rPr>
          <w:spacing w:val="-6"/>
        </w:rPr>
        <w:t> </w:t>
      </w:r>
      <w:r>
        <w:rPr/>
        <w:t>same</w:t>
      </w:r>
      <w:r>
        <w:rPr>
          <w:spacing w:val="-5"/>
        </w:rPr>
        <w:t> </w:t>
      </w:r>
      <w:r>
        <w:rPr/>
        <w:t>mission,</w:t>
      </w:r>
      <w:r>
        <w:rPr>
          <w:spacing w:val="-8"/>
        </w:rPr>
        <w:t> </w:t>
      </w:r>
      <w:r>
        <w:rPr/>
        <w:t>policies</w:t>
      </w:r>
      <w:r>
        <w:rPr>
          <w:spacing w:val="-7"/>
        </w:rPr>
        <w:t> </w:t>
      </w:r>
      <w:r>
        <w:rPr/>
        <w:t>and procedures related to academic progression. If each site has a different mission, policies</w:t>
      </w:r>
      <w:r>
        <w:rPr>
          <w:spacing w:val="40"/>
        </w:rPr>
        <w:t> </w:t>
      </w:r>
      <w:r>
        <w:rPr/>
        <w:t>and</w:t>
      </w:r>
    </w:p>
    <w:p>
      <w:pPr>
        <w:spacing w:after="0" w:line="242" w:lineRule="auto"/>
        <w:sectPr>
          <w:pgSz w:w="12240" w:h="15840"/>
          <w:pgMar w:header="723" w:footer="960" w:top="1080" w:bottom="1140" w:left="580" w:right="240"/>
        </w:sectPr>
      </w:pPr>
    </w:p>
    <w:p>
      <w:pPr>
        <w:pStyle w:val="BodyText"/>
        <w:spacing w:line="242" w:lineRule="auto" w:before="84"/>
        <w:ind w:left="570" w:right="915"/>
      </w:pPr>
      <w:r>
        <w:rPr/>
        <w:t>procedure related to academic progression; the organization can make a decision to apply for designation of</w:t>
      </w:r>
      <w:r>
        <w:rPr>
          <w:spacing w:val="-2"/>
        </w:rPr>
        <w:t> </w:t>
      </w:r>
      <w:r>
        <w:rPr/>
        <w:t>one site.</w:t>
      </w:r>
      <w:r>
        <w:rPr>
          <w:spacing w:val="-2"/>
        </w:rPr>
        <w:t> </w:t>
      </w:r>
      <w:r>
        <w:rPr/>
        <w:t>If</w:t>
      </w:r>
      <w:r>
        <w:rPr>
          <w:spacing w:val="-2"/>
        </w:rPr>
        <w:t> </w:t>
      </w:r>
      <w:r>
        <w:rPr/>
        <w:t>the organization is</w:t>
      </w:r>
      <w:r>
        <w:rPr>
          <w:spacing w:val="-6"/>
        </w:rPr>
        <w:t> </w:t>
      </w:r>
      <w:r>
        <w:rPr/>
        <w:t>applying</w:t>
      </w:r>
      <w:r>
        <w:rPr>
          <w:spacing w:val="-3"/>
        </w:rPr>
        <w:t> </w:t>
      </w:r>
      <w:r>
        <w:rPr/>
        <w:t>as</w:t>
      </w:r>
      <w:r>
        <w:rPr>
          <w:spacing w:val="-1"/>
        </w:rPr>
        <w:t> </w:t>
      </w:r>
      <w:r>
        <w:rPr/>
        <w:t>a system,</w:t>
      </w:r>
      <w:r>
        <w:rPr>
          <w:spacing w:val="-2"/>
        </w:rPr>
        <w:t> </w:t>
      </w:r>
      <w:r>
        <w:rPr/>
        <w:t>then</w:t>
      </w:r>
      <w:r>
        <w:rPr>
          <w:spacing w:val="-3"/>
        </w:rPr>
        <w:t> </w:t>
      </w:r>
      <w:r>
        <w:rPr/>
        <w:t>all sites</w:t>
      </w:r>
      <w:r>
        <w:rPr>
          <w:spacing w:val="-1"/>
        </w:rPr>
        <w:t> </w:t>
      </w:r>
      <w:r>
        <w:rPr/>
        <w:t>are to be included. Given that</w:t>
      </w:r>
      <w:r>
        <w:rPr>
          <w:spacing w:val="-9"/>
        </w:rPr>
        <w:t> </w:t>
      </w:r>
      <w:r>
        <w:rPr/>
        <w:t>there</w:t>
      </w:r>
      <w:r>
        <w:rPr>
          <w:spacing w:val="-5"/>
        </w:rPr>
        <w:t> </w:t>
      </w:r>
      <w:r>
        <w:rPr/>
        <w:t>are</w:t>
      </w:r>
      <w:r>
        <w:rPr>
          <w:spacing w:val="-5"/>
        </w:rPr>
        <w:t> </w:t>
      </w:r>
      <w:r>
        <w:rPr/>
        <w:t>many</w:t>
      </w:r>
      <w:r>
        <w:rPr>
          <w:spacing w:val="-13"/>
        </w:rPr>
        <w:t> </w:t>
      </w:r>
      <w:r>
        <w:rPr/>
        <w:t>possibilities</w:t>
      </w:r>
      <w:r>
        <w:rPr>
          <w:spacing w:val="-7"/>
        </w:rPr>
        <w:t> </w:t>
      </w:r>
      <w:r>
        <w:rPr/>
        <w:t>related to</w:t>
      </w:r>
      <w:r>
        <w:rPr>
          <w:spacing w:val="-11"/>
        </w:rPr>
        <w:t> </w:t>
      </w:r>
      <w:r>
        <w:rPr/>
        <w:t>multiple-site</w:t>
      </w:r>
      <w:r>
        <w:rPr>
          <w:spacing w:val="-6"/>
        </w:rPr>
        <w:t> </w:t>
      </w:r>
      <w:r>
        <w:rPr/>
        <w:t>organizations,</w:t>
      </w:r>
      <w:r>
        <w:rPr>
          <w:spacing w:val="-2"/>
        </w:rPr>
        <w:t> </w:t>
      </w:r>
      <w:r>
        <w:rPr/>
        <w:t>applicants</w:t>
      </w:r>
      <w:r>
        <w:rPr>
          <w:spacing w:val="-7"/>
        </w:rPr>
        <w:t> </w:t>
      </w:r>
      <w:r>
        <w:rPr/>
        <w:t>are</w:t>
      </w:r>
      <w:r>
        <w:rPr>
          <w:spacing w:val="-6"/>
        </w:rPr>
        <w:t> </w:t>
      </w:r>
      <w:r>
        <w:rPr/>
        <w:t>asked</w:t>
      </w:r>
      <w:r>
        <w:rPr>
          <w:spacing w:val="-5"/>
        </w:rPr>
        <w:t> </w:t>
      </w:r>
      <w:r>
        <w:rPr/>
        <w:t>to contact the NLN prior to submission of your initial application.</w:t>
      </w:r>
    </w:p>
    <w:p>
      <w:pPr>
        <w:pStyle w:val="BodyText"/>
      </w:pPr>
    </w:p>
    <w:p>
      <w:pPr>
        <w:pStyle w:val="BodyText"/>
        <w:ind w:left="570"/>
      </w:pPr>
      <w:r>
        <w:rPr>
          <w:color w:val="1F477B"/>
        </w:rPr>
        <w:t>Is</w:t>
      </w:r>
      <w:r>
        <w:rPr>
          <w:color w:val="1F477B"/>
          <w:spacing w:val="-15"/>
        </w:rPr>
        <w:t> </w:t>
      </w:r>
      <w:r>
        <w:rPr>
          <w:color w:val="1F477B"/>
        </w:rPr>
        <w:t>the</w:t>
      </w:r>
      <w:r>
        <w:rPr>
          <w:color w:val="1F477B"/>
          <w:spacing w:val="-6"/>
        </w:rPr>
        <w:t> </w:t>
      </w:r>
      <w:r>
        <w:rPr>
          <w:color w:val="1F477B"/>
        </w:rPr>
        <w:t>COE</w:t>
      </w:r>
      <w:r>
        <w:rPr>
          <w:color w:val="1F477B"/>
          <w:spacing w:val="-10"/>
        </w:rPr>
        <w:t> </w:t>
      </w:r>
      <w:r>
        <w:rPr>
          <w:color w:val="1F477B"/>
        </w:rPr>
        <w:t>program</w:t>
      </w:r>
      <w:r>
        <w:rPr>
          <w:color w:val="1F477B"/>
          <w:spacing w:val="-5"/>
        </w:rPr>
        <w:t> </w:t>
      </w:r>
      <w:r>
        <w:rPr>
          <w:color w:val="1F477B"/>
        </w:rPr>
        <w:t>only</w:t>
      </w:r>
      <w:r>
        <w:rPr>
          <w:color w:val="1F477B"/>
          <w:spacing w:val="-13"/>
        </w:rPr>
        <w:t> </w:t>
      </w:r>
      <w:r>
        <w:rPr>
          <w:color w:val="1F477B"/>
        </w:rPr>
        <w:t>for</w:t>
      </w:r>
      <w:r>
        <w:rPr>
          <w:color w:val="1F477B"/>
          <w:spacing w:val="-8"/>
        </w:rPr>
        <w:t> </w:t>
      </w:r>
      <w:r>
        <w:rPr>
          <w:color w:val="1F477B"/>
        </w:rPr>
        <w:t>schools</w:t>
      </w:r>
      <w:r>
        <w:rPr>
          <w:color w:val="1F477B"/>
          <w:spacing w:val="-12"/>
        </w:rPr>
        <w:t> </w:t>
      </w:r>
      <w:r>
        <w:rPr>
          <w:color w:val="1F477B"/>
        </w:rPr>
        <w:t>with</w:t>
      </w:r>
      <w:r>
        <w:rPr>
          <w:color w:val="1F477B"/>
          <w:spacing w:val="-5"/>
        </w:rPr>
        <w:t> </w:t>
      </w:r>
      <w:r>
        <w:rPr>
          <w:color w:val="1F477B"/>
        </w:rPr>
        <w:t>baccalaureate</w:t>
      </w:r>
      <w:r>
        <w:rPr>
          <w:color w:val="1F477B"/>
          <w:spacing w:val="-9"/>
        </w:rPr>
        <w:t> </w:t>
      </w:r>
      <w:r>
        <w:rPr>
          <w:color w:val="1F477B"/>
        </w:rPr>
        <w:t>and</w:t>
      </w:r>
      <w:r>
        <w:rPr>
          <w:color w:val="1F477B"/>
          <w:spacing w:val="-6"/>
        </w:rPr>
        <w:t> </w:t>
      </w:r>
      <w:r>
        <w:rPr>
          <w:color w:val="1F477B"/>
        </w:rPr>
        <w:t>graduate</w:t>
      </w:r>
      <w:r>
        <w:rPr>
          <w:color w:val="1F477B"/>
          <w:spacing w:val="-10"/>
        </w:rPr>
        <w:t> </w:t>
      </w:r>
      <w:r>
        <w:rPr>
          <w:color w:val="1F477B"/>
          <w:spacing w:val="-2"/>
        </w:rPr>
        <w:t>programs?</w:t>
      </w:r>
    </w:p>
    <w:p>
      <w:pPr>
        <w:pStyle w:val="BodyText"/>
        <w:spacing w:line="242" w:lineRule="auto" w:before="3"/>
        <w:ind w:left="570" w:right="915"/>
      </w:pPr>
      <w:r>
        <w:rPr/>
        <w:t>No. Schools that offer any type of nursing program — practical nurse, associate degree, diploma, baccalaureate,</w:t>
      </w:r>
      <w:r>
        <w:rPr>
          <w:spacing w:val="-6"/>
        </w:rPr>
        <w:t> </w:t>
      </w:r>
      <w:r>
        <w:rPr/>
        <w:t>master’s,</w:t>
      </w:r>
      <w:r>
        <w:rPr>
          <w:spacing w:val="-7"/>
        </w:rPr>
        <w:t> </w:t>
      </w:r>
      <w:r>
        <w:rPr/>
        <w:t>and/or</w:t>
      </w:r>
      <w:r>
        <w:rPr>
          <w:spacing w:val="-5"/>
        </w:rPr>
        <w:t> </w:t>
      </w:r>
      <w:r>
        <w:rPr/>
        <w:t>doctoral</w:t>
      </w:r>
      <w:r>
        <w:rPr>
          <w:spacing w:val="-1"/>
        </w:rPr>
        <w:t> </w:t>
      </w:r>
      <w:r>
        <w:rPr/>
        <w:t>—</w:t>
      </w:r>
      <w:r>
        <w:rPr>
          <w:spacing w:val="-7"/>
        </w:rPr>
        <w:t> </w:t>
      </w:r>
      <w:r>
        <w:rPr/>
        <w:t>may</w:t>
      </w:r>
      <w:r>
        <w:rPr>
          <w:spacing w:val="-12"/>
        </w:rPr>
        <w:t> </w:t>
      </w:r>
      <w:r>
        <w:rPr/>
        <w:t>apply</w:t>
      </w:r>
      <w:r>
        <w:rPr>
          <w:spacing w:val="-7"/>
        </w:rPr>
        <w:t> </w:t>
      </w:r>
      <w:r>
        <w:rPr/>
        <w:t>for</w:t>
      </w:r>
      <w:r>
        <w:rPr>
          <w:spacing w:val="-5"/>
        </w:rPr>
        <w:t> </w:t>
      </w:r>
      <w:r>
        <w:rPr/>
        <w:t>designation</w:t>
      </w:r>
      <w:r>
        <w:rPr>
          <w:spacing w:val="-3"/>
        </w:rPr>
        <w:t> </w:t>
      </w:r>
      <w:r>
        <w:rPr/>
        <w:t>as</w:t>
      </w:r>
      <w:r>
        <w:rPr>
          <w:spacing w:val="-8"/>
        </w:rPr>
        <w:t> </w:t>
      </w:r>
      <w:r>
        <w:rPr/>
        <w:t>an</w:t>
      </w:r>
      <w:r>
        <w:rPr>
          <w:spacing w:val="-5"/>
        </w:rPr>
        <w:t> </w:t>
      </w:r>
      <w:r>
        <w:rPr/>
        <w:t>NLN</w:t>
      </w:r>
      <w:r>
        <w:rPr>
          <w:spacing w:val="-5"/>
        </w:rPr>
        <w:t> </w:t>
      </w:r>
      <w:r>
        <w:rPr/>
        <w:t>Center of</w:t>
      </w:r>
      <w:r>
        <w:rPr>
          <w:spacing w:val="-4"/>
        </w:rPr>
        <w:t> </w:t>
      </w:r>
      <w:r>
        <w:rPr/>
        <w:t>Excellence in Nursing Education. If more than one program exists in a school, the application must address how the environments created pervade all programs and how all criteria are</w:t>
      </w:r>
      <w:r>
        <w:rPr>
          <w:spacing w:val="23"/>
        </w:rPr>
        <w:t> </w:t>
      </w:r>
      <w:r>
        <w:rPr/>
        <w:t>met in relation to each </w:t>
      </w:r>
      <w:r>
        <w:rPr>
          <w:spacing w:val="-2"/>
        </w:rPr>
        <w:t>program.</w:t>
      </w:r>
    </w:p>
    <w:p>
      <w:pPr>
        <w:spacing w:after="0" w:line="242" w:lineRule="auto"/>
        <w:sectPr>
          <w:pgSz w:w="12240" w:h="15840"/>
          <w:pgMar w:header="723" w:footer="960" w:top="1080" w:bottom="1140" w:left="580" w:right="240"/>
        </w:sectPr>
      </w:pPr>
    </w:p>
    <w:p>
      <w:pPr>
        <w:spacing w:before="87"/>
        <w:ind w:left="0" w:right="653" w:firstLine="0"/>
        <w:jc w:val="center"/>
        <w:rPr>
          <w:sz w:val="36"/>
        </w:rPr>
      </w:pPr>
      <w:r>
        <w:rPr>
          <w:color w:val="365F91"/>
          <w:sz w:val="36"/>
        </w:rPr>
        <w:t>Final</w:t>
      </w:r>
      <w:r>
        <w:rPr>
          <w:color w:val="365F91"/>
          <w:spacing w:val="-12"/>
          <w:sz w:val="36"/>
        </w:rPr>
        <w:t> </w:t>
      </w:r>
      <w:r>
        <w:rPr>
          <w:color w:val="365F91"/>
          <w:sz w:val="36"/>
        </w:rPr>
        <w:t>Application</w:t>
      </w:r>
      <w:r>
        <w:rPr>
          <w:color w:val="365F91"/>
          <w:spacing w:val="-12"/>
          <w:sz w:val="36"/>
        </w:rPr>
        <w:t> </w:t>
      </w:r>
      <w:r>
        <w:rPr>
          <w:color w:val="365F91"/>
          <w:spacing w:val="-2"/>
          <w:sz w:val="36"/>
        </w:rPr>
        <w:t>Requirements</w:t>
      </w:r>
    </w:p>
    <w:p>
      <w:pPr>
        <w:pStyle w:val="BodyText"/>
        <w:spacing w:before="258"/>
        <w:ind w:left="570" w:right="1333"/>
        <w:jc w:val="both"/>
      </w:pPr>
      <w:r>
        <w:rPr/>
        <w:t>This</w:t>
      </w:r>
      <w:r>
        <w:rPr>
          <w:spacing w:val="-8"/>
        </w:rPr>
        <w:t> </w:t>
      </w:r>
      <w:r>
        <w:rPr/>
        <w:t>section</w:t>
      </w:r>
      <w:r>
        <w:rPr>
          <w:spacing w:val="-5"/>
        </w:rPr>
        <w:t> </w:t>
      </w:r>
      <w:r>
        <w:rPr/>
        <w:t>contains</w:t>
      </w:r>
      <w:r>
        <w:rPr>
          <w:spacing w:val="-2"/>
        </w:rPr>
        <w:t> </w:t>
      </w:r>
      <w:r>
        <w:rPr/>
        <w:t>instructions</w:t>
      </w:r>
      <w:r>
        <w:rPr>
          <w:spacing w:val="-7"/>
        </w:rPr>
        <w:t> </w:t>
      </w:r>
      <w:r>
        <w:rPr/>
        <w:t>on</w:t>
      </w:r>
      <w:r>
        <w:rPr>
          <w:spacing w:val="-6"/>
        </w:rPr>
        <w:t> </w:t>
      </w:r>
      <w:r>
        <w:rPr/>
        <w:t>the</w:t>
      </w:r>
      <w:r>
        <w:rPr>
          <w:spacing w:val="-6"/>
        </w:rPr>
        <w:t> </w:t>
      </w:r>
      <w:r>
        <w:rPr/>
        <w:t>content</w:t>
      </w:r>
      <w:r>
        <w:rPr>
          <w:spacing w:val="-8"/>
        </w:rPr>
        <w:t> </w:t>
      </w:r>
      <w:r>
        <w:rPr/>
        <w:t>required</w:t>
      </w:r>
      <w:r>
        <w:rPr>
          <w:spacing w:val="-4"/>
        </w:rPr>
        <w:t> </w:t>
      </w:r>
      <w:r>
        <w:rPr/>
        <w:t>for</w:t>
      </w:r>
      <w:r>
        <w:rPr>
          <w:spacing w:val="-7"/>
        </w:rPr>
        <w:t> </w:t>
      </w:r>
      <w:r>
        <w:rPr/>
        <w:t>major</w:t>
      </w:r>
      <w:r>
        <w:rPr>
          <w:spacing w:val="-6"/>
        </w:rPr>
        <w:t> </w:t>
      </w:r>
      <w:r>
        <w:rPr/>
        <w:t>sections</w:t>
      </w:r>
      <w:r>
        <w:rPr>
          <w:spacing w:val="-8"/>
        </w:rPr>
        <w:t> </w:t>
      </w:r>
      <w:r>
        <w:rPr/>
        <w:t>of</w:t>
      </w:r>
      <w:r>
        <w:rPr>
          <w:spacing w:val="-5"/>
        </w:rPr>
        <w:t> </w:t>
      </w:r>
      <w:r>
        <w:rPr/>
        <w:t>your</w:t>
      </w:r>
      <w:r>
        <w:rPr>
          <w:spacing w:val="-1"/>
        </w:rPr>
        <w:t> </w:t>
      </w:r>
      <w:r>
        <w:rPr/>
        <w:t>application,</w:t>
      </w:r>
      <w:r>
        <w:rPr>
          <w:spacing w:val="-8"/>
        </w:rPr>
        <w:t> </w:t>
      </w:r>
      <w:r>
        <w:rPr/>
        <w:t>as well</w:t>
      </w:r>
      <w:r>
        <w:rPr>
          <w:spacing w:val="-6"/>
        </w:rPr>
        <w:t> </w:t>
      </w:r>
      <w:r>
        <w:rPr/>
        <w:t>as</w:t>
      </w:r>
      <w:r>
        <w:rPr>
          <w:spacing w:val="-2"/>
        </w:rPr>
        <w:t> </w:t>
      </w:r>
      <w:r>
        <w:rPr/>
        <w:t>information on formatting</w:t>
      </w:r>
      <w:r>
        <w:rPr>
          <w:spacing w:val="-4"/>
        </w:rPr>
        <w:t> </w:t>
      </w:r>
      <w:r>
        <w:rPr/>
        <w:t>and structure. Please note that</w:t>
      </w:r>
      <w:r>
        <w:rPr>
          <w:spacing w:val="-3"/>
        </w:rPr>
        <w:t> </w:t>
      </w:r>
      <w:r>
        <w:rPr/>
        <w:t>the application requirements</w:t>
      </w:r>
      <w:r>
        <w:rPr>
          <w:spacing w:val="-2"/>
        </w:rPr>
        <w:t> </w:t>
      </w:r>
      <w:r>
        <w:rPr/>
        <w:t>and review process are the same for initial and continuing designation.</w:t>
      </w:r>
    </w:p>
    <w:p>
      <w:pPr>
        <w:pStyle w:val="BodyText"/>
        <w:spacing w:before="77"/>
      </w:pPr>
    </w:p>
    <w:p>
      <w:pPr>
        <w:spacing w:before="1"/>
        <w:ind w:left="570" w:right="0" w:firstLine="0"/>
        <w:jc w:val="left"/>
        <w:rPr>
          <w:sz w:val="29"/>
        </w:rPr>
      </w:pPr>
      <w:r>
        <w:rPr>
          <w:spacing w:val="-2"/>
          <w:sz w:val="29"/>
        </w:rPr>
        <w:t>Introduction</w:t>
      </w:r>
    </w:p>
    <w:p>
      <w:pPr>
        <w:pStyle w:val="BodyText"/>
        <w:spacing w:line="242" w:lineRule="auto" w:before="327"/>
        <w:ind w:left="570" w:right="915"/>
      </w:pPr>
      <w:r>
        <w:rPr/>
        <w:t>The introduction</w:t>
      </w:r>
      <w:r>
        <w:rPr>
          <w:spacing w:val="40"/>
        </w:rPr>
        <w:t> </w:t>
      </w:r>
      <w:r>
        <w:rPr/>
        <w:t>section should be no more than 4–5 pages long and provide an overview of the school</w:t>
      </w:r>
      <w:r>
        <w:rPr>
          <w:spacing w:val="-6"/>
        </w:rPr>
        <w:t> </w:t>
      </w:r>
      <w:r>
        <w:rPr/>
        <w:t>or</w:t>
      </w:r>
      <w:r>
        <w:rPr>
          <w:spacing w:val="-7"/>
        </w:rPr>
        <w:t> </w:t>
      </w:r>
      <w:r>
        <w:rPr/>
        <w:t>workplace.</w:t>
      </w:r>
      <w:r>
        <w:rPr>
          <w:spacing w:val="-7"/>
        </w:rPr>
        <w:t> </w:t>
      </w:r>
      <w:r>
        <w:rPr/>
        <w:t>This</w:t>
      </w:r>
      <w:r>
        <w:rPr>
          <w:spacing w:val="-7"/>
        </w:rPr>
        <w:t> </w:t>
      </w:r>
      <w:r>
        <w:rPr/>
        <w:t>contextual</w:t>
      </w:r>
      <w:r>
        <w:rPr>
          <w:spacing w:val="-6"/>
        </w:rPr>
        <w:t> </w:t>
      </w:r>
      <w:r>
        <w:rPr/>
        <w:t>information</w:t>
      </w:r>
      <w:r>
        <w:rPr>
          <w:spacing w:val="-4"/>
        </w:rPr>
        <w:t> </w:t>
      </w:r>
      <w:r>
        <w:rPr/>
        <w:t>will</w:t>
      </w:r>
      <w:r>
        <w:rPr>
          <w:spacing w:val="-11"/>
        </w:rPr>
        <w:t> </w:t>
      </w:r>
      <w:r>
        <w:rPr/>
        <w:t>help</w:t>
      </w:r>
      <w:r>
        <w:rPr>
          <w:spacing w:val="-5"/>
        </w:rPr>
        <w:t> </w:t>
      </w:r>
      <w:r>
        <w:rPr/>
        <w:t>provide</w:t>
      </w:r>
      <w:r>
        <w:rPr>
          <w:spacing w:val="-5"/>
        </w:rPr>
        <w:t> </w:t>
      </w:r>
      <w:r>
        <w:rPr/>
        <w:t>the</w:t>
      </w:r>
      <w:r>
        <w:rPr>
          <w:spacing w:val="-5"/>
        </w:rPr>
        <w:t> </w:t>
      </w:r>
      <w:r>
        <w:rPr/>
        <w:t>review</w:t>
      </w:r>
      <w:r>
        <w:rPr>
          <w:spacing w:val="-11"/>
        </w:rPr>
        <w:t> </w:t>
      </w:r>
      <w:r>
        <w:rPr/>
        <w:t>panel</w:t>
      </w:r>
      <w:r>
        <w:rPr>
          <w:spacing w:val="-1"/>
        </w:rPr>
        <w:t> </w:t>
      </w:r>
      <w:r>
        <w:rPr/>
        <w:t>with</w:t>
      </w:r>
      <w:r>
        <w:rPr>
          <w:spacing w:val="-5"/>
        </w:rPr>
        <w:t> </w:t>
      </w:r>
      <w:r>
        <w:rPr/>
        <w:t>a</w:t>
      </w:r>
      <w:r>
        <w:rPr>
          <w:spacing w:val="-6"/>
        </w:rPr>
        <w:t> </w:t>
      </w:r>
      <w:r>
        <w:rPr/>
        <w:t>foundation</w:t>
      </w:r>
      <w:r>
        <w:rPr>
          <w:spacing w:val="-5"/>
        </w:rPr>
        <w:t> </w:t>
      </w:r>
      <w:r>
        <w:rPr/>
        <w:t>of knowledge before reading the responses to each</w:t>
      </w:r>
      <w:r>
        <w:rPr>
          <w:spacing w:val="40"/>
        </w:rPr>
        <w:t> </w:t>
      </w:r>
      <w:r>
        <w:rPr/>
        <w:t>criterion.</w:t>
      </w:r>
    </w:p>
    <w:p>
      <w:pPr>
        <w:pStyle w:val="BodyText"/>
        <w:spacing w:before="60"/>
      </w:pPr>
    </w:p>
    <w:p>
      <w:pPr>
        <w:pStyle w:val="Heading2"/>
      </w:pPr>
      <w:bookmarkStart w:name="Responding to Criteria" w:id="27"/>
      <w:bookmarkEnd w:id="27"/>
      <w:r>
        <w:rPr/>
      </w:r>
      <w:bookmarkStart w:name="_bookmark12" w:id="28"/>
      <w:bookmarkEnd w:id="28"/>
      <w:r>
        <w:rPr/>
      </w:r>
      <w:r>
        <w:rPr>
          <w:color w:val="0F223C"/>
          <w:spacing w:val="-2"/>
        </w:rPr>
        <w:t>Responding</w:t>
      </w:r>
      <w:r>
        <w:rPr>
          <w:color w:val="0F223C"/>
          <w:spacing w:val="-10"/>
        </w:rPr>
        <w:t> </w:t>
      </w:r>
      <w:r>
        <w:rPr>
          <w:color w:val="0F223C"/>
          <w:spacing w:val="-2"/>
        </w:rPr>
        <w:t>to</w:t>
      </w:r>
      <w:r>
        <w:rPr>
          <w:color w:val="0F223C"/>
          <w:spacing w:val="-9"/>
        </w:rPr>
        <w:t> </w:t>
      </w:r>
      <w:r>
        <w:rPr>
          <w:color w:val="0F223C"/>
          <w:spacing w:val="-2"/>
        </w:rPr>
        <w:t>Criteria</w:t>
      </w:r>
    </w:p>
    <w:p>
      <w:pPr>
        <w:pStyle w:val="BodyText"/>
        <w:spacing w:line="242" w:lineRule="auto" w:before="328"/>
        <w:ind w:left="570" w:right="935"/>
        <w:jc w:val="both"/>
      </w:pPr>
      <w:r>
        <w:rPr/>
        <mc:AlternateContent>
          <mc:Choice Requires="wps">
            <w:drawing>
              <wp:anchor distT="0" distB="0" distL="0" distR="0" allowOverlap="1" layoutInCell="1" locked="0" behindDoc="1" simplePos="0" relativeHeight="487144960">
                <wp:simplePos x="0" y="0"/>
                <wp:positionH relativeFrom="page">
                  <wp:posOffset>5392420</wp:posOffset>
                </wp:positionH>
                <wp:positionV relativeFrom="paragraph">
                  <wp:posOffset>616499</wp:posOffset>
                </wp:positionV>
                <wp:extent cx="45720" cy="1270"/>
                <wp:effectExtent l="0" t="0" r="0" b="0"/>
                <wp:wrapNone/>
                <wp:docPr id="39" name="Graphic 39"/>
                <wp:cNvGraphicFramePr>
                  <a:graphicFrameLocks/>
                </wp:cNvGraphicFramePr>
                <a:graphic>
                  <a:graphicData uri="http://schemas.microsoft.com/office/word/2010/wordprocessingShape">
                    <wps:wsp>
                      <wps:cNvPr id="39" name="Graphic 39"/>
                      <wps:cNvSpPr/>
                      <wps:spPr>
                        <a:xfrm>
                          <a:off x="0" y="0"/>
                          <a:ext cx="45720" cy="1270"/>
                        </a:xfrm>
                        <a:custGeom>
                          <a:avLst/>
                          <a:gdLst/>
                          <a:ahLst/>
                          <a:cxnLst/>
                          <a:rect l="l" t="t" r="r" b="b"/>
                          <a:pathLst>
                            <a:path w="45720" h="0">
                              <a:moveTo>
                                <a:pt x="0" y="0"/>
                              </a:moveTo>
                              <a:lnTo>
                                <a:pt x="45720" y="0"/>
                              </a:lnTo>
                            </a:path>
                          </a:pathLst>
                        </a:custGeom>
                        <a:ln w="4318">
                          <a:solidFill>
                            <a:srgbClr val="000000"/>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6171520" from="424.600006pt,48.543247pt" to="428.200006pt,48.543247pt" stroked="true" strokeweight=".34pt" strokecolor="#000000">
                <v:stroke dashstyle="solid"/>
                <w10:wrap type="none"/>
              </v:line>
            </w:pict>
          </mc:Fallback>
        </mc:AlternateContent>
      </w:r>
      <w:r>
        <w:rPr/>
        <w:t>The application should provide a clear and succinct description, including metrics and outcomes, of how the applicant has created the environment related to the particular COE category selected. </w:t>
      </w:r>
      <w:r>
        <w:rPr>
          <w:u w:val="single"/>
        </w:rPr>
        <w:t>The</w:t>
      </w:r>
      <w:r>
        <w:rPr/>
        <w:t> </w:t>
      </w:r>
      <w:r>
        <w:rPr>
          <w:u w:val="single"/>
        </w:rPr>
        <w:t>final PDF application must document how </w:t>
      </w:r>
      <w:r>
        <w:rPr>
          <w:sz w:val="23"/>
          <w:u w:val="single"/>
        </w:rPr>
        <w:t>all </w:t>
      </w:r>
      <w:r>
        <w:rPr>
          <w:u w:val="single"/>
        </w:rPr>
        <w:t>components of each criterion</w:t>
      </w:r>
      <w:r>
        <w:rPr>
          <w:vertAlign w:val="superscript"/>
        </w:rPr>
        <w:t>9</w:t>
      </w:r>
      <w:r>
        <w:rPr>
          <w:spacing w:val="-8"/>
          <w:u w:val="single"/>
          <w:vertAlign w:val="baseline"/>
        </w:rPr>
        <w:t> </w:t>
      </w:r>
      <w:r>
        <w:rPr>
          <w:u w:val="single"/>
          <w:vertAlign w:val="baseline"/>
        </w:rPr>
        <w:t>in the selected category</w:t>
      </w:r>
      <w:r>
        <w:rPr>
          <w:vertAlign w:val="baseline"/>
        </w:rPr>
        <w:t> </w:t>
      </w:r>
      <w:r>
        <w:rPr>
          <w:u w:val="single"/>
          <w:vertAlign w:val="baseline"/>
        </w:rPr>
        <w:t>are fulfilled. This includes all programs offered by applicant schools and organizations.</w:t>
      </w:r>
    </w:p>
    <w:p>
      <w:pPr>
        <w:pStyle w:val="BodyText"/>
        <w:spacing w:before="251"/>
        <w:ind w:left="570" w:right="915"/>
      </w:pPr>
      <w:r>
        <w:rPr/>
        <w:t>The application must describe relevant initiatives and their corresponding outcomes that serve to create an environment where excellence is pervasive. Since the supportive evidence is intended to showcase</w:t>
      </w:r>
      <w:r>
        <w:rPr>
          <w:spacing w:val="-4"/>
        </w:rPr>
        <w:t> </w:t>
      </w:r>
      <w:r>
        <w:rPr/>
        <w:t>the</w:t>
      </w:r>
      <w:r>
        <w:rPr>
          <w:spacing w:val="-6"/>
        </w:rPr>
        <w:t> </w:t>
      </w:r>
      <w:r>
        <w:rPr/>
        <w:t>applicant’s</w:t>
      </w:r>
      <w:r>
        <w:rPr>
          <w:spacing w:val="-7"/>
        </w:rPr>
        <w:t> </w:t>
      </w:r>
      <w:r>
        <w:rPr/>
        <w:t>excellence</w:t>
      </w:r>
      <w:r>
        <w:rPr>
          <w:spacing w:val="-4"/>
        </w:rPr>
        <w:t> </w:t>
      </w:r>
      <w:r>
        <w:rPr/>
        <w:t>in</w:t>
      </w:r>
      <w:r>
        <w:rPr>
          <w:spacing w:val="-1"/>
        </w:rPr>
        <w:t> </w:t>
      </w:r>
      <w:r>
        <w:rPr/>
        <w:t>the</w:t>
      </w:r>
      <w:r>
        <w:rPr>
          <w:spacing w:val="-1"/>
        </w:rPr>
        <w:t> </w:t>
      </w:r>
      <w:r>
        <w:rPr/>
        <w:t>selected</w:t>
      </w:r>
      <w:r>
        <w:rPr>
          <w:spacing w:val="-5"/>
        </w:rPr>
        <w:t> </w:t>
      </w:r>
      <w:r>
        <w:rPr/>
        <w:t>category,</w:t>
      </w:r>
      <w:r>
        <w:rPr>
          <w:spacing w:val="-8"/>
        </w:rPr>
        <w:t> </w:t>
      </w:r>
      <w:r>
        <w:rPr/>
        <w:t>the</w:t>
      </w:r>
      <w:r>
        <w:rPr>
          <w:spacing w:val="-6"/>
        </w:rPr>
        <w:t> </w:t>
      </w:r>
      <w:r>
        <w:rPr/>
        <w:t>material</w:t>
      </w:r>
      <w:r>
        <w:rPr>
          <w:spacing w:val="-6"/>
        </w:rPr>
        <w:t> </w:t>
      </w:r>
      <w:r>
        <w:rPr/>
        <w:t>submitted</w:t>
      </w:r>
      <w:r>
        <w:rPr>
          <w:spacing w:val="-4"/>
        </w:rPr>
        <w:t> </w:t>
      </w:r>
      <w:r>
        <w:rPr/>
        <w:t>will</w:t>
      </w:r>
      <w:r>
        <w:rPr>
          <w:spacing w:val="-7"/>
        </w:rPr>
        <w:t> </w:t>
      </w:r>
      <w:r>
        <w:rPr/>
        <w:t>be</w:t>
      </w:r>
      <w:r>
        <w:rPr>
          <w:spacing w:val="-1"/>
        </w:rPr>
        <w:t> </w:t>
      </w:r>
      <w:r>
        <w:rPr/>
        <w:t>unique</w:t>
      </w:r>
      <w:r>
        <w:rPr>
          <w:spacing w:val="-5"/>
        </w:rPr>
        <w:t> </w:t>
      </w:r>
      <w:r>
        <w:rPr/>
        <w:t>to each applicant.</w:t>
      </w:r>
      <w:r>
        <w:rPr>
          <w:spacing w:val="-8"/>
        </w:rPr>
        <w:t> </w:t>
      </w:r>
      <w:r>
        <w:rPr/>
        <w:t>It</w:t>
      </w:r>
      <w:r>
        <w:rPr>
          <w:spacing w:val="-5"/>
        </w:rPr>
        <w:t> </w:t>
      </w:r>
      <w:r>
        <w:rPr/>
        <w:t>is</w:t>
      </w:r>
      <w:r>
        <w:rPr>
          <w:spacing w:val="-8"/>
        </w:rPr>
        <w:t> </w:t>
      </w:r>
      <w:r>
        <w:rPr/>
        <w:t>the</w:t>
      </w:r>
      <w:r>
        <w:rPr>
          <w:spacing w:val="-6"/>
        </w:rPr>
        <w:t> </w:t>
      </w:r>
      <w:r>
        <w:rPr/>
        <w:t>responsibility</w:t>
      </w:r>
      <w:r>
        <w:rPr>
          <w:spacing w:val="-6"/>
        </w:rPr>
        <w:t> </w:t>
      </w:r>
      <w:r>
        <w:rPr/>
        <w:t>of</w:t>
      </w:r>
      <w:r>
        <w:rPr>
          <w:spacing w:val="-5"/>
        </w:rPr>
        <w:t> </w:t>
      </w:r>
      <w:r>
        <w:rPr/>
        <w:t>the</w:t>
      </w:r>
      <w:r>
        <w:rPr>
          <w:spacing w:val="-5"/>
        </w:rPr>
        <w:t> </w:t>
      </w:r>
      <w:r>
        <w:rPr/>
        <w:t>applicant</w:t>
      </w:r>
      <w:r>
        <w:rPr>
          <w:spacing w:val="-13"/>
        </w:rPr>
        <w:t> </w:t>
      </w:r>
      <w:r>
        <w:rPr/>
        <w:t>to</w:t>
      </w:r>
      <w:r>
        <w:rPr>
          <w:spacing w:val="-1"/>
        </w:rPr>
        <w:t> </w:t>
      </w:r>
      <w:r>
        <w:rPr/>
        <w:t>provide convincing</w:t>
      </w:r>
      <w:r>
        <w:rPr>
          <w:spacing w:val="-4"/>
        </w:rPr>
        <w:t> </w:t>
      </w:r>
      <w:r>
        <w:rPr/>
        <w:t>evidence that</w:t>
      </w:r>
      <w:r>
        <w:rPr>
          <w:spacing w:val="-10"/>
        </w:rPr>
        <w:t> </w:t>
      </w:r>
      <w:r>
        <w:rPr/>
        <w:t>all</w:t>
      </w:r>
      <w:r>
        <w:rPr>
          <w:spacing w:val="-2"/>
        </w:rPr>
        <w:t> </w:t>
      </w:r>
      <w:r>
        <w:rPr/>
        <w:t>criteria</w:t>
      </w:r>
      <w:r>
        <w:rPr>
          <w:spacing w:val="-5"/>
        </w:rPr>
        <w:t> </w:t>
      </w:r>
      <w:r>
        <w:rPr/>
        <w:t>in the selected category have been met.</w:t>
      </w:r>
    </w:p>
    <w:p>
      <w:pPr>
        <w:pStyle w:val="BodyText"/>
        <w:spacing w:before="13"/>
      </w:pPr>
    </w:p>
    <w:p>
      <w:pPr>
        <w:pStyle w:val="BodyText"/>
        <w:ind w:left="570"/>
      </w:pPr>
      <w:r>
        <w:rPr/>
        <w:t>The</w:t>
      </w:r>
      <w:r>
        <w:rPr>
          <w:spacing w:val="-7"/>
        </w:rPr>
        <w:t> </w:t>
      </w:r>
      <w:r>
        <w:rPr/>
        <w:t>narrative</w:t>
      </w:r>
      <w:r>
        <w:rPr>
          <w:spacing w:val="-6"/>
        </w:rPr>
        <w:t> </w:t>
      </w:r>
      <w:r>
        <w:rPr/>
        <w:t>for</w:t>
      </w:r>
      <w:r>
        <w:rPr>
          <w:spacing w:val="-8"/>
        </w:rPr>
        <w:t> </w:t>
      </w:r>
      <w:r>
        <w:rPr/>
        <w:t>each</w:t>
      </w:r>
      <w:r>
        <w:rPr>
          <w:spacing w:val="-6"/>
        </w:rPr>
        <w:t> </w:t>
      </w:r>
      <w:r>
        <w:rPr/>
        <w:t>criterion</w:t>
      </w:r>
      <w:r>
        <w:rPr>
          <w:spacing w:val="-6"/>
        </w:rPr>
        <w:t> </w:t>
      </w:r>
      <w:r>
        <w:rPr/>
        <w:t>must</w:t>
      </w:r>
      <w:r>
        <w:rPr>
          <w:spacing w:val="-9"/>
        </w:rPr>
        <w:t> </w:t>
      </w:r>
      <w:r>
        <w:rPr>
          <w:spacing w:val="-2"/>
        </w:rPr>
        <w:t>include:</w:t>
      </w:r>
    </w:p>
    <w:p>
      <w:pPr>
        <w:pStyle w:val="BodyText"/>
        <w:spacing w:before="137"/>
        <w:ind w:left="1291"/>
      </w:pPr>
      <w:r>
        <w:rPr/>
        <w:t>Documentation</w:t>
      </w:r>
      <w:r>
        <w:rPr>
          <w:spacing w:val="-12"/>
        </w:rPr>
        <w:t> </w:t>
      </w:r>
      <w:r>
        <w:rPr/>
        <w:t>of</w:t>
      </w:r>
      <w:r>
        <w:rPr>
          <w:spacing w:val="-15"/>
        </w:rPr>
        <w:t> </w:t>
      </w:r>
      <w:r>
        <w:rPr/>
        <w:t>initiatives</w:t>
      </w:r>
      <w:r>
        <w:rPr>
          <w:spacing w:val="-14"/>
        </w:rPr>
        <w:t> </w:t>
      </w:r>
      <w:r>
        <w:rPr/>
        <w:t>and</w:t>
      </w:r>
      <w:r>
        <w:rPr>
          <w:spacing w:val="-12"/>
        </w:rPr>
        <w:t> </w:t>
      </w:r>
      <w:r>
        <w:rPr/>
        <w:t>their</w:t>
      </w:r>
      <w:r>
        <w:rPr>
          <w:spacing w:val="-13"/>
        </w:rPr>
        <w:t> </w:t>
      </w:r>
      <w:r>
        <w:rPr/>
        <w:t>measurable</w:t>
      </w:r>
      <w:r>
        <w:rPr>
          <w:spacing w:val="-10"/>
        </w:rPr>
        <w:t> </w:t>
      </w:r>
      <w:r>
        <w:rPr>
          <w:spacing w:val="-2"/>
        </w:rPr>
        <w:t>outcomes.</w:t>
      </w:r>
    </w:p>
    <w:p>
      <w:pPr>
        <w:pStyle w:val="BodyText"/>
        <w:spacing w:line="249" w:lineRule="auto" w:before="137"/>
        <w:ind w:left="2011" w:right="1123" w:hanging="190"/>
        <w:jc w:val="both"/>
      </w:pPr>
      <w:r>
        <w:rPr/>
        <w:t>□</w:t>
      </w:r>
      <w:r>
        <w:rPr>
          <w:spacing w:val="28"/>
        </w:rPr>
        <w:t> </w:t>
      </w:r>
      <w:r>
        <w:rPr/>
        <w:t>Outcomes</w:t>
      </w:r>
      <w:r>
        <w:rPr>
          <w:spacing w:val="-2"/>
        </w:rPr>
        <w:t> </w:t>
      </w:r>
      <w:r>
        <w:rPr/>
        <w:t>must</w:t>
      </w:r>
      <w:r>
        <w:rPr>
          <w:spacing w:val="-5"/>
        </w:rPr>
        <w:t> </w:t>
      </w:r>
      <w:r>
        <w:rPr/>
        <w:t>be supported with</w:t>
      </w:r>
      <w:r>
        <w:rPr>
          <w:spacing w:val="-1"/>
        </w:rPr>
        <w:t> </w:t>
      </w:r>
      <w:r>
        <w:rPr/>
        <w:t>quantitative</w:t>
      </w:r>
      <w:r>
        <w:rPr>
          <w:spacing w:val="-3"/>
        </w:rPr>
        <w:t> </w:t>
      </w:r>
      <w:r>
        <w:rPr/>
        <w:t>and</w:t>
      </w:r>
      <w:r>
        <w:rPr>
          <w:spacing w:val="-1"/>
        </w:rPr>
        <w:t> </w:t>
      </w:r>
      <w:r>
        <w:rPr/>
        <w:t>qualitative</w:t>
      </w:r>
      <w:r>
        <w:rPr>
          <w:spacing w:val="-6"/>
        </w:rPr>
        <w:t> </w:t>
      </w:r>
      <w:r>
        <w:rPr/>
        <w:t>data.</w:t>
      </w:r>
      <w:r>
        <w:rPr>
          <w:spacing w:val="-1"/>
        </w:rPr>
        <w:t> </w:t>
      </w:r>
      <w:r>
        <w:rPr/>
        <w:t>This</w:t>
      </w:r>
      <w:r>
        <w:rPr>
          <w:spacing w:val="-8"/>
        </w:rPr>
        <w:t> </w:t>
      </w:r>
      <w:r>
        <w:rPr/>
        <w:t>data should not</w:t>
      </w:r>
      <w:r>
        <w:rPr>
          <w:spacing w:val="-6"/>
        </w:rPr>
        <w:t> </w:t>
      </w:r>
      <w:r>
        <w:rPr/>
        <w:t>be</w:t>
      </w:r>
      <w:r>
        <w:rPr>
          <w:spacing w:val="-2"/>
        </w:rPr>
        <w:t> </w:t>
      </w:r>
      <w:r>
        <w:rPr/>
        <w:t>more</w:t>
      </w:r>
      <w:r>
        <w:rPr>
          <w:spacing w:val="-2"/>
        </w:rPr>
        <w:t> </w:t>
      </w:r>
      <w:r>
        <w:rPr/>
        <w:t>than</w:t>
      </w:r>
      <w:r>
        <w:rPr>
          <w:spacing w:val="-2"/>
        </w:rPr>
        <w:t> </w:t>
      </w:r>
      <w:r>
        <w:rPr/>
        <w:t>four</w:t>
      </w:r>
      <w:r>
        <w:rPr>
          <w:spacing w:val="-3"/>
        </w:rPr>
        <w:t> </w:t>
      </w:r>
      <w:r>
        <w:rPr/>
        <w:t>years</w:t>
      </w:r>
      <w:r>
        <w:rPr>
          <w:spacing w:val="-9"/>
        </w:rPr>
        <w:t> </w:t>
      </w:r>
      <w:r>
        <w:rPr/>
        <w:t>old</w:t>
      </w:r>
      <w:r>
        <w:rPr>
          <w:spacing w:val="-2"/>
        </w:rPr>
        <w:t> </w:t>
      </w:r>
      <w:r>
        <w:rPr/>
        <w:t>(based</w:t>
      </w:r>
      <w:r>
        <w:rPr>
          <w:spacing w:val="-2"/>
        </w:rPr>
        <w:t> </w:t>
      </w:r>
      <w:r>
        <w:rPr/>
        <w:t>on</w:t>
      </w:r>
      <w:r>
        <w:rPr>
          <w:spacing w:val="-2"/>
        </w:rPr>
        <w:t> </w:t>
      </w:r>
      <w:r>
        <w:rPr/>
        <w:t>the</w:t>
      </w:r>
      <w:r>
        <w:rPr>
          <w:spacing w:val="-7"/>
        </w:rPr>
        <w:t> </w:t>
      </w:r>
      <w:r>
        <w:rPr/>
        <w:t>application</w:t>
      </w:r>
      <w:r>
        <w:rPr>
          <w:spacing w:val="-2"/>
        </w:rPr>
        <w:t> </w:t>
      </w:r>
      <w:r>
        <w:rPr/>
        <w:t>deadline).</w:t>
      </w:r>
      <w:r>
        <w:rPr>
          <w:spacing w:val="-6"/>
        </w:rPr>
        <w:t> </w:t>
      </w:r>
      <w:r>
        <w:rPr/>
        <w:t>If</w:t>
      </w:r>
      <w:r>
        <w:rPr>
          <w:spacing w:val="-6"/>
        </w:rPr>
        <w:t> </w:t>
      </w:r>
      <w:r>
        <w:rPr/>
        <w:t>possible,</w:t>
      </w:r>
      <w:r>
        <w:rPr>
          <w:spacing w:val="-6"/>
        </w:rPr>
        <w:t> </w:t>
      </w:r>
      <w:r>
        <w:rPr/>
        <w:t>show data over time to demonstrate impact.</w:t>
      </w:r>
    </w:p>
    <w:p>
      <w:pPr>
        <w:pStyle w:val="BodyText"/>
        <w:spacing w:line="237" w:lineRule="auto" w:before="133"/>
        <w:ind w:left="1291" w:right="915"/>
      </w:pPr>
      <w:r>
        <w:rPr/>
        <w:t>Evidence</w:t>
      </w:r>
      <w:r>
        <w:rPr>
          <w:spacing w:val="-6"/>
        </w:rPr>
        <w:t> </w:t>
      </w:r>
      <w:r>
        <w:rPr/>
        <w:t>that</w:t>
      </w:r>
      <w:r>
        <w:rPr>
          <w:spacing w:val="-10"/>
        </w:rPr>
        <w:t> </w:t>
      </w:r>
      <w:r>
        <w:rPr/>
        <w:t>the</w:t>
      </w:r>
      <w:r>
        <w:rPr>
          <w:spacing w:val="-7"/>
        </w:rPr>
        <w:t> </w:t>
      </w:r>
      <w:r>
        <w:rPr/>
        <w:t>excellence</w:t>
      </w:r>
      <w:r>
        <w:rPr>
          <w:spacing w:val="-5"/>
        </w:rPr>
        <w:t> </w:t>
      </w:r>
      <w:r>
        <w:rPr/>
        <w:t>initiatives</w:t>
      </w:r>
      <w:r>
        <w:rPr>
          <w:spacing w:val="-8"/>
        </w:rPr>
        <w:t> </w:t>
      </w:r>
      <w:r>
        <w:rPr/>
        <w:t>have</w:t>
      </w:r>
      <w:r>
        <w:rPr>
          <w:spacing w:val="-7"/>
        </w:rPr>
        <w:t> </w:t>
      </w:r>
      <w:r>
        <w:rPr/>
        <w:t>been</w:t>
      </w:r>
      <w:r>
        <w:rPr>
          <w:spacing w:val="-6"/>
        </w:rPr>
        <w:t> </w:t>
      </w:r>
      <w:r>
        <w:rPr/>
        <w:t>implemented</w:t>
      </w:r>
      <w:r>
        <w:rPr>
          <w:spacing w:val="-5"/>
        </w:rPr>
        <w:t> </w:t>
      </w:r>
      <w:r>
        <w:rPr/>
        <w:t>throughout</w:t>
      </w:r>
      <w:r>
        <w:rPr>
          <w:spacing w:val="-14"/>
        </w:rPr>
        <w:t> </w:t>
      </w:r>
      <w:r>
        <w:rPr/>
        <w:t>all</w:t>
      </w:r>
      <w:r>
        <w:rPr>
          <w:spacing w:val="-8"/>
        </w:rPr>
        <w:t> </w:t>
      </w:r>
      <w:r>
        <w:rPr/>
        <w:t>aspects</w:t>
      </w:r>
      <w:r>
        <w:rPr>
          <w:spacing w:val="-8"/>
        </w:rPr>
        <w:t> </w:t>
      </w:r>
      <w:r>
        <w:rPr/>
        <w:t>and/or programs of the organization.</w:t>
      </w:r>
    </w:p>
    <w:p>
      <w:pPr>
        <w:pStyle w:val="BodyText"/>
        <w:spacing w:before="138"/>
        <w:ind w:left="1291"/>
      </w:pPr>
      <w:r>
        <w:rPr/>
        <w:t>Validation</w:t>
      </w:r>
      <w:r>
        <w:rPr>
          <w:spacing w:val="-11"/>
        </w:rPr>
        <w:t> </w:t>
      </w:r>
      <w:r>
        <w:rPr/>
        <w:t>of</w:t>
      </w:r>
      <w:r>
        <w:rPr>
          <w:spacing w:val="-10"/>
        </w:rPr>
        <w:t> </w:t>
      </w:r>
      <w:r>
        <w:rPr/>
        <w:t>the</w:t>
      </w:r>
      <w:r>
        <w:rPr>
          <w:spacing w:val="-7"/>
        </w:rPr>
        <w:t> </w:t>
      </w:r>
      <w:r>
        <w:rPr/>
        <w:t>sustainability</w:t>
      </w:r>
      <w:r>
        <w:rPr>
          <w:spacing w:val="-13"/>
        </w:rPr>
        <w:t> </w:t>
      </w:r>
      <w:r>
        <w:rPr/>
        <w:t>of</w:t>
      </w:r>
      <w:r>
        <w:rPr>
          <w:spacing w:val="-11"/>
        </w:rPr>
        <w:t> </w:t>
      </w:r>
      <w:r>
        <w:rPr/>
        <w:t>excellence</w:t>
      </w:r>
      <w:r>
        <w:rPr>
          <w:spacing w:val="-10"/>
        </w:rPr>
        <w:t> </w:t>
      </w:r>
      <w:r>
        <w:rPr>
          <w:spacing w:val="-2"/>
        </w:rPr>
        <w:t>initiatives.</w:t>
      </w:r>
    </w:p>
    <w:p>
      <w:pPr>
        <w:pStyle w:val="BodyText"/>
        <w:spacing w:before="188"/>
      </w:pPr>
    </w:p>
    <w:p>
      <w:pPr>
        <w:spacing w:before="0"/>
        <w:ind w:left="210" w:right="0" w:firstLine="0"/>
        <w:jc w:val="left"/>
        <w:rPr>
          <w:sz w:val="29"/>
        </w:rPr>
      </w:pPr>
      <w:r>
        <w:rPr>
          <w:sz w:val="29"/>
        </w:rPr>
        <w:t>Other</w:t>
      </w:r>
      <w:r>
        <w:rPr>
          <w:spacing w:val="-9"/>
          <w:sz w:val="29"/>
        </w:rPr>
        <w:t> </w:t>
      </w:r>
      <w:r>
        <w:rPr>
          <w:spacing w:val="-2"/>
          <w:sz w:val="29"/>
        </w:rPr>
        <w:t>Documentation</w:t>
      </w:r>
    </w:p>
    <w:p>
      <w:pPr>
        <w:pStyle w:val="BodyText"/>
        <w:spacing w:before="9"/>
        <w:rPr>
          <w:sz w:val="29"/>
        </w:rPr>
      </w:pPr>
    </w:p>
    <w:p>
      <w:pPr>
        <w:pStyle w:val="BodyText"/>
        <w:spacing w:line="242" w:lineRule="auto"/>
        <w:ind w:left="930" w:right="915"/>
      </w:pPr>
      <w:r>
        <w:rPr/>
        <w:t>A</w:t>
      </w:r>
      <w:r>
        <w:rPr>
          <w:spacing w:val="-9"/>
        </w:rPr>
        <w:t> </w:t>
      </w:r>
      <w:r>
        <w:rPr/>
        <w:t>scanned</w:t>
      </w:r>
      <w:r>
        <w:rPr>
          <w:spacing w:val="-4"/>
        </w:rPr>
        <w:t> </w:t>
      </w:r>
      <w:r>
        <w:rPr/>
        <w:t>copy</w:t>
      </w:r>
      <w:r>
        <w:rPr>
          <w:spacing w:val="-6"/>
        </w:rPr>
        <w:t> </w:t>
      </w:r>
      <w:r>
        <w:rPr/>
        <w:t>of</w:t>
      </w:r>
      <w:r>
        <w:rPr>
          <w:spacing w:val="-4"/>
        </w:rPr>
        <w:t> </w:t>
      </w:r>
      <w:r>
        <w:rPr/>
        <w:t>the</w:t>
      </w:r>
      <w:r>
        <w:rPr>
          <w:spacing w:val="-5"/>
        </w:rPr>
        <w:t> </w:t>
      </w:r>
      <w:r>
        <w:rPr/>
        <w:t>applicant’s</w:t>
      </w:r>
      <w:r>
        <w:rPr>
          <w:spacing w:val="-5"/>
        </w:rPr>
        <w:t> </w:t>
      </w:r>
      <w:r>
        <w:rPr/>
        <w:t>letter</w:t>
      </w:r>
      <w:r>
        <w:rPr>
          <w:spacing w:val="-5"/>
        </w:rPr>
        <w:t> </w:t>
      </w:r>
      <w:r>
        <w:rPr/>
        <w:t>of</w:t>
      </w:r>
      <w:r>
        <w:rPr>
          <w:spacing w:val="-4"/>
        </w:rPr>
        <w:t> </w:t>
      </w:r>
      <w:r>
        <w:rPr/>
        <w:t>accreditation</w:t>
      </w:r>
      <w:r>
        <w:rPr>
          <w:spacing w:val="-3"/>
        </w:rPr>
        <w:t> </w:t>
      </w:r>
      <w:r>
        <w:rPr/>
        <w:t>clearly</w:t>
      </w:r>
      <w:r>
        <w:rPr>
          <w:spacing w:val="-6"/>
        </w:rPr>
        <w:t> </w:t>
      </w:r>
      <w:r>
        <w:rPr/>
        <w:t>stating</w:t>
      </w:r>
      <w:r>
        <w:rPr>
          <w:spacing w:val="-9"/>
        </w:rPr>
        <w:t> </w:t>
      </w:r>
      <w:r>
        <w:rPr/>
        <w:t>the</w:t>
      </w:r>
      <w:r>
        <w:rPr>
          <w:spacing w:val="-5"/>
        </w:rPr>
        <w:t> </w:t>
      </w:r>
      <w:r>
        <w:rPr/>
        <w:t>dates</w:t>
      </w:r>
      <w:r>
        <w:rPr>
          <w:spacing w:val="-6"/>
        </w:rPr>
        <w:t> </w:t>
      </w:r>
      <w:r>
        <w:rPr/>
        <w:t>of</w:t>
      </w:r>
      <w:r>
        <w:rPr>
          <w:spacing w:val="-9"/>
        </w:rPr>
        <w:t> </w:t>
      </w:r>
      <w:r>
        <w:rPr/>
        <w:t>current accreditation is the required final page of the application.</w:t>
      </w:r>
    </w:p>
    <w:p>
      <w:pPr>
        <w:pStyle w:val="BodyText"/>
        <w:rPr>
          <w:sz w:val="20"/>
        </w:rPr>
      </w:pPr>
    </w:p>
    <w:p>
      <w:pPr>
        <w:pStyle w:val="BodyText"/>
        <w:spacing w:before="100"/>
        <w:rPr>
          <w:sz w:val="20"/>
        </w:rPr>
      </w:pPr>
      <w:r>
        <w:rPr/>
        <mc:AlternateContent>
          <mc:Choice Requires="wps">
            <w:drawing>
              <wp:anchor distT="0" distB="0" distL="0" distR="0" allowOverlap="1" layoutInCell="1" locked="0" behindDoc="1" simplePos="0" relativeHeight="487590912">
                <wp:simplePos x="0" y="0"/>
                <wp:positionH relativeFrom="page">
                  <wp:posOffset>730250</wp:posOffset>
                </wp:positionH>
                <wp:positionV relativeFrom="paragraph">
                  <wp:posOffset>225362</wp:posOffset>
                </wp:positionV>
                <wp:extent cx="1828800" cy="1270"/>
                <wp:effectExtent l="0" t="0" r="0" b="0"/>
                <wp:wrapTopAndBottom/>
                <wp:docPr id="40" name="Graphic 40"/>
                <wp:cNvGraphicFramePr>
                  <a:graphicFrameLocks/>
                </wp:cNvGraphicFramePr>
                <a:graphic>
                  <a:graphicData uri="http://schemas.microsoft.com/office/word/2010/wordprocessingShape">
                    <wps:wsp>
                      <wps:cNvPr id="40" name="Graphic 40"/>
                      <wps:cNvSpPr/>
                      <wps:spPr>
                        <a:xfrm>
                          <a:off x="0" y="0"/>
                          <a:ext cx="1828800" cy="1270"/>
                        </a:xfrm>
                        <a:custGeom>
                          <a:avLst/>
                          <a:gdLst/>
                          <a:ahLst/>
                          <a:cxnLst/>
                          <a:rect l="l" t="t" r="r" b="b"/>
                          <a:pathLst>
                            <a:path w="1828800" h="0">
                              <a:moveTo>
                                <a:pt x="0" y="0"/>
                              </a:moveTo>
                              <a:lnTo>
                                <a:pt x="1828800" y="0"/>
                              </a:lnTo>
                            </a:path>
                          </a:pathLst>
                        </a:custGeom>
                        <a:ln w="1041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7.5pt;margin-top:17.745085pt;width:144pt;height:.1pt;mso-position-horizontal-relative:page;mso-position-vertical-relative:paragraph;z-index:-15725568;mso-wrap-distance-left:0;mso-wrap-distance-right:0" id="docshape26" coordorigin="1150,355" coordsize="2880,0" path="m1150,355l4030,355e" filled="false" stroked="true" strokeweight=".82pt" strokecolor="#000000">
                <v:path arrowok="t"/>
                <v:stroke dashstyle="solid"/>
                <w10:wrap type="topAndBottom"/>
              </v:shape>
            </w:pict>
          </mc:Fallback>
        </mc:AlternateContent>
      </w:r>
    </w:p>
    <w:p>
      <w:pPr>
        <w:pStyle w:val="BodyText"/>
        <w:spacing w:before="93"/>
      </w:pPr>
    </w:p>
    <w:p>
      <w:pPr>
        <w:spacing w:line="326" w:lineRule="auto" w:before="0"/>
        <w:ind w:left="570" w:right="915" w:firstLine="0"/>
        <w:jc w:val="left"/>
        <w:rPr>
          <w:sz w:val="16"/>
        </w:rPr>
      </w:pPr>
      <w:r>
        <w:rPr>
          <w:color w:val="828282"/>
          <w:position w:val="10"/>
          <w:sz w:val="13"/>
        </w:rPr>
        <w:t>9</w:t>
      </w:r>
      <w:r>
        <w:rPr>
          <w:color w:val="828282"/>
          <w:spacing w:val="-6"/>
          <w:position w:val="10"/>
          <w:sz w:val="13"/>
        </w:rPr>
        <w:t> </w:t>
      </w:r>
      <w:r>
        <w:rPr>
          <w:color w:val="828282"/>
          <w:sz w:val="16"/>
        </w:rPr>
        <w:t>There</w:t>
      </w:r>
      <w:r>
        <w:rPr>
          <w:color w:val="828282"/>
          <w:spacing w:val="-5"/>
          <w:sz w:val="16"/>
        </w:rPr>
        <w:t> </w:t>
      </w:r>
      <w:r>
        <w:rPr>
          <w:color w:val="828282"/>
          <w:sz w:val="16"/>
        </w:rPr>
        <w:t>are</w:t>
      </w:r>
      <w:r>
        <w:rPr>
          <w:color w:val="828282"/>
          <w:spacing w:val="-5"/>
          <w:sz w:val="16"/>
        </w:rPr>
        <w:t> </w:t>
      </w:r>
      <w:r>
        <w:rPr>
          <w:color w:val="828282"/>
          <w:sz w:val="16"/>
        </w:rPr>
        <w:t>terms</w:t>
      </w:r>
      <w:r>
        <w:rPr>
          <w:color w:val="828282"/>
          <w:spacing w:val="-7"/>
          <w:sz w:val="16"/>
        </w:rPr>
        <w:t> </w:t>
      </w:r>
      <w:r>
        <w:rPr>
          <w:color w:val="828282"/>
          <w:sz w:val="16"/>
        </w:rPr>
        <w:t>in</w:t>
      </w:r>
      <w:r>
        <w:rPr>
          <w:color w:val="828282"/>
          <w:spacing w:val="-5"/>
          <w:sz w:val="16"/>
        </w:rPr>
        <w:t> </w:t>
      </w:r>
      <w:r>
        <w:rPr>
          <w:color w:val="828282"/>
          <w:sz w:val="16"/>
        </w:rPr>
        <w:t>the</w:t>
      </w:r>
      <w:r>
        <w:rPr>
          <w:color w:val="828282"/>
          <w:spacing w:val="-6"/>
          <w:sz w:val="16"/>
        </w:rPr>
        <w:t> </w:t>
      </w:r>
      <w:r>
        <w:rPr>
          <w:color w:val="828282"/>
          <w:sz w:val="16"/>
        </w:rPr>
        <w:t>criteria that</w:t>
      </w:r>
      <w:r>
        <w:rPr>
          <w:color w:val="828282"/>
          <w:spacing w:val="-1"/>
          <w:sz w:val="16"/>
        </w:rPr>
        <w:t> </w:t>
      </w:r>
      <w:r>
        <w:rPr>
          <w:color w:val="828282"/>
          <w:sz w:val="16"/>
        </w:rPr>
        <w:t>can</w:t>
      </w:r>
      <w:r>
        <w:rPr>
          <w:color w:val="828282"/>
          <w:spacing w:val="-6"/>
          <w:sz w:val="16"/>
        </w:rPr>
        <w:t> </w:t>
      </w:r>
      <w:r>
        <w:rPr>
          <w:color w:val="828282"/>
          <w:sz w:val="16"/>
        </w:rPr>
        <w:t>be</w:t>
      </w:r>
      <w:r>
        <w:rPr>
          <w:color w:val="828282"/>
          <w:spacing w:val="-1"/>
          <w:sz w:val="16"/>
        </w:rPr>
        <w:t> </w:t>
      </w:r>
      <w:r>
        <w:rPr>
          <w:color w:val="828282"/>
          <w:sz w:val="16"/>
        </w:rPr>
        <w:t>interpreted in</w:t>
      </w:r>
      <w:r>
        <w:rPr>
          <w:color w:val="828282"/>
          <w:spacing w:val="-1"/>
          <w:sz w:val="16"/>
        </w:rPr>
        <w:t> </w:t>
      </w:r>
      <w:r>
        <w:rPr>
          <w:color w:val="828282"/>
          <w:sz w:val="16"/>
        </w:rPr>
        <w:t>a</w:t>
      </w:r>
      <w:r>
        <w:rPr>
          <w:color w:val="828282"/>
          <w:spacing w:val="-11"/>
          <w:sz w:val="16"/>
        </w:rPr>
        <w:t> </w:t>
      </w:r>
      <w:r>
        <w:rPr>
          <w:color w:val="828282"/>
          <w:sz w:val="16"/>
        </w:rPr>
        <w:t>number</w:t>
      </w:r>
      <w:r>
        <w:rPr>
          <w:color w:val="828282"/>
          <w:spacing w:val="-4"/>
          <w:sz w:val="16"/>
        </w:rPr>
        <w:t> </w:t>
      </w:r>
      <w:r>
        <w:rPr>
          <w:color w:val="828282"/>
          <w:sz w:val="16"/>
        </w:rPr>
        <w:t>of</w:t>
      </w:r>
      <w:r>
        <w:rPr>
          <w:color w:val="828282"/>
          <w:spacing w:val="-2"/>
          <w:sz w:val="16"/>
        </w:rPr>
        <w:t> </w:t>
      </w:r>
      <w:r>
        <w:rPr>
          <w:color w:val="828282"/>
          <w:sz w:val="16"/>
        </w:rPr>
        <w:t>ways.</w:t>
      </w:r>
      <w:r>
        <w:rPr>
          <w:color w:val="828282"/>
          <w:spacing w:val="-2"/>
          <w:sz w:val="16"/>
        </w:rPr>
        <w:t> </w:t>
      </w:r>
      <w:r>
        <w:rPr>
          <w:color w:val="828282"/>
          <w:sz w:val="16"/>
        </w:rPr>
        <w:t>A</w:t>
      </w:r>
      <w:r>
        <w:rPr>
          <w:color w:val="828282"/>
          <w:spacing w:val="-2"/>
          <w:sz w:val="16"/>
        </w:rPr>
        <w:t> </w:t>
      </w:r>
      <w:r>
        <w:rPr>
          <w:color w:val="828282"/>
          <w:sz w:val="16"/>
        </w:rPr>
        <w:t>deliberate</w:t>
      </w:r>
      <w:r>
        <w:rPr>
          <w:color w:val="828282"/>
          <w:spacing w:val="-5"/>
          <w:sz w:val="16"/>
        </w:rPr>
        <w:t> </w:t>
      </w:r>
      <w:r>
        <w:rPr>
          <w:color w:val="828282"/>
          <w:sz w:val="16"/>
        </w:rPr>
        <w:t>decision was</w:t>
      </w:r>
      <w:r>
        <w:rPr>
          <w:color w:val="828282"/>
          <w:spacing w:val="-7"/>
          <w:sz w:val="16"/>
        </w:rPr>
        <w:t> </w:t>
      </w:r>
      <w:r>
        <w:rPr>
          <w:color w:val="828282"/>
          <w:sz w:val="16"/>
        </w:rPr>
        <w:t>made</w:t>
      </w:r>
      <w:r>
        <w:rPr>
          <w:color w:val="828282"/>
          <w:spacing w:val="-1"/>
          <w:sz w:val="16"/>
        </w:rPr>
        <w:t> </w:t>
      </w:r>
      <w:r>
        <w:rPr>
          <w:color w:val="828282"/>
          <w:sz w:val="16"/>
        </w:rPr>
        <w:t>not</w:t>
      </w:r>
      <w:r>
        <w:rPr>
          <w:color w:val="828282"/>
          <w:spacing w:val="-1"/>
          <w:sz w:val="16"/>
        </w:rPr>
        <w:t> </w:t>
      </w:r>
      <w:r>
        <w:rPr>
          <w:color w:val="828282"/>
          <w:sz w:val="16"/>
        </w:rPr>
        <w:t>to</w:t>
      </w:r>
      <w:r>
        <w:rPr>
          <w:color w:val="828282"/>
          <w:spacing w:val="-6"/>
          <w:sz w:val="16"/>
        </w:rPr>
        <w:t> </w:t>
      </w:r>
      <w:r>
        <w:rPr>
          <w:color w:val="828282"/>
          <w:sz w:val="16"/>
        </w:rPr>
        <w:t>include</w:t>
      </w:r>
      <w:r>
        <w:rPr>
          <w:color w:val="828282"/>
          <w:spacing w:val="-1"/>
          <w:sz w:val="16"/>
        </w:rPr>
        <w:t> </w:t>
      </w:r>
      <w:r>
        <w:rPr>
          <w:color w:val="828282"/>
          <w:sz w:val="16"/>
        </w:rPr>
        <w:t>a</w:t>
      </w:r>
      <w:r>
        <w:rPr>
          <w:color w:val="828282"/>
          <w:spacing w:val="-6"/>
          <w:sz w:val="16"/>
        </w:rPr>
        <w:t> </w:t>
      </w:r>
      <w:r>
        <w:rPr>
          <w:color w:val="828282"/>
          <w:sz w:val="16"/>
        </w:rPr>
        <w:t>glossary</w:t>
      </w:r>
      <w:r>
        <w:rPr>
          <w:color w:val="828282"/>
          <w:spacing w:val="-1"/>
          <w:sz w:val="16"/>
        </w:rPr>
        <w:t> </w:t>
      </w:r>
      <w:r>
        <w:rPr>
          <w:color w:val="828282"/>
          <w:sz w:val="16"/>
        </w:rPr>
        <w:t>so</w:t>
      </w:r>
      <w:r>
        <w:rPr>
          <w:color w:val="828282"/>
          <w:spacing w:val="-6"/>
          <w:sz w:val="16"/>
        </w:rPr>
        <w:t> </w:t>
      </w:r>
      <w:r>
        <w:rPr>
          <w:color w:val="828282"/>
          <w:sz w:val="16"/>
        </w:rPr>
        <w:t>that each applicant can define what terms mean within its particular context. Your responses to</w:t>
      </w:r>
      <w:r>
        <w:rPr>
          <w:color w:val="828282"/>
          <w:spacing w:val="-2"/>
          <w:sz w:val="16"/>
        </w:rPr>
        <w:t> </w:t>
      </w:r>
      <w:r>
        <w:rPr>
          <w:color w:val="828282"/>
          <w:sz w:val="16"/>
        </w:rPr>
        <w:t>the criteria should speak to your unique characteristics and how excellence pervades all aspects of your organization.</w:t>
      </w:r>
    </w:p>
    <w:p>
      <w:pPr>
        <w:spacing w:after="0" w:line="326" w:lineRule="auto"/>
        <w:jc w:val="left"/>
        <w:rPr>
          <w:sz w:val="16"/>
        </w:rPr>
        <w:sectPr>
          <w:pgSz w:w="12240" w:h="15840"/>
          <w:pgMar w:header="723" w:footer="960" w:top="1080" w:bottom="1140" w:left="580" w:right="240"/>
        </w:sectPr>
      </w:pPr>
    </w:p>
    <w:p>
      <w:pPr>
        <w:spacing w:before="78"/>
        <w:ind w:left="570" w:right="0" w:firstLine="0"/>
        <w:jc w:val="left"/>
        <w:rPr>
          <w:sz w:val="29"/>
        </w:rPr>
      </w:pPr>
      <w:r>
        <w:rPr>
          <w:color w:val="0F223C"/>
          <w:spacing w:val="-2"/>
          <w:sz w:val="29"/>
        </w:rPr>
        <w:t>Required</w:t>
      </w:r>
      <w:r>
        <w:rPr>
          <w:color w:val="0F223C"/>
          <w:spacing w:val="-5"/>
          <w:sz w:val="29"/>
        </w:rPr>
        <w:t> </w:t>
      </w:r>
      <w:r>
        <w:rPr>
          <w:color w:val="0F223C"/>
          <w:spacing w:val="-2"/>
          <w:sz w:val="29"/>
        </w:rPr>
        <w:t>Application</w:t>
      </w:r>
      <w:r>
        <w:rPr>
          <w:color w:val="0F223C"/>
          <w:spacing w:val="-3"/>
          <w:sz w:val="29"/>
        </w:rPr>
        <w:t> </w:t>
      </w:r>
      <w:r>
        <w:rPr>
          <w:color w:val="0F223C"/>
          <w:spacing w:val="-2"/>
          <w:sz w:val="29"/>
        </w:rPr>
        <w:t>Checklist</w:t>
      </w:r>
    </w:p>
    <w:p>
      <w:pPr>
        <w:pStyle w:val="BodyText"/>
        <w:spacing w:before="117"/>
        <w:ind w:left="570" w:right="915"/>
      </w:pPr>
      <w:r>
        <w:rPr/>
        <w:t>One final application will be accepted in digital PDF format</w:t>
      </w:r>
      <w:r>
        <w:rPr>
          <w:spacing w:val="-1"/>
        </w:rPr>
        <w:t> </w:t>
      </w:r>
      <w:r>
        <w:rPr/>
        <w:t>only.</w:t>
      </w:r>
      <w:r>
        <w:rPr>
          <w:spacing w:val="-1"/>
        </w:rPr>
        <w:t> </w:t>
      </w:r>
      <w:r>
        <w:rPr/>
        <w:t>Instructions for electronic submission will</w:t>
      </w:r>
      <w:r>
        <w:rPr>
          <w:spacing w:val="-2"/>
        </w:rPr>
        <w:t> </w:t>
      </w:r>
      <w:r>
        <w:rPr/>
        <w:t>be sent</w:t>
      </w:r>
      <w:r>
        <w:rPr>
          <w:spacing w:val="-4"/>
        </w:rPr>
        <w:t> </w:t>
      </w:r>
      <w:r>
        <w:rPr/>
        <w:t>to</w:t>
      </w:r>
      <w:r>
        <w:rPr>
          <w:spacing w:val="-6"/>
        </w:rPr>
        <w:t> </w:t>
      </w:r>
      <w:r>
        <w:rPr/>
        <w:t>applicants</w:t>
      </w:r>
      <w:r>
        <w:rPr>
          <w:spacing w:val="-6"/>
        </w:rPr>
        <w:t> </w:t>
      </w:r>
      <w:r>
        <w:rPr/>
        <w:t>in</w:t>
      </w:r>
      <w:r>
        <w:rPr>
          <w:spacing w:val="-1"/>
        </w:rPr>
        <w:t> </w:t>
      </w:r>
      <w:r>
        <w:rPr/>
        <w:t>early</w:t>
      </w:r>
      <w:r>
        <w:rPr>
          <w:spacing w:val="-7"/>
        </w:rPr>
        <w:t> </w:t>
      </w:r>
      <w:r>
        <w:rPr/>
        <w:t>March.</w:t>
      </w:r>
      <w:r>
        <w:rPr>
          <w:spacing w:val="-5"/>
        </w:rPr>
        <w:t> </w:t>
      </w:r>
      <w:r>
        <w:rPr/>
        <w:t>Please</w:t>
      </w:r>
      <w:r>
        <w:rPr>
          <w:spacing w:val="-4"/>
        </w:rPr>
        <w:t> </w:t>
      </w:r>
      <w:r>
        <w:rPr/>
        <w:t>note</w:t>
      </w:r>
      <w:r>
        <w:rPr>
          <w:spacing w:val="-5"/>
        </w:rPr>
        <w:t> </w:t>
      </w:r>
      <w:r>
        <w:rPr/>
        <w:t>that</w:t>
      </w:r>
      <w:r>
        <w:rPr>
          <w:spacing w:val="-4"/>
        </w:rPr>
        <w:t> </w:t>
      </w:r>
      <w:r>
        <w:rPr/>
        <w:t>this</w:t>
      </w:r>
      <w:r>
        <w:rPr>
          <w:spacing w:val="-8"/>
        </w:rPr>
        <w:t> </w:t>
      </w:r>
      <w:r>
        <w:rPr/>
        <w:t>checklist</w:t>
      </w:r>
      <w:r>
        <w:rPr>
          <w:spacing w:val="-8"/>
        </w:rPr>
        <w:t> </w:t>
      </w:r>
      <w:r>
        <w:rPr/>
        <w:t>is</w:t>
      </w:r>
      <w:r>
        <w:rPr>
          <w:spacing w:val="-4"/>
        </w:rPr>
        <w:t> </w:t>
      </w:r>
      <w:r>
        <w:rPr/>
        <w:t>required.</w:t>
      </w:r>
      <w:r>
        <w:rPr>
          <w:spacing w:val="-5"/>
        </w:rPr>
        <w:t> </w:t>
      </w:r>
      <w:r>
        <w:rPr/>
        <w:t>Failure</w:t>
      </w:r>
      <w:r>
        <w:rPr>
          <w:spacing w:val="-3"/>
        </w:rPr>
        <w:t> </w:t>
      </w:r>
      <w:r>
        <w:rPr/>
        <w:t>to</w:t>
      </w:r>
      <w:r>
        <w:rPr>
          <w:spacing w:val="-6"/>
        </w:rPr>
        <w:t> </w:t>
      </w:r>
      <w:r>
        <w:rPr/>
        <w:t>follow</w:t>
      </w:r>
      <w:r>
        <w:rPr>
          <w:spacing w:val="-1"/>
        </w:rPr>
        <w:t> </w:t>
      </w:r>
      <w:r>
        <w:rPr/>
        <w:t>the checklist will result in your application being rejected from the process.</w:t>
      </w:r>
    </w:p>
    <w:p>
      <w:pPr>
        <w:pStyle w:val="BodyText"/>
        <w:spacing w:line="242" w:lineRule="auto" w:before="142"/>
        <w:ind w:left="1291" w:right="915"/>
      </w:pPr>
      <w:r>
        <w:rPr/>
        <w:t>The</w:t>
      </w:r>
      <w:r>
        <w:rPr>
          <w:spacing w:val="-6"/>
        </w:rPr>
        <w:t> </w:t>
      </w:r>
      <w:r>
        <w:rPr/>
        <w:t>“Final</w:t>
      </w:r>
      <w:r>
        <w:rPr>
          <w:spacing w:val="-2"/>
        </w:rPr>
        <w:t> </w:t>
      </w:r>
      <w:r>
        <w:rPr/>
        <w:t>Application Cover</w:t>
      </w:r>
      <w:r>
        <w:rPr>
          <w:spacing w:val="-1"/>
        </w:rPr>
        <w:t> </w:t>
      </w:r>
      <w:r>
        <w:rPr/>
        <w:t>Sheet”</w:t>
      </w:r>
      <w:r>
        <w:rPr>
          <w:spacing w:val="-6"/>
        </w:rPr>
        <w:t> </w:t>
      </w:r>
      <w:r>
        <w:rPr/>
        <w:t>provided</w:t>
      </w:r>
      <w:r>
        <w:rPr>
          <w:spacing w:val="-5"/>
        </w:rPr>
        <w:t> </w:t>
      </w:r>
      <w:r>
        <w:rPr/>
        <w:t>by</w:t>
      </w:r>
      <w:r>
        <w:rPr>
          <w:spacing w:val="-8"/>
        </w:rPr>
        <w:t> </w:t>
      </w:r>
      <w:r>
        <w:rPr/>
        <w:t>the</w:t>
      </w:r>
      <w:r>
        <w:rPr>
          <w:spacing w:val="-6"/>
        </w:rPr>
        <w:t> </w:t>
      </w:r>
      <w:r>
        <w:rPr/>
        <w:t>NLN</w:t>
      </w:r>
      <w:r>
        <w:rPr>
          <w:spacing w:val="-7"/>
        </w:rPr>
        <w:t> </w:t>
      </w:r>
      <w:r>
        <w:rPr/>
        <w:t>should</w:t>
      </w:r>
      <w:r>
        <w:rPr>
          <w:spacing w:val="-5"/>
        </w:rPr>
        <w:t> </w:t>
      </w:r>
      <w:r>
        <w:rPr/>
        <w:t>be</w:t>
      </w:r>
      <w:r>
        <w:rPr>
          <w:spacing w:val="-6"/>
        </w:rPr>
        <w:t> </w:t>
      </w:r>
      <w:r>
        <w:rPr/>
        <w:t>the</w:t>
      </w:r>
      <w:r>
        <w:rPr>
          <w:spacing w:val="-6"/>
        </w:rPr>
        <w:t> </w:t>
      </w:r>
      <w:r>
        <w:rPr/>
        <w:t>first</w:t>
      </w:r>
      <w:r>
        <w:rPr>
          <w:spacing w:val="-9"/>
        </w:rPr>
        <w:t> </w:t>
      </w:r>
      <w:r>
        <w:rPr/>
        <w:t>two</w:t>
      </w:r>
      <w:r>
        <w:rPr>
          <w:spacing w:val="-1"/>
        </w:rPr>
        <w:t> </w:t>
      </w:r>
      <w:r>
        <w:rPr/>
        <w:t>pages</w:t>
      </w:r>
      <w:r>
        <w:rPr>
          <w:spacing w:val="-7"/>
        </w:rPr>
        <w:t> </w:t>
      </w:r>
      <w:r>
        <w:rPr/>
        <w:t>of</w:t>
      </w:r>
      <w:r>
        <w:rPr>
          <w:spacing w:val="-5"/>
        </w:rPr>
        <w:t> </w:t>
      </w:r>
      <w:r>
        <w:rPr/>
        <w:t>your application and does not count toward the 100-page limit. Please also submit a copy of this coversheet</w:t>
      </w:r>
      <w:r>
        <w:rPr>
          <w:spacing w:val="-1"/>
        </w:rPr>
        <w:t> </w:t>
      </w:r>
      <w:r>
        <w:rPr/>
        <w:t>by mail or fax with your payment</w:t>
      </w:r>
      <w:r>
        <w:rPr>
          <w:spacing w:val="-1"/>
        </w:rPr>
        <w:t> </w:t>
      </w:r>
      <w:r>
        <w:rPr/>
        <w:t>by the April 19 deadline.</w:t>
      </w:r>
      <w:r>
        <w:rPr>
          <w:spacing w:val="-1"/>
        </w:rPr>
        <w:t> </w:t>
      </w:r>
      <w:r>
        <w:rPr/>
        <w:t>(Credit</w:t>
      </w:r>
      <w:r>
        <w:rPr>
          <w:spacing w:val="-1"/>
        </w:rPr>
        <w:t> </w:t>
      </w:r>
      <w:r>
        <w:rPr/>
        <w:t>card payment</w:t>
      </w:r>
      <w:r>
        <w:rPr>
          <w:spacing w:val="-1"/>
        </w:rPr>
        <w:t> </w:t>
      </w:r>
      <w:r>
        <w:rPr/>
        <w:t>is also available by calling the NLN Membership Department at 800-669-1656.)</w:t>
      </w:r>
    </w:p>
    <w:p>
      <w:pPr>
        <w:pStyle w:val="BodyText"/>
        <w:spacing w:before="128"/>
        <w:ind w:left="1291" w:right="915"/>
      </w:pPr>
      <w:r>
        <w:rPr/>
        <w:t>Immediately following</w:t>
      </w:r>
      <w:r>
        <w:rPr>
          <w:spacing w:val="-1"/>
        </w:rPr>
        <w:t> </w:t>
      </w:r>
      <w:r>
        <w:rPr/>
        <w:t>the cover sheet, please include a faculty or staff roster, whichever is more</w:t>
      </w:r>
      <w:r>
        <w:rPr>
          <w:spacing w:val="-7"/>
        </w:rPr>
        <w:t> </w:t>
      </w:r>
      <w:r>
        <w:rPr/>
        <w:t>relevant</w:t>
      </w:r>
      <w:r>
        <w:rPr>
          <w:spacing w:val="-9"/>
        </w:rPr>
        <w:t> </w:t>
      </w:r>
      <w:r>
        <w:rPr/>
        <w:t>to</w:t>
      </w:r>
      <w:r>
        <w:rPr>
          <w:spacing w:val="-8"/>
        </w:rPr>
        <w:t> </w:t>
      </w:r>
      <w:r>
        <w:rPr/>
        <w:t>your</w:t>
      </w:r>
      <w:r>
        <w:rPr>
          <w:spacing w:val="-3"/>
        </w:rPr>
        <w:t> </w:t>
      </w:r>
      <w:r>
        <w:rPr/>
        <w:t>organization.</w:t>
      </w:r>
      <w:r>
        <w:rPr>
          <w:spacing w:val="-9"/>
        </w:rPr>
        <w:t> </w:t>
      </w:r>
      <w:r>
        <w:rPr/>
        <w:t>Include</w:t>
      </w:r>
      <w:r>
        <w:rPr>
          <w:spacing w:val="-7"/>
        </w:rPr>
        <w:t> </w:t>
      </w:r>
      <w:r>
        <w:rPr/>
        <w:t>name,</w:t>
      </w:r>
      <w:r>
        <w:rPr>
          <w:spacing w:val="-6"/>
        </w:rPr>
        <w:t> </w:t>
      </w:r>
      <w:r>
        <w:rPr/>
        <w:t>credentials,</w:t>
      </w:r>
      <w:r>
        <w:rPr>
          <w:spacing w:val="-9"/>
        </w:rPr>
        <w:t> </w:t>
      </w:r>
      <w:r>
        <w:rPr/>
        <w:t>and</w:t>
      </w:r>
      <w:r>
        <w:rPr>
          <w:spacing w:val="-8"/>
        </w:rPr>
        <w:t> </w:t>
      </w:r>
      <w:r>
        <w:rPr/>
        <w:t>position/appointment</w:t>
      </w:r>
      <w:r>
        <w:rPr>
          <w:spacing w:val="-8"/>
        </w:rPr>
        <w:t> </w:t>
      </w:r>
      <w:r>
        <w:rPr/>
        <w:t>for each full-time person.</w:t>
      </w:r>
    </w:p>
    <w:p>
      <w:pPr>
        <w:pStyle w:val="BodyText"/>
        <w:spacing w:line="242" w:lineRule="auto" w:before="136"/>
        <w:ind w:left="1291" w:right="915"/>
      </w:pPr>
      <w:r>
        <w:rPr/>
        <w:t>Table</w:t>
      </w:r>
      <w:r>
        <w:rPr>
          <w:spacing w:val="-6"/>
        </w:rPr>
        <w:t> </w:t>
      </w:r>
      <w:r>
        <w:rPr/>
        <w:t>of</w:t>
      </w:r>
      <w:r>
        <w:rPr>
          <w:spacing w:val="-5"/>
        </w:rPr>
        <w:t> </w:t>
      </w:r>
      <w:r>
        <w:rPr/>
        <w:t>contents</w:t>
      </w:r>
      <w:r>
        <w:rPr>
          <w:spacing w:val="-2"/>
        </w:rPr>
        <w:t> </w:t>
      </w:r>
      <w:r>
        <w:rPr/>
        <w:t>is</w:t>
      </w:r>
      <w:r>
        <w:rPr>
          <w:spacing w:val="-9"/>
        </w:rPr>
        <w:t> </w:t>
      </w:r>
      <w:r>
        <w:rPr/>
        <w:t>required,</w:t>
      </w:r>
      <w:r>
        <w:rPr>
          <w:spacing w:val="-8"/>
        </w:rPr>
        <w:t> </w:t>
      </w:r>
      <w:r>
        <w:rPr/>
        <w:t>and</w:t>
      </w:r>
      <w:r>
        <w:rPr>
          <w:spacing w:val="-6"/>
        </w:rPr>
        <w:t> </w:t>
      </w:r>
      <w:r>
        <w:rPr/>
        <w:t>the criteria</w:t>
      </w:r>
      <w:r>
        <w:rPr>
          <w:spacing w:val="-5"/>
        </w:rPr>
        <w:t> </w:t>
      </w:r>
      <w:r>
        <w:rPr/>
        <w:t>must</w:t>
      </w:r>
      <w:r>
        <w:rPr>
          <w:spacing w:val="-9"/>
        </w:rPr>
        <w:t> </w:t>
      </w:r>
      <w:r>
        <w:rPr/>
        <w:t>be</w:t>
      </w:r>
      <w:r>
        <w:rPr>
          <w:spacing w:val="-1"/>
        </w:rPr>
        <w:t> </w:t>
      </w:r>
      <w:r>
        <w:rPr/>
        <w:t>used</w:t>
      </w:r>
      <w:r>
        <w:rPr>
          <w:spacing w:val="-5"/>
        </w:rPr>
        <w:t> </w:t>
      </w:r>
      <w:r>
        <w:rPr/>
        <w:t>as</w:t>
      </w:r>
      <w:r>
        <w:rPr>
          <w:spacing w:val="-12"/>
        </w:rPr>
        <w:t> </w:t>
      </w:r>
      <w:r>
        <w:rPr/>
        <w:t>headings</w:t>
      </w:r>
      <w:r>
        <w:rPr>
          <w:spacing w:val="-7"/>
        </w:rPr>
        <w:t> </w:t>
      </w:r>
      <w:r>
        <w:rPr/>
        <w:t>in</w:t>
      </w:r>
      <w:r>
        <w:rPr>
          <w:spacing w:val="-6"/>
        </w:rPr>
        <w:t> </w:t>
      </w:r>
      <w:r>
        <w:rPr/>
        <w:t>a</w:t>
      </w:r>
      <w:r>
        <w:rPr>
          <w:spacing w:val="-6"/>
        </w:rPr>
        <w:t> </w:t>
      </w:r>
      <w:r>
        <w:rPr/>
        <w:t>clearly</w:t>
      </w:r>
      <w:r>
        <w:rPr>
          <w:spacing w:val="-8"/>
        </w:rPr>
        <w:t> </w:t>
      </w:r>
      <w:r>
        <w:rPr/>
        <w:t>organized document that facilitates the assessment of outcomes in each excellence criterion.</w:t>
      </w:r>
    </w:p>
    <w:p>
      <w:pPr>
        <w:pStyle w:val="BodyText"/>
        <w:spacing w:before="139"/>
        <w:ind w:left="1291"/>
      </w:pPr>
      <w:r>
        <w:rPr/>
        <w:t>Use</w:t>
      </w:r>
      <w:r>
        <w:rPr>
          <w:spacing w:val="-6"/>
        </w:rPr>
        <w:t> </w:t>
      </w:r>
      <w:r>
        <w:rPr/>
        <w:t>of</w:t>
      </w:r>
      <w:r>
        <w:rPr>
          <w:spacing w:val="-10"/>
        </w:rPr>
        <w:t> </w:t>
      </w:r>
      <w:r>
        <w:rPr/>
        <w:t>criteria</w:t>
      </w:r>
      <w:r>
        <w:rPr>
          <w:spacing w:val="-4"/>
        </w:rPr>
        <w:t> </w:t>
      </w:r>
      <w:r>
        <w:rPr/>
        <w:t>as</w:t>
      </w:r>
      <w:r>
        <w:rPr>
          <w:spacing w:val="-9"/>
        </w:rPr>
        <w:t> </w:t>
      </w:r>
      <w:r>
        <w:rPr/>
        <w:t>headings</w:t>
      </w:r>
      <w:r>
        <w:rPr>
          <w:spacing w:val="-6"/>
        </w:rPr>
        <w:t> </w:t>
      </w:r>
      <w:r>
        <w:rPr/>
        <w:t>in</w:t>
      </w:r>
      <w:r>
        <w:rPr>
          <w:spacing w:val="-1"/>
        </w:rPr>
        <w:t> </w:t>
      </w:r>
      <w:r>
        <w:rPr/>
        <w:t>your</w:t>
      </w:r>
      <w:r>
        <w:rPr>
          <w:spacing w:val="-6"/>
        </w:rPr>
        <w:t> </w:t>
      </w:r>
      <w:r>
        <w:rPr/>
        <w:t>table</w:t>
      </w:r>
      <w:r>
        <w:rPr>
          <w:spacing w:val="-4"/>
        </w:rPr>
        <w:t> </w:t>
      </w:r>
      <w:r>
        <w:rPr/>
        <w:t>of</w:t>
      </w:r>
      <w:r>
        <w:rPr>
          <w:spacing w:val="-5"/>
        </w:rPr>
        <w:t> </w:t>
      </w:r>
      <w:r>
        <w:rPr>
          <w:spacing w:val="-2"/>
        </w:rPr>
        <w:t>contents.</w:t>
      </w:r>
    </w:p>
    <w:p>
      <w:pPr>
        <w:pStyle w:val="BodyText"/>
        <w:spacing w:before="133"/>
        <w:ind w:left="1291"/>
      </w:pPr>
      <w:r>
        <w:rPr/>
        <w:t>Document</w:t>
      </w:r>
      <w:r>
        <w:rPr>
          <w:spacing w:val="-14"/>
        </w:rPr>
        <w:t> </w:t>
      </w:r>
      <w:r>
        <w:rPr/>
        <w:t>limit</w:t>
      </w:r>
      <w:r>
        <w:rPr>
          <w:spacing w:val="-2"/>
        </w:rPr>
        <w:t> </w:t>
      </w:r>
      <w:r>
        <w:rPr/>
        <w:t>of</w:t>
      </w:r>
      <w:r>
        <w:rPr>
          <w:spacing w:val="-10"/>
        </w:rPr>
        <w:t> </w:t>
      </w:r>
      <w:r>
        <w:rPr/>
        <w:t>100</w:t>
      </w:r>
      <w:r>
        <w:rPr>
          <w:spacing w:val="-10"/>
        </w:rPr>
        <w:t> </w:t>
      </w:r>
      <w:r>
        <w:rPr/>
        <w:t>pages.</w:t>
      </w:r>
      <w:r>
        <w:rPr>
          <w:spacing w:val="-8"/>
        </w:rPr>
        <w:t> </w:t>
      </w:r>
      <w:r>
        <w:rPr/>
        <w:t>(No</w:t>
      </w:r>
      <w:r>
        <w:rPr>
          <w:spacing w:val="-5"/>
        </w:rPr>
        <w:t> </w:t>
      </w:r>
      <w:r>
        <w:rPr/>
        <w:t>appendices,</w:t>
      </w:r>
      <w:r>
        <w:rPr>
          <w:spacing w:val="-7"/>
        </w:rPr>
        <w:t> </w:t>
      </w:r>
      <w:r>
        <w:rPr/>
        <w:t>media,</w:t>
      </w:r>
      <w:r>
        <w:rPr>
          <w:spacing w:val="-8"/>
        </w:rPr>
        <w:t> </w:t>
      </w:r>
      <w:r>
        <w:rPr/>
        <w:t>or</w:t>
      </w:r>
      <w:r>
        <w:rPr>
          <w:spacing w:val="-7"/>
        </w:rPr>
        <w:t> </w:t>
      </w:r>
      <w:r>
        <w:rPr/>
        <w:t>hyperlinks</w:t>
      </w:r>
      <w:r>
        <w:rPr>
          <w:spacing w:val="-10"/>
        </w:rPr>
        <w:t> </w:t>
      </w:r>
      <w:r>
        <w:rPr/>
        <w:t>are</w:t>
      </w:r>
      <w:r>
        <w:rPr>
          <w:spacing w:val="43"/>
        </w:rPr>
        <w:t> </w:t>
      </w:r>
      <w:r>
        <w:rPr>
          <w:spacing w:val="-2"/>
        </w:rPr>
        <w:t>accepted.)</w:t>
      </w:r>
    </w:p>
    <w:p>
      <w:pPr>
        <w:pStyle w:val="BodyText"/>
        <w:spacing w:line="237" w:lineRule="auto" w:before="139"/>
        <w:ind w:left="1291" w:right="915"/>
      </w:pPr>
      <w:r>
        <w:rPr/>
        <w:t>The</w:t>
      </w:r>
      <w:r>
        <w:rPr>
          <w:spacing w:val="-6"/>
        </w:rPr>
        <w:t> </w:t>
      </w:r>
      <w:r>
        <w:rPr/>
        <w:t>final</w:t>
      </w:r>
      <w:r>
        <w:rPr>
          <w:spacing w:val="-7"/>
        </w:rPr>
        <w:t> </w:t>
      </w:r>
      <w:r>
        <w:rPr/>
        <w:t>page</w:t>
      </w:r>
      <w:r>
        <w:rPr>
          <w:spacing w:val="-6"/>
        </w:rPr>
        <w:t> </w:t>
      </w:r>
      <w:r>
        <w:rPr/>
        <w:t>of</w:t>
      </w:r>
      <w:r>
        <w:rPr>
          <w:spacing w:val="-6"/>
        </w:rPr>
        <w:t> </w:t>
      </w:r>
      <w:r>
        <w:rPr/>
        <w:t>your</w:t>
      </w:r>
      <w:r>
        <w:rPr>
          <w:spacing w:val="-2"/>
        </w:rPr>
        <w:t> </w:t>
      </w:r>
      <w:r>
        <w:rPr/>
        <w:t>application</w:t>
      </w:r>
      <w:r>
        <w:rPr>
          <w:spacing w:val="-5"/>
        </w:rPr>
        <w:t> </w:t>
      </w:r>
      <w:r>
        <w:rPr/>
        <w:t>is</w:t>
      </w:r>
      <w:r>
        <w:rPr>
          <w:spacing w:val="-9"/>
        </w:rPr>
        <w:t> </w:t>
      </w:r>
      <w:r>
        <w:rPr/>
        <w:t>a</w:t>
      </w:r>
      <w:r>
        <w:rPr>
          <w:spacing w:val="-1"/>
        </w:rPr>
        <w:t> </w:t>
      </w:r>
      <w:r>
        <w:rPr/>
        <w:t>scanned</w:t>
      </w:r>
      <w:r>
        <w:rPr>
          <w:spacing w:val="-6"/>
        </w:rPr>
        <w:t> </w:t>
      </w:r>
      <w:r>
        <w:rPr/>
        <w:t>copy</w:t>
      </w:r>
      <w:r>
        <w:rPr>
          <w:spacing w:val="-13"/>
        </w:rPr>
        <w:t> </w:t>
      </w:r>
      <w:r>
        <w:rPr/>
        <w:t>of</w:t>
      </w:r>
      <w:r>
        <w:rPr>
          <w:spacing w:val="-6"/>
        </w:rPr>
        <w:t> </w:t>
      </w:r>
      <w:r>
        <w:rPr/>
        <w:t>the</w:t>
      </w:r>
      <w:r>
        <w:rPr>
          <w:spacing w:val="-11"/>
        </w:rPr>
        <w:t> </w:t>
      </w:r>
      <w:r>
        <w:rPr/>
        <w:t>applicant’s</w:t>
      </w:r>
      <w:r>
        <w:rPr>
          <w:spacing w:val="-6"/>
        </w:rPr>
        <w:t> </w:t>
      </w:r>
      <w:r>
        <w:rPr/>
        <w:t>letter</w:t>
      </w:r>
      <w:r>
        <w:rPr>
          <w:spacing w:val="-2"/>
        </w:rPr>
        <w:t> </w:t>
      </w:r>
      <w:r>
        <w:rPr/>
        <w:t>of</w:t>
      </w:r>
      <w:r>
        <w:rPr>
          <w:spacing w:val="-10"/>
        </w:rPr>
        <w:t> </w:t>
      </w:r>
      <w:r>
        <w:rPr/>
        <w:t>accreditation clearly stating the dates of current accreditation.</w:t>
      </w:r>
    </w:p>
    <w:p>
      <w:pPr>
        <w:pStyle w:val="BodyText"/>
        <w:spacing w:line="242" w:lineRule="auto" w:before="137"/>
        <w:ind w:left="1291" w:right="915"/>
      </w:pPr>
      <w:r>
        <w:rPr/>
        <w:t>Format</w:t>
      </w:r>
      <w:r>
        <w:rPr>
          <w:spacing w:val="-5"/>
        </w:rPr>
        <w:t> </w:t>
      </w:r>
      <w:r>
        <w:rPr/>
        <w:t>no</w:t>
      </w:r>
      <w:r>
        <w:rPr>
          <w:spacing w:val="-5"/>
        </w:rPr>
        <w:t> </w:t>
      </w:r>
      <w:r>
        <w:rPr/>
        <w:t>less</w:t>
      </w:r>
      <w:r>
        <w:rPr>
          <w:spacing w:val="-8"/>
        </w:rPr>
        <w:t> </w:t>
      </w:r>
      <w:r>
        <w:rPr/>
        <w:t>than</w:t>
      </w:r>
      <w:r>
        <w:rPr>
          <w:spacing w:val="-1"/>
        </w:rPr>
        <w:t> </w:t>
      </w:r>
      <w:r>
        <w:rPr/>
        <w:t>1.5 line</w:t>
      </w:r>
      <w:r>
        <w:rPr>
          <w:spacing w:val="-6"/>
        </w:rPr>
        <w:t> </w:t>
      </w:r>
      <w:r>
        <w:rPr/>
        <w:t>spacing,</w:t>
      </w:r>
      <w:r>
        <w:rPr>
          <w:spacing w:val="-3"/>
        </w:rPr>
        <w:t> </w:t>
      </w:r>
      <w:r>
        <w:rPr/>
        <w:t>1-inch</w:t>
      </w:r>
      <w:r>
        <w:rPr>
          <w:spacing w:val="-6"/>
        </w:rPr>
        <w:t> </w:t>
      </w:r>
      <w:r>
        <w:rPr/>
        <w:t>margins,</w:t>
      </w:r>
      <w:r>
        <w:rPr>
          <w:spacing w:val="-3"/>
        </w:rPr>
        <w:t> </w:t>
      </w:r>
      <w:r>
        <w:rPr/>
        <w:t>and</w:t>
      </w:r>
      <w:r>
        <w:rPr>
          <w:spacing w:val="-6"/>
        </w:rPr>
        <w:t> </w:t>
      </w:r>
      <w:r>
        <w:rPr/>
        <w:t>a</w:t>
      </w:r>
      <w:r>
        <w:rPr>
          <w:spacing w:val="-6"/>
        </w:rPr>
        <w:t> </w:t>
      </w:r>
      <w:r>
        <w:rPr/>
        <w:t>font</w:t>
      </w:r>
      <w:r>
        <w:rPr>
          <w:spacing w:val="-9"/>
        </w:rPr>
        <w:t> </w:t>
      </w:r>
      <w:r>
        <w:rPr/>
        <w:t>size</w:t>
      </w:r>
      <w:r>
        <w:rPr>
          <w:spacing w:val="-1"/>
        </w:rPr>
        <w:t> </w:t>
      </w:r>
      <w:r>
        <w:rPr/>
        <w:t>of</w:t>
      </w:r>
      <w:r>
        <w:rPr>
          <w:spacing w:val="-10"/>
        </w:rPr>
        <w:t> </w:t>
      </w:r>
      <w:r>
        <w:rPr/>
        <w:t>11</w:t>
      </w:r>
      <w:r>
        <w:rPr>
          <w:spacing w:val="-5"/>
        </w:rPr>
        <w:t> </w:t>
      </w:r>
      <w:r>
        <w:rPr/>
        <w:t>or</w:t>
      </w:r>
      <w:r>
        <w:rPr>
          <w:spacing w:val="-2"/>
        </w:rPr>
        <w:t> </w:t>
      </w:r>
      <w:r>
        <w:rPr/>
        <w:t>larger</w:t>
      </w:r>
      <w:r>
        <w:rPr>
          <w:spacing w:val="-6"/>
        </w:rPr>
        <w:t> </w:t>
      </w:r>
      <w:r>
        <w:rPr/>
        <w:t>for </w:t>
      </w:r>
      <w:r>
        <w:rPr>
          <w:spacing w:val="-2"/>
        </w:rPr>
        <w:t>readability.</w:t>
      </w:r>
    </w:p>
    <w:p>
      <w:pPr>
        <w:pStyle w:val="BodyText"/>
      </w:pPr>
    </w:p>
    <w:p>
      <w:pPr>
        <w:pStyle w:val="BodyText"/>
      </w:pPr>
    </w:p>
    <w:p>
      <w:pPr>
        <w:pStyle w:val="BodyText"/>
        <w:spacing w:before="121"/>
      </w:pPr>
    </w:p>
    <w:p>
      <w:pPr>
        <w:pStyle w:val="BodyText"/>
        <w:ind w:left="570"/>
      </w:pPr>
      <w:r>
        <w:rPr/>
        <w:t>What</w:t>
      </w:r>
      <w:r>
        <w:rPr>
          <w:spacing w:val="-4"/>
        </w:rPr>
        <w:t> </w:t>
      </w:r>
      <w:r>
        <w:rPr>
          <w:sz w:val="23"/>
        </w:rPr>
        <w:t>not</w:t>
      </w:r>
      <w:r>
        <w:rPr>
          <w:spacing w:val="2"/>
          <w:sz w:val="23"/>
        </w:rPr>
        <w:t> </w:t>
      </w:r>
      <w:r>
        <w:rPr/>
        <w:t>to</w:t>
      </w:r>
      <w:r>
        <w:rPr>
          <w:spacing w:val="-11"/>
        </w:rPr>
        <w:t> </w:t>
      </w:r>
      <w:r>
        <w:rPr/>
        <w:t>do in</w:t>
      </w:r>
      <w:r>
        <w:rPr>
          <w:spacing w:val="-5"/>
        </w:rPr>
        <w:t> </w:t>
      </w:r>
      <w:r>
        <w:rPr/>
        <w:t>your</w:t>
      </w:r>
      <w:r>
        <w:rPr>
          <w:spacing w:val="-5"/>
        </w:rPr>
        <w:t> </w:t>
      </w:r>
      <w:r>
        <w:rPr>
          <w:spacing w:val="-2"/>
        </w:rPr>
        <w:t>application:</w:t>
      </w:r>
    </w:p>
    <w:p>
      <w:pPr>
        <w:pStyle w:val="BodyText"/>
        <w:spacing w:line="237" w:lineRule="auto" w:before="163"/>
        <w:ind w:left="1206" w:right="915"/>
      </w:pPr>
      <w:r>
        <w:rPr/>
        <w:t>Please</w:t>
      </w:r>
      <w:r>
        <w:rPr>
          <w:spacing w:val="-6"/>
        </w:rPr>
        <w:t> </w:t>
      </w:r>
      <w:r>
        <w:rPr/>
        <w:t>do</w:t>
      </w:r>
      <w:r>
        <w:rPr>
          <w:spacing w:val="-2"/>
        </w:rPr>
        <w:t> </w:t>
      </w:r>
      <w:r>
        <w:rPr/>
        <w:t>not</w:t>
      </w:r>
      <w:r>
        <w:rPr>
          <w:spacing w:val="-10"/>
        </w:rPr>
        <w:t> </w:t>
      </w:r>
      <w:r>
        <w:rPr/>
        <w:t>copy</w:t>
      </w:r>
      <w:r>
        <w:rPr>
          <w:spacing w:val="-9"/>
        </w:rPr>
        <w:t> </w:t>
      </w:r>
      <w:r>
        <w:rPr/>
        <w:t>and</w:t>
      </w:r>
      <w:r>
        <w:rPr>
          <w:spacing w:val="-7"/>
        </w:rPr>
        <w:t> </w:t>
      </w:r>
      <w:r>
        <w:rPr/>
        <w:t>paste</w:t>
      </w:r>
      <w:r>
        <w:rPr>
          <w:spacing w:val="-6"/>
        </w:rPr>
        <w:t> </w:t>
      </w:r>
      <w:r>
        <w:rPr/>
        <w:t>from</w:t>
      </w:r>
      <w:r>
        <w:rPr>
          <w:spacing w:val="-3"/>
        </w:rPr>
        <w:t> </w:t>
      </w:r>
      <w:r>
        <w:rPr/>
        <w:t>your</w:t>
      </w:r>
      <w:r>
        <w:rPr>
          <w:spacing w:val="-7"/>
        </w:rPr>
        <w:t> </w:t>
      </w:r>
      <w:r>
        <w:rPr/>
        <w:t>accreditation documents.</w:t>
      </w:r>
      <w:r>
        <w:rPr>
          <w:spacing w:val="-6"/>
        </w:rPr>
        <w:t> </w:t>
      </w:r>
      <w:r>
        <w:rPr/>
        <w:t>See</w:t>
      </w:r>
      <w:r>
        <w:rPr>
          <w:spacing w:val="-5"/>
        </w:rPr>
        <w:t> </w:t>
      </w:r>
      <w:r>
        <w:rPr/>
        <w:t>page</w:t>
      </w:r>
      <w:r>
        <w:rPr>
          <w:spacing w:val="-11"/>
        </w:rPr>
        <w:t> </w:t>
      </w:r>
      <w:r>
        <w:rPr/>
        <w:t>17</w:t>
      </w:r>
      <w:r>
        <w:rPr>
          <w:spacing w:val="-7"/>
        </w:rPr>
        <w:t> </w:t>
      </w:r>
      <w:r>
        <w:rPr/>
        <w:t>for</w:t>
      </w:r>
      <w:r>
        <w:rPr>
          <w:spacing w:val="-8"/>
        </w:rPr>
        <w:t> </w:t>
      </w:r>
      <w:r>
        <w:rPr/>
        <w:t>an </w:t>
      </w:r>
      <w:r>
        <w:rPr>
          <w:spacing w:val="-2"/>
        </w:rPr>
        <w:t>explanation.</w:t>
      </w:r>
    </w:p>
    <w:p>
      <w:pPr>
        <w:pStyle w:val="BodyText"/>
        <w:spacing w:line="242" w:lineRule="auto" w:before="157"/>
        <w:ind w:left="1206" w:right="915" w:hanging="5"/>
      </w:pPr>
      <w:r>
        <w:rPr/>
        <w:t>Do</w:t>
      </w:r>
      <w:r>
        <w:rPr>
          <w:spacing w:val="-5"/>
        </w:rPr>
        <w:t> </w:t>
      </w:r>
      <w:r>
        <w:rPr/>
        <w:t>not</w:t>
      </w:r>
      <w:r>
        <w:rPr>
          <w:spacing w:val="-4"/>
        </w:rPr>
        <w:t> </w:t>
      </w:r>
      <w:r>
        <w:rPr/>
        <w:t>write</w:t>
      </w:r>
      <w:r>
        <w:rPr>
          <w:spacing w:val="-4"/>
        </w:rPr>
        <w:t> </w:t>
      </w:r>
      <w:r>
        <w:rPr/>
        <w:t>in</w:t>
      </w:r>
      <w:r>
        <w:rPr>
          <w:spacing w:val="-5"/>
        </w:rPr>
        <w:t> </w:t>
      </w:r>
      <w:r>
        <w:rPr/>
        <w:t>a</w:t>
      </w:r>
      <w:r>
        <w:rPr>
          <w:spacing w:val="-5"/>
        </w:rPr>
        <w:t> </w:t>
      </w:r>
      <w:r>
        <w:rPr/>
        <w:t>way</w:t>
      </w:r>
      <w:r>
        <w:rPr>
          <w:spacing w:val="-7"/>
        </w:rPr>
        <w:t> </w:t>
      </w:r>
      <w:r>
        <w:rPr/>
        <w:t>that</w:t>
      </w:r>
      <w:r>
        <w:rPr>
          <w:spacing w:val="-3"/>
        </w:rPr>
        <w:t> </w:t>
      </w:r>
      <w:r>
        <w:rPr/>
        <w:t>is</w:t>
      </w:r>
      <w:r>
        <w:rPr>
          <w:spacing w:val="-8"/>
        </w:rPr>
        <w:t> </w:t>
      </w:r>
      <w:r>
        <w:rPr/>
        <w:t>distracting,</w:t>
      </w:r>
      <w:r>
        <w:rPr>
          <w:spacing w:val="-7"/>
        </w:rPr>
        <w:t> </w:t>
      </w:r>
      <w:r>
        <w:rPr/>
        <w:t>i.e.,</w:t>
      </w:r>
      <w:r>
        <w:rPr>
          <w:spacing w:val="-8"/>
        </w:rPr>
        <w:t> </w:t>
      </w:r>
      <w:r>
        <w:rPr/>
        <w:t>dialogue,</w:t>
      </w:r>
      <w:r>
        <w:rPr>
          <w:spacing w:val="-2"/>
        </w:rPr>
        <w:t> </w:t>
      </w:r>
      <w:r>
        <w:rPr/>
        <w:t>play-like</w:t>
      </w:r>
      <w:r>
        <w:rPr>
          <w:spacing w:val="-4"/>
        </w:rPr>
        <w:t> </w:t>
      </w:r>
      <w:r>
        <w:rPr/>
        <w:t>scripts,</w:t>
      </w:r>
      <w:r>
        <w:rPr>
          <w:spacing w:val="-8"/>
        </w:rPr>
        <w:t> </w:t>
      </w:r>
      <w:r>
        <w:rPr/>
        <w:t>etc.</w:t>
      </w:r>
      <w:r>
        <w:rPr>
          <w:spacing w:val="-8"/>
        </w:rPr>
        <w:t> </w:t>
      </w:r>
      <w:r>
        <w:rPr/>
        <w:t>Straight-forward, concise writing is preferred.</w:t>
      </w:r>
    </w:p>
    <w:p>
      <w:pPr>
        <w:pStyle w:val="BodyText"/>
        <w:spacing w:line="242" w:lineRule="auto" w:before="154"/>
        <w:ind w:left="1206" w:right="1256"/>
      </w:pPr>
      <w:r>
        <w:rPr/>
        <w:t>Do</w:t>
      </w:r>
      <w:r>
        <w:rPr>
          <w:spacing w:val="-2"/>
        </w:rPr>
        <w:t> </w:t>
      </w:r>
      <w:r>
        <w:rPr/>
        <w:t>not</w:t>
      </w:r>
      <w:r>
        <w:rPr>
          <w:spacing w:val="-9"/>
        </w:rPr>
        <w:t> </w:t>
      </w:r>
      <w:r>
        <w:rPr/>
        <w:t>choose</w:t>
      </w:r>
      <w:r>
        <w:rPr>
          <w:spacing w:val="-6"/>
        </w:rPr>
        <w:t> </w:t>
      </w:r>
      <w:r>
        <w:rPr/>
        <w:t>a</w:t>
      </w:r>
      <w:r>
        <w:rPr>
          <w:spacing w:val="-6"/>
        </w:rPr>
        <w:t> </w:t>
      </w:r>
      <w:r>
        <w:rPr/>
        <w:t>COE</w:t>
      </w:r>
      <w:r>
        <w:rPr>
          <w:spacing w:val="-10"/>
        </w:rPr>
        <w:t> </w:t>
      </w:r>
      <w:r>
        <w:rPr/>
        <w:t>designation</w:t>
      </w:r>
      <w:r>
        <w:rPr>
          <w:spacing w:val="-5"/>
        </w:rPr>
        <w:t> </w:t>
      </w:r>
      <w:r>
        <w:rPr/>
        <w:t>without</w:t>
      </w:r>
      <w:r>
        <w:rPr>
          <w:spacing w:val="-8"/>
        </w:rPr>
        <w:t> </w:t>
      </w:r>
      <w:r>
        <w:rPr/>
        <w:t>first</w:t>
      </w:r>
      <w:r>
        <w:rPr>
          <w:spacing w:val="-9"/>
        </w:rPr>
        <w:t> </w:t>
      </w:r>
      <w:r>
        <w:rPr/>
        <w:t>considering</w:t>
      </w:r>
      <w:r>
        <w:rPr>
          <w:spacing w:val="-5"/>
        </w:rPr>
        <w:t> </w:t>
      </w:r>
      <w:r>
        <w:rPr/>
        <w:t>the</w:t>
      </w:r>
      <w:r>
        <w:rPr>
          <w:spacing w:val="-6"/>
        </w:rPr>
        <w:t> </w:t>
      </w:r>
      <w:r>
        <w:rPr/>
        <w:t>kind</w:t>
      </w:r>
      <w:r>
        <w:rPr>
          <w:spacing w:val="-6"/>
        </w:rPr>
        <w:t> </w:t>
      </w:r>
      <w:r>
        <w:rPr/>
        <w:t>of</w:t>
      </w:r>
      <w:r>
        <w:rPr>
          <w:spacing w:val="-6"/>
        </w:rPr>
        <w:t> </w:t>
      </w:r>
      <w:r>
        <w:rPr/>
        <w:t>data</w:t>
      </w:r>
      <w:r>
        <w:rPr>
          <w:spacing w:val="-1"/>
        </w:rPr>
        <w:t> </w:t>
      </w:r>
      <w:r>
        <w:rPr/>
        <w:t>your</w:t>
      </w:r>
      <w:r>
        <w:rPr>
          <w:spacing w:val="-2"/>
        </w:rPr>
        <w:t> </w:t>
      </w:r>
      <w:r>
        <w:rPr/>
        <w:t>school collects and uses for decision-making processes.</w:t>
      </w:r>
    </w:p>
    <w:p>
      <w:pPr>
        <w:pStyle w:val="BodyText"/>
        <w:spacing w:line="237" w:lineRule="auto" w:before="156"/>
        <w:ind w:left="1206" w:right="1256"/>
      </w:pPr>
      <w:r>
        <w:rPr/>
        <w:t>Do</w:t>
      </w:r>
      <w:r>
        <w:rPr>
          <w:spacing w:val="-5"/>
        </w:rPr>
        <w:t> </w:t>
      </w:r>
      <w:r>
        <w:rPr/>
        <w:t>not</w:t>
      </w:r>
      <w:r>
        <w:rPr>
          <w:spacing w:val="-9"/>
        </w:rPr>
        <w:t> </w:t>
      </w:r>
      <w:r>
        <w:rPr/>
        <w:t>provide</w:t>
      </w:r>
      <w:r>
        <w:rPr>
          <w:spacing w:val="-3"/>
        </w:rPr>
        <w:t> </w:t>
      </w:r>
      <w:r>
        <w:rPr/>
        <w:t>a</w:t>
      </w:r>
      <w:r>
        <w:rPr>
          <w:spacing w:val="-5"/>
        </w:rPr>
        <w:t> </w:t>
      </w:r>
      <w:r>
        <w:rPr/>
        <w:t>long</w:t>
      </w:r>
      <w:r>
        <w:rPr>
          <w:spacing w:val="-4"/>
        </w:rPr>
        <w:t> </w:t>
      </w:r>
      <w:r>
        <w:rPr/>
        <w:t>list</w:t>
      </w:r>
      <w:r>
        <w:rPr>
          <w:spacing w:val="-8"/>
        </w:rPr>
        <w:t> </w:t>
      </w:r>
      <w:r>
        <w:rPr/>
        <w:t>of</w:t>
      </w:r>
      <w:r>
        <w:rPr>
          <w:spacing w:val="-9"/>
        </w:rPr>
        <w:t> </w:t>
      </w:r>
      <w:r>
        <w:rPr/>
        <w:t>examples</w:t>
      </w:r>
      <w:r>
        <w:rPr>
          <w:spacing w:val="-6"/>
        </w:rPr>
        <w:t> </w:t>
      </w:r>
      <w:r>
        <w:rPr/>
        <w:t>of</w:t>
      </w:r>
      <w:r>
        <w:rPr>
          <w:spacing w:val="-4"/>
        </w:rPr>
        <w:t> </w:t>
      </w:r>
      <w:r>
        <w:rPr/>
        <w:t>excellence,</w:t>
      </w:r>
      <w:r>
        <w:rPr>
          <w:spacing w:val="-12"/>
        </w:rPr>
        <w:t> </w:t>
      </w:r>
      <w:r>
        <w:rPr/>
        <w:t>focus</w:t>
      </w:r>
      <w:r>
        <w:rPr>
          <w:spacing w:val="-7"/>
        </w:rPr>
        <w:t> </w:t>
      </w:r>
      <w:r>
        <w:rPr/>
        <w:t>on</w:t>
      </w:r>
      <w:r>
        <w:rPr>
          <w:spacing w:val="-5"/>
        </w:rPr>
        <w:t> </w:t>
      </w:r>
      <w:r>
        <w:rPr/>
        <w:t>a</w:t>
      </w:r>
      <w:r>
        <w:rPr>
          <w:spacing w:val="-5"/>
        </w:rPr>
        <w:t> </w:t>
      </w:r>
      <w:r>
        <w:rPr/>
        <w:t>few</w:t>
      </w:r>
      <w:r>
        <w:rPr>
          <w:spacing w:val="-11"/>
        </w:rPr>
        <w:t> </w:t>
      </w:r>
      <w:r>
        <w:rPr/>
        <w:t>for</w:t>
      </w:r>
      <w:r>
        <w:rPr>
          <w:spacing w:val="-6"/>
        </w:rPr>
        <w:t> </w:t>
      </w:r>
      <w:r>
        <w:rPr/>
        <w:t>each</w:t>
      </w:r>
      <w:r>
        <w:rPr>
          <w:spacing w:val="-4"/>
        </w:rPr>
        <w:t> </w:t>
      </w:r>
      <w:r>
        <w:rPr/>
        <w:t>criterion and provide outcomes and evidence to support</w:t>
      </w:r>
      <w:r>
        <w:rPr>
          <w:spacing w:val="40"/>
        </w:rPr>
        <w:t> </w:t>
      </w:r>
      <w:r>
        <w:rPr/>
        <w:t>them.</w:t>
      </w:r>
    </w:p>
    <w:p>
      <w:pPr>
        <w:pStyle w:val="BodyText"/>
        <w:spacing w:line="242" w:lineRule="auto" w:before="162"/>
        <w:ind w:left="1206" w:right="1842"/>
      </w:pPr>
      <w:r>
        <w:rPr/>
        <w:t>Do</w:t>
      </w:r>
      <w:r>
        <w:rPr>
          <w:spacing w:val="-6"/>
        </w:rPr>
        <w:t> </w:t>
      </w:r>
      <w:r>
        <w:rPr/>
        <w:t>not</w:t>
      </w:r>
      <w:r>
        <w:rPr>
          <w:spacing w:val="-10"/>
        </w:rPr>
        <w:t> </w:t>
      </w:r>
      <w:r>
        <w:rPr/>
        <w:t>focus</w:t>
      </w:r>
      <w:r>
        <w:rPr>
          <w:spacing w:val="-12"/>
        </w:rPr>
        <w:t> </w:t>
      </w:r>
      <w:r>
        <w:rPr/>
        <w:t>on</w:t>
      </w:r>
      <w:r>
        <w:rPr>
          <w:spacing w:val="-6"/>
        </w:rPr>
        <w:t> </w:t>
      </w:r>
      <w:r>
        <w:rPr/>
        <w:t>only</w:t>
      </w:r>
      <w:r>
        <w:rPr>
          <w:spacing w:val="-8"/>
        </w:rPr>
        <w:t> </w:t>
      </w:r>
      <w:r>
        <w:rPr/>
        <w:t>one</w:t>
      </w:r>
      <w:r>
        <w:rPr>
          <w:spacing w:val="-10"/>
        </w:rPr>
        <w:t> </w:t>
      </w:r>
      <w:r>
        <w:rPr/>
        <w:t>program.</w:t>
      </w:r>
      <w:r>
        <w:rPr>
          <w:spacing w:val="-3"/>
        </w:rPr>
        <w:t> </w:t>
      </w:r>
      <w:r>
        <w:rPr/>
        <w:t>Please</w:t>
      </w:r>
      <w:r>
        <w:rPr>
          <w:spacing w:val="-5"/>
        </w:rPr>
        <w:t> </w:t>
      </w:r>
      <w:r>
        <w:rPr/>
        <w:t>provide</w:t>
      </w:r>
      <w:r>
        <w:rPr>
          <w:spacing w:val="-5"/>
        </w:rPr>
        <w:t> </w:t>
      </w:r>
      <w:r>
        <w:rPr/>
        <w:t>evidence</w:t>
      </w:r>
      <w:r>
        <w:rPr>
          <w:spacing w:val="-5"/>
        </w:rPr>
        <w:t> </w:t>
      </w:r>
      <w:r>
        <w:rPr/>
        <w:t>and</w:t>
      </w:r>
      <w:r>
        <w:rPr>
          <w:spacing w:val="-5"/>
        </w:rPr>
        <w:t> </w:t>
      </w:r>
      <w:r>
        <w:rPr/>
        <w:t>outcomes</w:t>
      </w:r>
      <w:r>
        <w:rPr>
          <w:spacing w:val="-2"/>
        </w:rPr>
        <w:t> </w:t>
      </w:r>
      <w:r>
        <w:rPr/>
        <w:t>that</w:t>
      </w:r>
      <w:r>
        <w:rPr>
          <w:spacing w:val="-4"/>
        </w:rPr>
        <w:t> </w:t>
      </w:r>
      <w:r>
        <w:rPr/>
        <w:t>show excellence in all programs for each criterion.</w:t>
      </w:r>
    </w:p>
    <w:p>
      <w:pPr>
        <w:spacing w:after="0" w:line="242" w:lineRule="auto"/>
        <w:sectPr>
          <w:pgSz w:w="12240" w:h="15840"/>
          <w:pgMar w:header="723" w:footer="960" w:top="1080" w:bottom="1140" w:left="580" w:right="240"/>
        </w:sectPr>
      </w:pPr>
    </w:p>
    <w:p>
      <w:pPr>
        <w:pStyle w:val="Heading1"/>
        <w:ind w:right="638"/>
      </w:pPr>
      <w:bookmarkStart w:name="Evaluation of COE Applications" w:id="29"/>
      <w:bookmarkEnd w:id="29"/>
      <w:r>
        <w:rPr/>
      </w:r>
      <w:bookmarkStart w:name="_bookmark13" w:id="30"/>
      <w:bookmarkEnd w:id="30"/>
      <w:r>
        <w:rPr/>
      </w:r>
      <w:r>
        <w:rPr>
          <w:color w:val="365F91"/>
        </w:rPr>
        <w:t>Evaluation</w:t>
      </w:r>
      <w:r>
        <w:rPr>
          <w:color w:val="365F91"/>
          <w:spacing w:val="-9"/>
        </w:rPr>
        <w:t> </w:t>
      </w:r>
      <w:r>
        <w:rPr>
          <w:color w:val="365F91"/>
        </w:rPr>
        <w:t>of</w:t>
      </w:r>
      <w:r>
        <w:rPr>
          <w:color w:val="365F91"/>
          <w:spacing w:val="-8"/>
        </w:rPr>
        <w:t> </w:t>
      </w:r>
      <w:r>
        <w:rPr>
          <w:color w:val="365F91"/>
        </w:rPr>
        <w:t>COE</w:t>
      </w:r>
      <w:r>
        <w:rPr>
          <w:color w:val="365F91"/>
          <w:spacing w:val="-9"/>
        </w:rPr>
        <w:t> </w:t>
      </w:r>
      <w:r>
        <w:rPr>
          <w:color w:val="365F91"/>
          <w:spacing w:val="-2"/>
        </w:rPr>
        <w:t>Applications</w:t>
      </w:r>
    </w:p>
    <w:p>
      <w:pPr>
        <w:pStyle w:val="BodyText"/>
        <w:spacing w:before="258"/>
        <w:ind w:left="570" w:right="1256"/>
      </w:pPr>
      <w:r>
        <w:rPr/>
        <w:t>All COE</w:t>
      </w:r>
      <w:r>
        <w:rPr>
          <w:spacing w:val="-1"/>
        </w:rPr>
        <w:t> </w:t>
      </w:r>
      <w:r>
        <w:rPr/>
        <w:t>applications are reviewed and rated by the COE</w:t>
      </w:r>
      <w:r>
        <w:rPr>
          <w:spacing w:val="-1"/>
        </w:rPr>
        <w:t> </w:t>
      </w:r>
      <w:r>
        <w:rPr/>
        <w:t>Review Panel which is composed</w:t>
      </w:r>
      <w:r>
        <w:rPr>
          <w:spacing w:val="-2"/>
        </w:rPr>
        <w:t> </w:t>
      </w:r>
      <w:r>
        <w:rPr/>
        <w:t>of individuals</w:t>
      </w:r>
      <w:r>
        <w:rPr>
          <w:spacing w:val="-2"/>
        </w:rPr>
        <w:t> </w:t>
      </w:r>
      <w:r>
        <w:rPr/>
        <w:t>familiar</w:t>
      </w:r>
      <w:r>
        <w:rPr>
          <w:spacing w:val="-1"/>
        </w:rPr>
        <w:t> </w:t>
      </w:r>
      <w:r>
        <w:rPr/>
        <w:t>with</w:t>
      </w:r>
      <w:r>
        <w:rPr>
          <w:spacing w:val="-6"/>
        </w:rPr>
        <w:t> </w:t>
      </w:r>
      <w:r>
        <w:rPr/>
        <w:t>the</w:t>
      </w:r>
      <w:r>
        <w:rPr>
          <w:spacing w:val="-6"/>
        </w:rPr>
        <w:t> </w:t>
      </w:r>
      <w:r>
        <w:rPr/>
        <w:t>COE</w:t>
      </w:r>
      <w:r>
        <w:rPr>
          <w:spacing w:val="-10"/>
        </w:rPr>
        <w:t> </w:t>
      </w:r>
      <w:r>
        <w:rPr/>
        <w:t>application</w:t>
      </w:r>
      <w:r>
        <w:rPr>
          <w:spacing w:val="-5"/>
        </w:rPr>
        <w:t> </w:t>
      </w:r>
      <w:r>
        <w:rPr/>
        <w:t>process;</w:t>
      </w:r>
      <w:r>
        <w:rPr>
          <w:spacing w:val="-9"/>
        </w:rPr>
        <w:t> </w:t>
      </w:r>
      <w:r>
        <w:rPr/>
        <w:t>most</w:t>
      </w:r>
      <w:r>
        <w:rPr>
          <w:spacing w:val="-5"/>
        </w:rPr>
        <w:t> </w:t>
      </w:r>
      <w:r>
        <w:rPr/>
        <w:t>panel</w:t>
      </w:r>
      <w:r>
        <w:rPr>
          <w:spacing w:val="-12"/>
        </w:rPr>
        <w:t> </w:t>
      </w:r>
      <w:r>
        <w:rPr/>
        <w:t>members</w:t>
      </w:r>
      <w:r>
        <w:rPr>
          <w:spacing w:val="-7"/>
        </w:rPr>
        <w:t> </w:t>
      </w:r>
      <w:r>
        <w:rPr/>
        <w:t>are</w:t>
      </w:r>
      <w:r>
        <w:rPr>
          <w:spacing w:val="-6"/>
        </w:rPr>
        <w:t> </w:t>
      </w:r>
      <w:r>
        <w:rPr/>
        <w:t>from</w:t>
      </w:r>
      <w:r>
        <w:rPr>
          <w:spacing w:val="-6"/>
        </w:rPr>
        <w:t> </w:t>
      </w:r>
      <w:r>
        <w:rPr/>
        <w:t>NLN</w:t>
      </w:r>
      <w:r>
        <w:rPr>
          <w:spacing w:val="-7"/>
        </w:rPr>
        <w:t> </w:t>
      </w:r>
      <w:r>
        <w:rPr/>
        <w:t>COE </w:t>
      </w:r>
      <w:r>
        <w:rPr>
          <w:spacing w:val="-2"/>
        </w:rPr>
        <w:t>schools.</w:t>
      </w:r>
    </w:p>
    <w:p>
      <w:pPr>
        <w:pStyle w:val="BodyText"/>
        <w:spacing w:before="13"/>
      </w:pPr>
    </w:p>
    <w:p>
      <w:pPr>
        <w:pStyle w:val="BodyText"/>
        <w:ind w:left="570"/>
        <w:jc w:val="both"/>
      </w:pPr>
      <w:r>
        <w:rPr>
          <w:color w:val="1F477B"/>
        </w:rPr>
        <w:t>Review</w:t>
      </w:r>
      <w:r>
        <w:rPr>
          <w:color w:val="1F477B"/>
          <w:spacing w:val="-7"/>
        </w:rPr>
        <w:t> </w:t>
      </w:r>
      <w:r>
        <w:rPr>
          <w:color w:val="1F477B"/>
        </w:rPr>
        <w:t>Panel</w:t>
      </w:r>
      <w:r>
        <w:rPr>
          <w:color w:val="1F477B"/>
          <w:spacing w:val="-8"/>
        </w:rPr>
        <w:t> </w:t>
      </w:r>
      <w:r>
        <w:rPr>
          <w:color w:val="1F477B"/>
        </w:rPr>
        <w:t>members</w:t>
      </w:r>
      <w:r>
        <w:rPr>
          <w:color w:val="1F477B"/>
          <w:spacing w:val="-8"/>
        </w:rPr>
        <w:t> </w:t>
      </w:r>
      <w:r>
        <w:rPr>
          <w:color w:val="1F477B"/>
        </w:rPr>
        <w:t>are</w:t>
      </w:r>
      <w:r>
        <w:rPr>
          <w:color w:val="1F477B"/>
          <w:spacing w:val="-7"/>
        </w:rPr>
        <w:t> </w:t>
      </w:r>
      <w:r>
        <w:rPr>
          <w:color w:val="1F477B"/>
        </w:rPr>
        <w:t>asked</w:t>
      </w:r>
      <w:r>
        <w:rPr>
          <w:color w:val="1F477B"/>
          <w:spacing w:val="-6"/>
        </w:rPr>
        <w:t> </w:t>
      </w:r>
      <w:r>
        <w:rPr>
          <w:color w:val="1F477B"/>
          <w:spacing w:val="-5"/>
        </w:rPr>
        <w:t>to:</w:t>
      </w:r>
    </w:p>
    <w:p>
      <w:pPr>
        <w:pStyle w:val="Heading4"/>
        <w:spacing w:line="232" w:lineRule="auto" w:before="9"/>
        <w:ind w:left="1206" w:right="2453"/>
        <w:jc w:val="both"/>
      </w:pPr>
      <w:bookmarkStart w:name="Indicate the extent to which you think t" w:id="31"/>
      <w:bookmarkEnd w:id="31"/>
      <w:r>
        <w:rPr/>
      </w:r>
      <w:r>
        <w:rPr/>
        <w:t>Indicate the extent to which you think this applicant has provided evidence and outcomes across all programs to meet the stated criteria for COE designation in this category. For each criterion, provide your rating and comments to support your evaluation. At the conclusion of your review, please</w:t>
      </w:r>
      <w:r>
        <w:rPr>
          <w:spacing w:val="-16"/>
        </w:rPr>
        <w:t> </w:t>
      </w:r>
      <w:r>
        <w:rPr/>
        <w:t>include</w:t>
      </w:r>
      <w:r>
        <w:rPr>
          <w:spacing w:val="-12"/>
        </w:rPr>
        <w:t> </w:t>
      </w:r>
      <w:r>
        <w:rPr/>
        <w:t>your</w:t>
      </w:r>
      <w:r>
        <w:rPr>
          <w:spacing w:val="-6"/>
        </w:rPr>
        <w:t> </w:t>
      </w:r>
      <w:r>
        <w:rPr/>
        <w:t>initial</w:t>
      </w:r>
      <w:r>
        <w:rPr>
          <w:spacing w:val="-9"/>
        </w:rPr>
        <w:t> </w:t>
      </w:r>
      <w:r>
        <w:rPr/>
        <w:t>recommendation about awarding</w:t>
      </w:r>
      <w:r>
        <w:rPr>
          <w:spacing w:val="-10"/>
        </w:rPr>
        <w:t> </w:t>
      </w:r>
      <w:r>
        <w:rPr/>
        <w:t>COE</w:t>
      </w:r>
      <w:r>
        <w:rPr>
          <w:spacing w:val="-16"/>
        </w:rPr>
        <w:t> </w:t>
      </w:r>
      <w:r>
        <w:rPr/>
        <w:t>designation to the applicant.</w:t>
      </w:r>
    </w:p>
    <w:p>
      <w:pPr>
        <w:pStyle w:val="BodyText"/>
        <w:spacing w:before="250"/>
        <w:ind w:left="570"/>
      </w:pPr>
      <w:r>
        <w:rPr/>
        <w:t>The</w:t>
      </w:r>
      <w:r>
        <w:rPr>
          <w:spacing w:val="-14"/>
        </w:rPr>
        <w:t> </w:t>
      </w:r>
      <w:r>
        <w:rPr/>
        <w:t>following</w:t>
      </w:r>
      <w:r>
        <w:rPr>
          <w:spacing w:val="-5"/>
        </w:rPr>
        <w:t> </w:t>
      </w:r>
      <w:r>
        <w:rPr/>
        <w:t>rating</w:t>
      </w:r>
      <w:r>
        <w:rPr>
          <w:spacing w:val="-11"/>
        </w:rPr>
        <w:t> </w:t>
      </w:r>
      <w:r>
        <w:rPr/>
        <w:t>scale</w:t>
      </w:r>
      <w:r>
        <w:rPr>
          <w:spacing w:val="-5"/>
        </w:rPr>
        <w:t> </w:t>
      </w:r>
      <w:r>
        <w:rPr/>
        <w:t>is</w:t>
      </w:r>
      <w:r>
        <w:rPr>
          <w:spacing w:val="-10"/>
        </w:rPr>
        <w:t> </w:t>
      </w:r>
      <w:r>
        <w:rPr/>
        <w:t>used</w:t>
      </w:r>
      <w:r>
        <w:rPr>
          <w:spacing w:val="-6"/>
        </w:rPr>
        <w:t> </w:t>
      </w:r>
      <w:r>
        <w:rPr/>
        <w:t>to</w:t>
      </w:r>
      <w:r>
        <w:rPr>
          <w:spacing w:val="-7"/>
        </w:rPr>
        <w:t> </w:t>
      </w:r>
      <w:r>
        <w:rPr/>
        <w:t>rate</w:t>
      </w:r>
      <w:r>
        <w:rPr>
          <w:spacing w:val="-6"/>
        </w:rPr>
        <w:t> </w:t>
      </w:r>
      <w:r>
        <w:rPr/>
        <w:t>each</w:t>
      </w:r>
      <w:r>
        <w:rPr>
          <w:spacing w:val="-6"/>
        </w:rPr>
        <w:t> </w:t>
      </w:r>
      <w:r>
        <w:rPr/>
        <w:t>criterion</w:t>
      </w:r>
      <w:r>
        <w:rPr>
          <w:spacing w:val="-6"/>
        </w:rPr>
        <w:t> </w:t>
      </w:r>
      <w:r>
        <w:rPr/>
        <w:t>of</w:t>
      </w:r>
      <w:r>
        <w:rPr>
          <w:spacing w:val="-10"/>
        </w:rPr>
        <w:t> </w:t>
      </w:r>
      <w:r>
        <w:rPr/>
        <w:t>the</w:t>
      </w:r>
      <w:r>
        <w:rPr>
          <w:spacing w:val="-6"/>
        </w:rPr>
        <w:t> </w:t>
      </w:r>
      <w:r>
        <w:rPr>
          <w:spacing w:val="-2"/>
        </w:rPr>
        <w:t>application:</w:t>
      </w:r>
    </w:p>
    <w:p>
      <w:pPr>
        <w:pStyle w:val="ListParagraph"/>
        <w:numPr>
          <w:ilvl w:val="0"/>
          <w:numId w:val="11"/>
        </w:numPr>
        <w:tabs>
          <w:tab w:pos="764" w:val="left" w:leader="none"/>
        </w:tabs>
        <w:spacing w:line="240" w:lineRule="auto" w:before="2" w:after="0"/>
        <w:ind w:left="764" w:right="0" w:hanging="194"/>
        <w:jc w:val="left"/>
        <w:rPr>
          <w:sz w:val="22"/>
        </w:rPr>
      </w:pPr>
      <w:r>
        <w:rPr>
          <w:sz w:val="22"/>
        </w:rPr>
        <w:t>No</w:t>
      </w:r>
      <w:r>
        <w:rPr>
          <w:spacing w:val="-5"/>
          <w:sz w:val="22"/>
        </w:rPr>
        <w:t> </w:t>
      </w:r>
      <w:r>
        <w:rPr>
          <w:sz w:val="22"/>
        </w:rPr>
        <w:t>outcomes</w:t>
      </w:r>
      <w:r>
        <w:rPr>
          <w:spacing w:val="-10"/>
          <w:sz w:val="22"/>
        </w:rPr>
        <w:t> </w:t>
      </w:r>
      <w:r>
        <w:rPr>
          <w:spacing w:val="-2"/>
          <w:sz w:val="22"/>
        </w:rPr>
        <w:t>documented</w:t>
      </w:r>
    </w:p>
    <w:p>
      <w:pPr>
        <w:pStyle w:val="ListParagraph"/>
        <w:numPr>
          <w:ilvl w:val="0"/>
          <w:numId w:val="11"/>
        </w:numPr>
        <w:tabs>
          <w:tab w:pos="764" w:val="left" w:leader="none"/>
        </w:tabs>
        <w:spacing w:line="251" w:lineRule="exact" w:before="7" w:after="0"/>
        <w:ind w:left="764" w:right="0" w:hanging="194"/>
        <w:jc w:val="left"/>
        <w:rPr>
          <w:sz w:val="22"/>
        </w:rPr>
      </w:pPr>
      <w:r>
        <w:rPr>
          <w:sz w:val="22"/>
        </w:rPr>
        <w:t>Limited</w:t>
      </w:r>
      <w:r>
        <w:rPr>
          <w:spacing w:val="-16"/>
          <w:sz w:val="22"/>
        </w:rPr>
        <w:t> </w:t>
      </w:r>
      <w:r>
        <w:rPr>
          <w:sz w:val="22"/>
        </w:rPr>
        <w:t>outcomes</w:t>
      </w:r>
      <w:r>
        <w:rPr>
          <w:spacing w:val="-14"/>
          <w:sz w:val="22"/>
        </w:rPr>
        <w:t> </w:t>
      </w:r>
      <w:r>
        <w:rPr>
          <w:sz w:val="22"/>
        </w:rPr>
        <w:t>present,</w:t>
      </w:r>
      <w:r>
        <w:rPr>
          <w:spacing w:val="-15"/>
          <w:sz w:val="22"/>
        </w:rPr>
        <w:t> </w:t>
      </w:r>
      <w:r>
        <w:rPr>
          <w:sz w:val="22"/>
        </w:rPr>
        <w:t>inconsistent</w:t>
      </w:r>
      <w:r>
        <w:rPr>
          <w:spacing w:val="-14"/>
          <w:sz w:val="22"/>
        </w:rPr>
        <w:t> </w:t>
      </w:r>
      <w:r>
        <w:rPr>
          <w:sz w:val="22"/>
        </w:rPr>
        <w:t>throughout</w:t>
      </w:r>
      <w:r>
        <w:rPr>
          <w:spacing w:val="-15"/>
          <w:sz w:val="22"/>
        </w:rPr>
        <w:t> </w:t>
      </w:r>
      <w:r>
        <w:rPr>
          <w:spacing w:val="-2"/>
          <w:sz w:val="22"/>
        </w:rPr>
        <w:t>program(s)</w:t>
      </w:r>
    </w:p>
    <w:p>
      <w:pPr>
        <w:pStyle w:val="ListParagraph"/>
        <w:numPr>
          <w:ilvl w:val="0"/>
          <w:numId w:val="11"/>
        </w:numPr>
        <w:tabs>
          <w:tab w:pos="764" w:val="left" w:leader="none"/>
        </w:tabs>
        <w:spacing w:line="250" w:lineRule="exact" w:before="0" w:after="0"/>
        <w:ind w:left="764" w:right="0" w:hanging="194"/>
        <w:jc w:val="left"/>
        <w:rPr>
          <w:sz w:val="22"/>
        </w:rPr>
      </w:pPr>
      <w:r>
        <w:rPr>
          <w:sz w:val="22"/>
        </w:rPr>
        <w:t>Limited</w:t>
      </w:r>
      <w:r>
        <w:rPr>
          <w:spacing w:val="-15"/>
          <w:sz w:val="22"/>
        </w:rPr>
        <w:t> </w:t>
      </w:r>
      <w:r>
        <w:rPr>
          <w:sz w:val="22"/>
        </w:rPr>
        <w:t>outcomes</w:t>
      </w:r>
      <w:r>
        <w:rPr>
          <w:spacing w:val="-13"/>
          <w:sz w:val="22"/>
        </w:rPr>
        <w:t> </w:t>
      </w:r>
      <w:r>
        <w:rPr>
          <w:sz w:val="22"/>
        </w:rPr>
        <w:t>present,</w:t>
      </w:r>
      <w:r>
        <w:rPr>
          <w:spacing w:val="-15"/>
          <w:sz w:val="22"/>
        </w:rPr>
        <w:t> </w:t>
      </w:r>
      <w:r>
        <w:rPr>
          <w:sz w:val="22"/>
        </w:rPr>
        <w:t>consistent</w:t>
      </w:r>
      <w:r>
        <w:rPr>
          <w:spacing w:val="-14"/>
          <w:sz w:val="22"/>
        </w:rPr>
        <w:t> </w:t>
      </w:r>
      <w:r>
        <w:rPr>
          <w:sz w:val="22"/>
        </w:rPr>
        <w:t>throughout</w:t>
      </w:r>
      <w:r>
        <w:rPr>
          <w:spacing w:val="-14"/>
          <w:sz w:val="22"/>
        </w:rPr>
        <w:t> </w:t>
      </w:r>
      <w:r>
        <w:rPr>
          <w:spacing w:val="-2"/>
          <w:sz w:val="22"/>
        </w:rPr>
        <w:t>program(s)</w:t>
      </w:r>
    </w:p>
    <w:p>
      <w:pPr>
        <w:pStyle w:val="ListParagraph"/>
        <w:numPr>
          <w:ilvl w:val="0"/>
          <w:numId w:val="11"/>
        </w:numPr>
        <w:tabs>
          <w:tab w:pos="764" w:val="left" w:leader="none"/>
        </w:tabs>
        <w:spacing w:line="251" w:lineRule="exact" w:before="0" w:after="0"/>
        <w:ind w:left="764" w:right="0" w:hanging="194"/>
        <w:jc w:val="left"/>
        <w:rPr>
          <w:sz w:val="22"/>
        </w:rPr>
      </w:pPr>
      <w:r>
        <w:rPr>
          <w:sz w:val="22"/>
        </w:rPr>
        <w:t>Sufficient</w:t>
      </w:r>
      <w:r>
        <w:rPr>
          <w:spacing w:val="-16"/>
          <w:sz w:val="22"/>
        </w:rPr>
        <w:t> </w:t>
      </w:r>
      <w:r>
        <w:rPr>
          <w:sz w:val="22"/>
        </w:rPr>
        <w:t>outcomes</w:t>
      </w:r>
      <w:r>
        <w:rPr>
          <w:spacing w:val="-13"/>
          <w:sz w:val="22"/>
        </w:rPr>
        <w:t> </w:t>
      </w:r>
      <w:r>
        <w:rPr>
          <w:sz w:val="22"/>
        </w:rPr>
        <w:t>present,</w:t>
      </w:r>
      <w:r>
        <w:rPr>
          <w:spacing w:val="-15"/>
          <w:sz w:val="22"/>
        </w:rPr>
        <w:t> </w:t>
      </w:r>
      <w:r>
        <w:rPr>
          <w:sz w:val="22"/>
        </w:rPr>
        <w:t>inconsistent</w:t>
      </w:r>
      <w:r>
        <w:rPr>
          <w:spacing w:val="-13"/>
          <w:sz w:val="22"/>
        </w:rPr>
        <w:t> </w:t>
      </w:r>
      <w:r>
        <w:rPr>
          <w:sz w:val="22"/>
        </w:rPr>
        <w:t>throughout</w:t>
      </w:r>
      <w:r>
        <w:rPr>
          <w:spacing w:val="15"/>
          <w:sz w:val="22"/>
        </w:rPr>
        <w:t> </w:t>
      </w:r>
      <w:r>
        <w:rPr>
          <w:spacing w:val="-2"/>
          <w:sz w:val="22"/>
        </w:rPr>
        <w:t>program(s)</w:t>
      </w:r>
    </w:p>
    <w:p>
      <w:pPr>
        <w:pStyle w:val="ListParagraph"/>
        <w:numPr>
          <w:ilvl w:val="0"/>
          <w:numId w:val="11"/>
        </w:numPr>
        <w:tabs>
          <w:tab w:pos="764" w:val="left" w:leader="none"/>
        </w:tabs>
        <w:spacing w:line="240" w:lineRule="auto" w:before="7" w:after="0"/>
        <w:ind w:left="764" w:right="0" w:hanging="194"/>
        <w:jc w:val="left"/>
        <w:rPr>
          <w:sz w:val="22"/>
        </w:rPr>
      </w:pPr>
      <w:r>
        <w:rPr>
          <w:sz w:val="22"/>
        </w:rPr>
        <w:t>Outcomes</w:t>
      </w:r>
      <w:r>
        <w:rPr>
          <w:spacing w:val="-16"/>
          <w:sz w:val="22"/>
        </w:rPr>
        <w:t> </w:t>
      </w:r>
      <w:r>
        <w:rPr>
          <w:sz w:val="22"/>
        </w:rPr>
        <w:t>present,</w:t>
      </w:r>
      <w:r>
        <w:rPr>
          <w:spacing w:val="-14"/>
          <w:sz w:val="22"/>
        </w:rPr>
        <w:t> </w:t>
      </w:r>
      <w:r>
        <w:rPr>
          <w:sz w:val="22"/>
        </w:rPr>
        <w:t>demonstrated</w:t>
      </w:r>
      <w:r>
        <w:rPr>
          <w:spacing w:val="-11"/>
          <w:sz w:val="22"/>
        </w:rPr>
        <w:t> </w:t>
      </w:r>
      <w:r>
        <w:rPr>
          <w:sz w:val="22"/>
        </w:rPr>
        <w:t>evidence</w:t>
      </w:r>
      <w:r>
        <w:rPr>
          <w:spacing w:val="-15"/>
          <w:sz w:val="22"/>
        </w:rPr>
        <w:t> </w:t>
      </w:r>
      <w:r>
        <w:rPr>
          <w:sz w:val="22"/>
        </w:rPr>
        <w:t>pervasive</w:t>
      </w:r>
      <w:r>
        <w:rPr>
          <w:spacing w:val="-12"/>
          <w:sz w:val="22"/>
        </w:rPr>
        <w:t> </w:t>
      </w:r>
      <w:r>
        <w:rPr>
          <w:sz w:val="22"/>
        </w:rPr>
        <w:t>throughout </w:t>
      </w:r>
      <w:r>
        <w:rPr>
          <w:spacing w:val="-2"/>
          <w:sz w:val="22"/>
        </w:rPr>
        <w:t>program(s)</w:t>
      </w:r>
    </w:p>
    <w:p>
      <w:pPr>
        <w:pStyle w:val="BodyText"/>
        <w:spacing w:before="9"/>
      </w:pPr>
    </w:p>
    <w:p>
      <w:pPr>
        <w:pStyle w:val="BodyText"/>
        <w:spacing w:line="244" w:lineRule="auto"/>
        <w:ind w:left="570" w:right="915"/>
      </w:pPr>
      <w:r>
        <w:rPr/>
        <w:t>In</w:t>
      </w:r>
      <w:r>
        <w:rPr>
          <w:spacing w:val="-5"/>
        </w:rPr>
        <w:t> </w:t>
      </w:r>
      <w:r>
        <w:rPr/>
        <w:t>May/June,</w:t>
      </w:r>
      <w:r>
        <w:rPr>
          <w:spacing w:val="-2"/>
        </w:rPr>
        <w:t> </w:t>
      </w:r>
      <w:r>
        <w:rPr/>
        <w:t>the</w:t>
      </w:r>
      <w:r>
        <w:rPr>
          <w:spacing w:val="-5"/>
        </w:rPr>
        <w:t> </w:t>
      </w:r>
      <w:r>
        <w:rPr/>
        <w:t>review</w:t>
      </w:r>
      <w:r>
        <w:rPr>
          <w:spacing w:val="-5"/>
        </w:rPr>
        <w:t> </w:t>
      </w:r>
      <w:r>
        <w:rPr/>
        <w:t>panel</w:t>
      </w:r>
      <w:r>
        <w:rPr>
          <w:spacing w:val="-6"/>
        </w:rPr>
        <w:t> </w:t>
      </w:r>
      <w:r>
        <w:rPr/>
        <w:t>thoroughly</w:t>
      </w:r>
      <w:r>
        <w:rPr>
          <w:spacing w:val="-6"/>
        </w:rPr>
        <w:t> </w:t>
      </w:r>
      <w:r>
        <w:rPr/>
        <w:t>discusses</w:t>
      </w:r>
      <w:r>
        <w:rPr>
          <w:spacing w:val="-6"/>
        </w:rPr>
        <w:t> </w:t>
      </w:r>
      <w:r>
        <w:rPr/>
        <w:t>each</w:t>
      </w:r>
      <w:r>
        <w:rPr>
          <w:spacing w:val="-4"/>
        </w:rPr>
        <w:t> </w:t>
      </w:r>
      <w:r>
        <w:rPr/>
        <w:t>applicant</w:t>
      </w:r>
      <w:r>
        <w:rPr>
          <w:spacing w:val="-7"/>
        </w:rPr>
        <w:t> </w:t>
      </w:r>
      <w:r>
        <w:rPr/>
        <w:t>using</w:t>
      </w:r>
      <w:r>
        <w:rPr>
          <w:spacing w:val="-9"/>
        </w:rPr>
        <w:t> </w:t>
      </w:r>
      <w:r>
        <w:rPr/>
        <w:t>the</w:t>
      </w:r>
      <w:r>
        <w:rPr>
          <w:spacing w:val="-5"/>
        </w:rPr>
        <w:t> </w:t>
      </w:r>
      <w:r>
        <w:rPr/>
        <w:t>rating</w:t>
      </w:r>
      <w:r>
        <w:rPr>
          <w:spacing w:val="-8"/>
        </w:rPr>
        <w:t> </w:t>
      </w:r>
      <w:r>
        <w:rPr/>
        <w:t>scale</w:t>
      </w:r>
      <w:r>
        <w:rPr>
          <w:spacing w:val="-4"/>
        </w:rPr>
        <w:t> </w:t>
      </w:r>
      <w:r>
        <w:rPr/>
        <w:t>above.</w:t>
      </w:r>
      <w:r>
        <w:rPr>
          <w:spacing w:val="-7"/>
        </w:rPr>
        <w:t> </w:t>
      </w:r>
      <w:r>
        <w:rPr/>
        <w:t>Their recommendations regarding COE designation are submitted to the NLN Board of Governors who make the final decision to award COE designation. All applicants are notified in writing of the Board’s decision sometime in June or</w:t>
      </w:r>
      <w:r>
        <w:rPr>
          <w:spacing w:val="40"/>
        </w:rPr>
        <w:t> </w:t>
      </w:r>
      <w:r>
        <w:rPr/>
        <w:t>July.</w:t>
      </w:r>
    </w:p>
    <w:p>
      <w:pPr>
        <w:spacing w:after="0" w:line="244" w:lineRule="auto"/>
        <w:sectPr>
          <w:pgSz w:w="12240" w:h="15840"/>
          <w:pgMar w:header="723" w:footer="960" w:top="1080" w:bottom="1140" w:left="580" w:right="240"/>
        </w:sectPr>
      </w:pPr>
    </w:p>
    <w:p>
      <w:pPr>
        <w:pStyle w:val="Heading1"/>
        <w:ind w:right="425"/>
      </w:pPr>
      <w:bookmarkStart w:name="Helpful Hints for Navigating the COE Pro" w:id="32"/>
      <w:bookmarkEnd w:id="32"/>
      <w:r>
        <w:rPr/>
      </w:r>
      <w:bookmarkStart w:name="_bookmark14" w:id="33"/>
      <w:bookmarkEnd w:id="33"/>
      <w:r>
        <w:rPr/>
      </w:r>
      <w:r>
        <w:rPr>
          <w:color w:val="365F91"/>
        </w:rPr>
        <w:t>Helpful</w:t>
      </w:r>
      <w:r>
        <w:rPr>
          <w:color w:val="365F91"/>
          <w:spacing w:val="26"/>
        </w:rPr>
        <w:t> </w:t>
      </w:r>
      <w:r>
        <w:rPr>
          <w:color w:val="365F91"/>
        </w:rPr>
        <w:t>Hints</w:t>
      </w:r>
      <w:r>
        <w:rPr>
          <w:color w:val="365F91"/>
          <w:spacing w:val="27"/>
        </w:rPr>
        <w:t> </w:t>
      </w:r>
      <w:r>
        <w:rPr>
          <w:color w:val="365F91"/>
        </w:rPr>
        <w:t>for</w:t>
      </w:r>
      <w:r>
        <w:rPr>
          <w:color w:val="365F91"/>
          <w:spacing w:val="26"/>
        </w:rPr>
        <w:t> </w:t>
      </w:r>
      <w:r>
        <w:rPr>
          <w:color w:val="365F91"/>
        </w:rPr>
        <w:t>Navigating</w:t>
      </w:r>
      <w:r>
        <w:rPr>
          <w:color w:val="365F91"/>
          <w:spacing w:val="27"/>
        </w:rPr>
        <w:t> </w:t>
      </w:r>
      <w:r>
        <w:rPr>
          <w:color w:val="365F91"/>
        </w:rPr>
        <w:t>the</w:t>
      </w:r>
      <w:r>
        <w:rPr>
          <w:color w:val="365F91"/>
          <w:spacing w:val="21"/>
        </w:rPr>
        <w:t> </w:t>
      </w:r>
      <w:r>
        <w:rPr>
          <w:color w:val="365F91"/>
        </w:rPr>
        <w:t>COE</w:t>
      </w:r>
      <w:r>
        <w:rPr>
          <w:color w:val="365F91"/>
          <w:spacing w:val="8"/>
        </w:rPr>
        <w:t> </w:t>
      </w:r>
      <w:r>
        <w:rPr>
          <w:color w:val="365F91"/>
          <w:spacing w:val="13"/>
        </w:rPr>
        <w:t>Process</w:t>
      </w:r>
    </w:p>
    <w:p>
      <w:pPr>
        <w:pStyle w:val="Heading2"/>
        <w:spacing w:before="322"/>
      </w:pPr>
      <w:bookmarkStart w:name="Important Information" w:id="34"/>
      <w:bookmarkEnd w:id="34"/>
      <w:r>
        <w:rPr/>
      </w:r>
      <w:bookmarkStart w:name="_bookmark15" w:id="35"/>
      <w:bookmarkEnd w:id="35"/>
      <w:r>
        <w:rPr/>
      </w:r>
      <w:r>
        <w:rPr>
          <w:color w:val="0F223C"/>
        </w:rPr>
        <w:t>Important</w:t>
      </w:r>
      <w:r>
        <w:rPr>
          <w:color w:val="0F223C"/>
          <w:spacing w:val="-15"/>
        </w:rPr>
        <w:t> </w:t>
      </w:r>
      <w:r>
        <w:rPr>
          <w:color w:val="0F223C"/>
          <w:spacing w:val="-2"/>
        </w:rPr>
        <w:t>Information</w:t>
      </w:r>
    </w:p>
    <w:p>
      <w:pPr>
        <w:pStyle w:val="BodyText"/>
        <w:spacing w:before="258"/>
        <w:ind w:left="570"/>
      </w:pPr>
      <w:r>
        <w:rPr>
          <w:color w:val="1F477B"/>
        </w:rPr>
        <w:t>How</w:t>
      </w:r>
      <w:r>
        <w:rPr>
          <w:color w:val="1F477B"/>
          <w:spacing w:val="-7"/>
        </w:rPr>
        <w:t> </w:t>
      </w:r>
      <w:r>
        <w:rPr>
          <w:color w:val="1F477B"/>
        </w:rPr>
        <w:t>long</w:t>
      </w:r>
      <w:r>
        <w:rPr>
          <w:color w:val="1F477B"/>
          <w:spacing w:val="-5"/>
        </w:rPr>
        <w:t> </w:t>
      </w:r>
      <w:r>
        <w:rPr>
          <w:color w:val="1F477B"/>
        </w:rPr>
        <w:t>does</w:t>
      </w:r>
      <w:r>
        <w:rPr>
          <w:color w:val="1F477B"/>
          <w:spacing w:val="-7"/>
        </w:rPr>
        <w:t> </w:t>
      </w:r>
      <w:r>
        <w:rPr>
          <w:color w:val="1F477B"/>
        </w:rPr>
        <w:t>it</w:t>
      </w:r>
      <w:r>
        <w:rPr>
          <w:color w:val="1F477B"/>
          <w:spacing w:val="-10"/>
        </w:rPr>
        <w:t> </w:t>
      </w:r>
      <w:r>
        <w:rPr>
          <w:color w:val="1F477B"/>
        </w:rPr>
        <w:t>take</w:t>
      </w:r>
      <w:r>
        <w:rPr>
          <w:color w:val="1F477B"/>
          <w:spacing w:val="-4"/>
        </w:rPr>
        <w:t> </w:t>
      </w:r>
      <w:r>
        <w:rPr>
          <w:color w:val="1F477B"/>
        </w:rPr>
        <w:t>to</w:t>
      </w:r>
      <w:r>
        <w:rPr>
          <w:color w:val="1F477B"/>
          <w:spacing w:val="-6"/>
        </w:rPr>
        <w:t> </w:t>
      </w:r>
      <w:r>
        <w:rPr>
          <w:color w:val="1F477B"/>
        </w:rPr>
        <w:t>complete</w:t>
      </w:r>
      <w:r>
        <w:rPr>
          <w:color w:val="1F477B"/>
          <w:spacing w:val="-3"/>
        </w:rPr>
        <w:t> </w:t>
      </w:r>
      <w:r>
        <w:rPr>
          <w:color w:val="1F477B"/>
        </w:rPr>
        <w:t>the</w:t>
      </w:r>
      <w:r>
        <w:rPr>
          <w:color w:val="1F477B"/>
          <w:spacing w:val="-11"/>
        </w:rPr>
        <w:t> </w:t>
      </w:r>
      <w:r>
        <w:rPr>
          <w:color w:val="1F477B"/>
        </w:rPr>
        <w:t>process</w:t>
      </w:r>
      <w:r>
        <w:rPr>
          <w:color w:val="1F477B"/>
          <w:spacing w:val="-6"/>
        </w:rPr>
        <w:t> </w:t>
      </w:r>
      <w:r>
        <w:rPr>
          <w:color w:val="1F477B"/>
        </w:rPr>
        <w:t>from</w:t>
      </w:r>
      <w:r>
        <w:rPr>
          <w:color w:val="1F477B"/>
          <w:spacing w:val="-7"/>
        </w:rPr>
        <w:t> </w:t>
      </w:r>
      <w:r>
        <w:rPr>
          <w:color w:val="1F477B"/>
        </w:rPr>
        <w:t>beginning</w:t>
      </w:r>
      <w:r>
        <w:rPr>
          <w:color w:val="1F477B"/>
          <w:spacing w:val="-8"/>
        </w:rPr>
        <w:t> </w:t>
      </w:r>
      <w:r>
        <w:rPr>
          <w:color w:val="1F477B"/>
        </w:rPr>
        <w:t>to</w:t>
      </w:r>
      <w:r>
        <w:rPr>
          <w:color w:val="1F477B"/>
          <w:spacing w:val="-6"/>
        </w:rPr>
        <w:t> </w:t>
      </w:r>
      <w:r>
        <w:rPr>
          <w:color w:val="1F477B"/>
          <w:spacing w:val="-4"/>
        </w:rPr>
        <w:t>end?</w:t>
      </w:r>
    </w:p>
    <w:p>
      <w:pPr>
        <w:pStyle w:val="BodyText"/>
        <w:spacing w:line="242" w:lineRule="auto" w:before="2"/>
        <w:ind w:left="570" w:right="915"/>
      </w:pPr>
      <w:r>
        <w:rPr/>
        <w:t>The process to pursue</w:t>
      </w:r>
      <w:r>
        <w:rPr>
          <w:spacing w:val="-2"/>
        </w:rPr>
        <w:t> </w:t>
      </w:r>
      <w:r>
        <w:rPr/>
        <w:t>designation as</w:t>
      </w:r>
      <w:r>
        <w:rPr>
          <w:spacing w:val="-5"/>
        </w:rPr>
        <w:t> </w:t>
      </w:r>
      <w:r>
        <w:rPr/>
        <w:t>an NLN Center of</w:t>
      </w:r>
      <w:r>
        <w:rPr>
          <w:spacing w:val="-1"/>
        </w:rPr>
        <w:t> </w:t>
      </w:r>
      <w:r>
        <w:rPr/>
        <w:t>Excellence in Nursing</w:t>
      </w:r>
      <w:r>
        <w:rPr>
          <w:spacing w:val="-2"/>
        </w:rPr>
        <w:t> </w:t>
      </w:r>
      <w:r>
        <w:rPr/>
        <w:t>Education begins well before</w:t>
      </w:r>
      <w:r>
        <w:rPr>
          <w:spacing w:val="-4"/>
        </w:rPr>
        <w:t> </w:t>
      </w:r>
      <w:r>
        <w:rPr/>
        <w:t>the</w:t>
      </w:r>
      <w:r>
        <w:rPr>
          <w:spacing w:val="-5"/>
        </w:rPr>
        <w:t> </w:t>
      </w:r>
      <w:r>
        <w:rPr/>
        <w:t>submission</w:t>
      </w:r>
      <w:r>
        <w:rPr>
          <w:spacing w:val="-3"/>
        </w:rPr>
        <w:t> </w:t>
      </w:r>
      <w:r>
        <w:rPr/>
        <w:t>of</w:t>
      </w:r>
      <w:r>
        <w:rPr>
          <w:spacing w:val="-4"/>
        </w:rPr>
        <w:t> </w:t>
      </w:r>
      <w:r>
        <w:rPr/>
        <w:t>the</w:t>
      </w:r>
      <w:r>
        <w:rPr>
          <w:spacing w:val="-5"/>
        </w:rPr>
        <w:t> </w:t>
      </w:r>
      <w:r>
        <w:rPr/>
        <w:t>initial</w:t>
      </w:r>
      <w:r>
        <w:rPr>
          <w:spacing w:val="-6"/>
        </w:rPr>
        <w:t> </w:t>
      </w:r>
      <w:r>
        <w:rPr/>
        <w:t>application.</w:t>
      </w:r>
      <w:r>
        <w:rPr>
          <w:spacing w:val="-6"/>
        </w:rPr>
        <w:t> </w:t>
      </w:r>
      <w:r>
        <w:rPr/>
        <w:t>It</w:t>
      </w:r>
      <w:r>
        <w:rPr>
          <w:spacing w:val="-9"/>
        </w:rPr>
        <w:t> </w:t>
      </w:r>
      <w:r>
        <w:rPr/>
        <w:t>begins</w:t>
      </w:r>
      <w:r>
        <w:rPr>
          <w:spacing w:val="-1"/>
        </w:rPr>
        <w:t> </w:t>
      </w:r>
      <w:r>
        <w:rPr/>
        <w:t>by</w:t>
      </w:r>
      <w:r>
        <w:rPr>
          <w:spacing w:val="-13"/>
        </w:rPr>
        <w:t> </w:t>
      </w:r>
      <w:r>
        <w:rPr/>
        <w:t>engaging</w:t>
      </w:r>
      <w:r>
        <w:rPr>
          <w:spacing w:val="-5"/>
        </w:rPr>
        <w:t> </w:t>
      </w:r>
      <w:r>
        <w:rPr/>
        <w:t>in</w:t>
      </w:r>
      <w:r>
        <w:rPr>
          <w:spacing w:val="-8"/>
        </w:rPr>
        <w:t> </w:t>
      </w:r>
      <w:r>
        <w:rPr/>
        <w:t>discussions about</w:t>
      </w:r>
      <w:r>
        <w:rPr>
          <w:spacing w:val="-3"/>
        </w:rPr>
        <w:t> </w:t>
      </w:r>
      <w:r>
        <w:rPr/>
        <w:t>whether</w:t>
      </w:r>
      <w:r>
        <w:rPr>
          <w:spacing w:val="-4"/>
        </w:rPr>
        <w:t> </w:t>
      </w:r>
      <w:r>
        <w:rPr/>
        <w:t>the faculty and administrators at a school or organization are ready to apply for a specific designation.</w:t>
      </w:r>
    </w:p>
    <w:p>
      <w:pPr>
        <w:pStyle w:val="BodyText"/>
        <w:spacing w:line="242" w:lineRule="auto"/>
        <w:ind w:left="570" w:right="915"/>
      </w:pPr>
      <w:r>
        <w:rPr/>
        <w:t>Once these decisions have been made, the formal process begins with the submission of the initial application by</w:t>
      </w:r>
      <w:r>
        <w:rPr>
          <w:spacing w:val="-5"/>
        </w:rPr>
        <w:t> </w:t>
      </w:r>
      <w:r>
        <w:rPr/>
        <w:t>October</w:t>
      </w:r>
      <w:r>
        <w:rPr>
          <w:spacing w:val="-2"/>
        </w:rPr>
        <w:t> </w:t>
      </w:r>
      <w:r>
        <w:rPr/>
        <w:t>31.</w:t>
      </w:r>
      <w:r>
        <w:rPr>
          <w:spacing w:val="-6"/>
        </w:rPr>
        <w:t> </w:t>
      </w:r>
      <w:r>
        <w:rPr/>
        <w:t>The</w:t>
      </w:r>
      <w:r>
        <w:rPr>
          <w:spacing w:val="-7"/>
        </w:rPr>
        <w:t> </w:t>
      </w:r>
      <w:r>
        <w:rPr/>
        <w:t>adviser</w:t>
      </w:r>
      <w:r>
        <w:rPr>
          <w:spacing w:val="-3"/>
        </w:rPr>
        <w:t> </w:t>
      </w:r>
      <w:r>
        <w:rPr/>
        <w:t>visit</w:t>
      </w:r>
      <w:r>
        <w:rPr>
          <w:spacing w:val="-6"/>
        </w:rPr>
        <w:t> </w:t>
      </w:r>
      <w:r>
        <w:rPr/>
        <w:t>is</w:t>
      </w:r>
      <w:r>
        <w:rPr>
          <w:spacing w:val="-2"/>
        </w:rPr>
        <w:t> </w:t>
      </w:r>
      <w:r>
        <w:rPr/>
        <w:t>typically</w:t>
      </w:r>
      <w:r>
        <w:rPr>
          <w:spacing w:val="-9"/>
        </w:rPr>
        <w:t> </w:t>
      </w:r>
      <w:r>
        <w:rPr/>
        <w:t>scheduled</w:t>
      </w:r>
      <w:r>
        <w:rPr>
          <w:spacing w:val="-2"/>
        </w:rPr>
        <w:t> </w:t>
      </w:r>
      <w:r>
        <w:rPr/>
        <w:t>sometime in</w:t>
      </w:r>
      <w:r>
        <w:rPr>
          <w:spacing w:val="-2"/>
        </w:rPr>
        <w:t> </w:t>
      </w:r>
      <w:r>
        <w:rPr/>
        <w:t>February</w:t>
      </w:r>
      <w:r>
        <w:rPr>
          <w:spacing w:val="-8"/>
        </w:rPr>
        <w:t> </w:t>
      </w:r>
      <w:r>
        <w:rPr/>
        <w:t>or</w:t>
      </w:r>
      <w:r>
        <w:rPr>
          <w:spacing w:val="-3"/>
        </w:rPr>
        <w:t> </w:t>
      </w:r>
      <w:r>
        <w:rPr/>
        <w:t>March,</w:t>
      </w:r>
      <w:r>
        <w:rPr>
          <w:spacing w:val="-9"/>
        </w:rPr>
        <w:t> </w:t>
      </w:r>
      <w:r>
        <w:rPr/>
        <w:t>and the final application is due by April 19. Notification of</w:t>
      </w:r>
      <w:r>
        <w:rPr>
          <w:spacing w:val="-2"/>
        </w:rPr>
        <w:t> </w:t>
      </w:r>
      <w:r>
        <w:rPr/>
        <w:t>the award occurs in June/July, and the actual award presentation is made at the NLN Education Summit in September. The formal process, therefore, takes approximately one year.</w:t>
      </w:r>
    </w:p>
    <w:p>
      <w:pPr>
        <w:pStyle w:val="BodyText"/>
        <w:spacing w:before="3"/>
      </w:pPr>
    </w:p>
    <w:p>
      <w:pPr>
        <w:pStyle w:val="BodyText"/>
        <w:ind w:left="570"/>
      </w:pPr>
      <w:r>
        <w:rPr>
          <w:color w:val="1F477B"/>
        </w:rPr>
        <w:t>Are</w:t>
      </w:r>
      <w:r>
        <w:rPr>
          <w:color w:val="1F477B"/>
          <w:spacing w:val="-7"/>
        </w:rPr>
        <w:t> </w:t>
      </w:r>
      <w:r>
        <w:rPr>
          <w:color w:val="1F477B"/>
        </w:rPr>
        <w:t>any</w:t>
      </w:r>
      <w:r>
        <w:rPr>
          <w:color w:val="1F477B"/>
          <w:spacing w:val="-8"/>
        </w:rPr>
        <w:t> </w:t>
      </w:r>
      <w:r>
        <w:rPr>
          <w:color w:val="1F477B"/>
        </w:rPr>
        <w:t>extensions</w:t>
      </w:r>
      <w:r>
        <w:rPr>
          <w:color w:val="1F477B"/>
          <w:spacing w:val="-7"/>
        </w:rPr>
        <w:t> </w:t>
      </w:r>
      <w:r>
        <w:rPr>
          <w:color w:val="1F477B"/>
        </w:rPr>
        <w:t>granted</w:t>
      </w:r>
      <w:r>
        <w:rPr>
          <w:color w:val="1F477B"/>
          <w:spacing w:val="-6"/>
        </w:rPr>
        <w:t> </w:t>
      </w:r>
      <w:r>
        <w:rPr>
          <w:color w:val="1F477B"/>
        </w:rPr>
        <w:t>during</w:t>
      </w:r>
      <w:r>
        <w:rPr>
          <w:color w:val="1F477B"/>
          <w:spacing w:val="-10"/>
        </w:rPr>
        <w:t> </w:t>
      </w:r>
      <w:r>
        <w:rPr>
          <w:color w:val="1F477B"/>
        </w:rPr>
        <w:t>the</w:t>
      </w:r>
      <w:r>
        <w:rPr>
          <w:color w:val="1F477B"/>
          <w:spacing w:val="-6"/>
        </w:rPr>
        <w:t> </w:t>
      </w:r>
      <w:r>
        <w:rPr>
          <w:color w:val="1F477B"/>
          <w:spacing w:val="-2"/>
        </w:rPr>
        <w:t>process?</w:t>
      </w:r>
    </w:p>
    <w:p>
      <w:pPr>
        <w:pStyle w:val="BodyText"/>
        <w:spacing w:line="242" w:lineRule="auto" w:before="3"/>
        <w:ind w:left="570" w:right="1078"/>
      </w:pPr>
      <w:r>
        <w:rPr/>
        <w:t>There</w:t>
      </w:r>
      <w:r>
        <w:rPr>
          <w:spacing w:val="-5"/>
        </w:rPr>
        <w:t> </w:t>
      </w:r>
      <w:r>
        <w:rPr/>
        <w:t>are</w:t>
      </w:r>
      <w:r>
        <w:rPr>
          <w:spacing w:val="-6"/>
        </w:rPr>
        <w:t> </w:t>
      </w:r>
      <w:r>
        <w:rPr/>
        <w:t>no</w:t>
      </w:r>
      <w:r>
        <w:rPr>
          <w:spacing w:val="-6"/>
        </w:rPr>
        <w:t> </w:t>
      </w:r>
      <w:r>
        <w:rPr/>
        <w:t>extensions</w:t>
      </w:r>
      <w:r>
        <w:rPr>
          <w:spacing w:val="-7"/>
        </w:rPr>
        <w:t> </w:t>
      </w:r>
      <w:r>
        <w:rPr/>
        <w:t>granted</w:t>
      </w:r>
      <w:r>
        <w:rPr>
          <w:spacing w:val="-5"/>
        </w:rPr>
        <w:t> </w:t>
      </w:r>
      <w:r>
        <w:rPr/>
        <w:t>during</w:t>
      </w:r>
      <w:r>
        <w:rPr>
          <w:spacing w:val="-10"/>
        </w:rPr>
        <w:t> </w:t>
      </w:r>
      <w:r>
        <w:rPr/>
        <w:t>the</w:t>
      </w:r>
      <w:r>
        <w:rPr>
          <w:spacing w:val="-5"/>
        </w:rPr>
        <w:t> </w:t>
      </w:r>
      <w:r>
        <w:rPr/>
        <w:t>process.</w:t>
      </w:r>
      <w:r>
        <w:rPr>
          <w:spacing w:val="-4"/>
        </w:rPr>
        <w:t> </w:t>
      </w:r>
      <w:r>
        <w:rPr/>
        <w:t>Applicants</w:t>
      </w:r>
      <w:r>
        <w:rPr>
          <w:spacing w:val="-7"/>
        </w:rPr>
        <w:t> </w:t>
      </w:r>
      <w:r>
        <w:rPr/>
        <w:t>are</w:t>
      </w:r>
      <w:r>
        <w:rPr>
          <w:spacing w:val="-6"/>
        </w:rPr>
        <w:t> </w:t>
      </w:r>
      <w:r>
        <w:rPr/>
        <w:t>encouraged</w:t>
      </w:r>
      <w:r>
        <w:rPr>
          <w:spacing w:val="-4"/>
        </w:rPr>
        <w:t> </w:t>
      </w:r>
      <w:r>
        <w:rPr/>
        <w:t>to</w:t>
      </w:r>
      <w:r>
        <w:rPr>
          <w:spacing w:val="-5"/>
        </w:rPr>
        <w:t> </w:t>
      </w:r>
      <w:r>
        <w:rPr/>
        <w:t>develop</w:t>
      </w:r>
      <w:r>
        <w:rPr>
          <w:spacing w:val="-5"/>
        </w:rPr>
        <w:t> </w:t>
      </w:r>
      <w:r>
        <w:rPr/>
        <w:t>timelines for completion of the COE process at the outset of the process. If, after submitting the initial application and/or the adviser visit, a school or organization decides not to continue in the process, the NLN staff should be notified in writing to </w:t>
      </w:r>
      <w:hyperlink r:id="rId9">
        <w:r>
          <w:rPr/>
          <w:t>membership@nln.org.</w:t>
        </w:r>
      </w:hyperlink>
    </w:p>
    <w:p>
      <w:pPr>
        <w:pStyle w:val="BodyText"/>
        <w:spacing w:before="253"/>
        <w:ind w:left="570"/>
      </w:pPr>
      <w:r>
        <w:rPr>
          <w:color w:val="1F477B"/>
        </w:rPr>
        <w:t>Which</w:t>
      </w:r>
      <w:r>
        <w:rPr>
          <w:color w:val="1F477B"/>
          <w:spacing w:val="-8"/>
        </w:rPr>
        <w:t> </w:t>
      </w:r>
      <w:r>
        <w:rPr>
          <w:color w:val="1F477B"/>
        </w:rPr>
        <w:t>parts</w:t>
      </w:r>
      <w:r>
        <w:rPr>
          <w:color w:val="1F477B"/>
          <w:spacing w:val="-8"/>
        </w:rPr>
        <w:t> </w:t>
      </w:r>
      <w:r>
        <w:rPr>
          <w:color w:val="1F477B"/>
        </w:rPr>
        <w:t>of</w:t>
      </w:r>
      <w:r>
        <w:rPr>
          <w:color w:val="1F477B"/>
          <w:spacing w:val="-10"/>
        </w:rPr>
        <w:t> </w:t>
      </w:r>
      <w:r>
        <w:rPr>
          <w:color w:val="1F477B"/>
        </w:rPr>
        <w:t>the</w:t>
      </w:r>
      <w:r>
        <w:rPr>
          <w:color w:val="1F477B"/>
          <w:spacing w:val="-11"/>
        </w:rPr>
        <w:t> </w:t>
      </w:r>
      <w:r>
        <w:rPr>
          <w:color w:val="1F477B"/>
        </w:rPr>
        <w:t>application</w:t>
      </w:r>
      <w:r>
        <w:rPr>
          <w:color w:val="1F477B"/>
          <w:spacing w:val="-5"/>
        </w:rPr>
        <w:t> </w:t>
      </w:r>
      <w:r>
        <w:rPr>
          <w:color w:val="1F477B"/>
        </w:rPr>
        <w:t>process</w:t>
      </w:r>
      <w:r>
        <w:rPr>
          <w:color w:val="1F477B"/>
          <w:spacing w:val="-2"/>
        </w:rPr>
        <w:t> </w:t>
      </w:r>
      <w:r>
        <w:rPr>
          <w:color w:val="1F477B"/>
        </w:rPr>
        <w:t>are</w:t>
      </w:r>
      <w:r>
        <w:rPr>
          <w:color w:val="1F477B"/>
          <w:spacing w:val="-6"/>
        </w:rPr>
        <w:t> </w:t>
      </w:r>
      <w:r>
        <w:rPr>
          <w:color w:val="1F477B"/>
        </w:rPr>
        <w:t>kept</w:t>
      </w:r>
      <w:r>
        <w:rPr>
          <w:color w:val="1F477B"/>
          <w:spacing w:val="-9"/>
        </w:rPr>
        <w:t> </w:t>
      </w:r>
      <w:r>
        <w:rPr>
          <w:color w:val="1F477B"/>
          <w:spacing w:val="-2"/>
        </w:rPr>
        <w:t>confidential?</w:t>
      </w:r>
    </w:p>
    <w:p>
      <w:pPr>
        <w:pStyle w:val="BodyText"/>
        <w:spacing w:line="242" w:lineRule="auto" w:before="7"/>
        <w:ind w:left="570" w:right="915"/>
      </w:pPr>
      <w:r>
        <w:rPr/>
        <w:t>All</w:t>
      </w:r>
      <w:r>
        <w:rPr>
          <w:spacing w:val="-7"/>
        </w:rPr>
        <w:t> </w:t>
      </w:r>
      <w:r>
        <w:rPr/>
        <w:t>parts</w:t>
      </w:r>
      <w:r>
        <w:rPr>
          <w:spacing w:val="-2"/>
        </w:rPr>
        <w:t> </w:t>
      </w:r>
      <w:r>
        <w:rPr/>
        <w:t>of</w:t>
      </w:r>
      <w:r>
        <w:rPr>
          <w:spacing w:val="-10"/>
        </w:rPr>
        <w:t> </w:t>
      </w:r>
      <w:r>
        <w:rPr/>
        <w:t>the</w:t>
      </w:r>
      <w:r>
        <w:rPr>
          <w:spacing w:val="-6"/>
        </w:rPr>
        <w:t> </w:t>
      </w:r>
      <w:r>
        <w:rPr/>
        <w:t>application</w:t>
      </w:r>
      <w:r>
        <w:rPr>
          <w:spacing w:val="-4"/>
        </w:rPr>
        <w:t> </w:t>
      </w:r>
      <w:r>
        <w:rPr/>
        <w:t>process</w:t>
      </w:r>
      <w:r>
        <w:rPr>
          <w:spacing w:val="-7"/>
        </w:rPr>
        <w:t> </w:t>
      </w:r>
      <w:r>
        <w:rPr/>
        <w:t>are</w:t>
      </w:r>
      <w:r>
        <w:rPr>
          <w:spacing w:val="-6"/>
        </w:rPr>
        <w:t> </w:t>
      </w:r>
      <w:r>
        <w:rPr/>
        <w:t>kept</w:t>
      </w:r>
      <w:r>
        <w:rPr>
          <w:spacing w:val="-9"/>
        </w:rPr>
        <w:t> </w:t>
      </w:r>
      <w:r>
        <w:rPr/>
        <w:t>confidential.</w:t>
      </w:r>
      <w:r>
        <w:rPr>
          <w:spacing w:val="-8"/>
        </w:rPr>
        <w:t> </w:t>
      </w:r>
      <w:r>
        <w:rPr/>
        <w:t>The</w:t>
      </w:r>
      <w:r>
        <w:rPr>
          <w:spacing w:val="-6"/>
        </w:rPr>
        <w:t> </w:t>
      </w:r>
      <w:r>
        <w:rPr/>
        <w:t>NLN</w:t>
      </w:r>
      <w:r>
        <w:rPr>
          <w:spacing w:val="-7"/>
        </w:rPr>
        <w:t> </w:t>
      </w:r>
      <w:r>
        <w:rPr/>
        <w:t>staff,</w:t>
      </w:r>
      <w:r>
        <w:rPr>
          <w:spacing w:val="-9"/>
        </w:rPr>
        <w:t> </w:t>
      </w:r>
      <w:r>
        <w:rPr/>
        <w:t>adviser,</w:t>
      </w:r>
      <w:r>
        <w:rPr>
          <w:spacing w:val="-3"/>
        </w:rPr>
        <w:t> </w:t>
      </w:r>
      <w:r>
        <w:rPr/>
        <w:t>committee</w:t>
      </w:r>
      <w:r>
        <w:rPr>
          <w:spacing w:val="-5"/>
        </w:rPr>
        <w:t> </w:t>
      </w:r>
      <w:r>
        <w:rPr/>
        <w:t>members and review panel keep all information related to COE applications confidential. It is the applicant’s decision to share information about its application for COE designation, the adviser visit, or the outcome of the process.</w:t>
      </w:r>
    </w:p>
    <w:p>
      <w:pPr>
        <w:pStyle w:val="BodyText"/>
        <w:spacing w:before="5"/>
      </w:pPr>
    </w:p>
    <w:p>
      <w:pPr>
        <w:pStyle w:val="BodyText"/>
        <w:ind w:left="570"/>
      </w:pPr>
      <w:r>
        <w:rPr>
          <w:color w:val="1F477B"/>
        </w:rPr>
        <w:t>How</w:t>
      </w:r>
      <w:r>
        <w:rPr>
          <w:color w:val="1F477B"/>
          <w:spacing w:val="-13"/>
        </w:rPr>
        <w:t> </w:t>
      </w:r>
      <w:r>
        <w:rPr>
          <w:color w:val="1F477B"/>
        </w:rPr>
        <w:t>is</w:t>
      </w:r>
      <w:r>
        <w:rPr>
          <w:color w:val="1F477B"/>
          <w:spacing w:val="-9"/>
        </w:rPr>
        <w:t> </w:t>
      </w:r>
      <w:r>
        <w:rPr>
          <w:color w:val="1F477B"/>
        </w:rPr>
        <w:t>the</w:t>
      </w:r>
      <w:r>
        <w:rPr>
          <w:color w:val="1F477B"/>
          <w:spacing w:val="-7"/>
        </w:rPr>
        <w:t> </w:t>
      </w:r>
      <w:r>
        <w:rPr>
          <w:color w:val="1F477B"/>
        </w:rPr>
        <w:t>administration</w:t>
      </w:r>
      <w:r>
        <w:rPr>
          <w:color w:val="1F477B"/>
          <w:spacing w:val="-4"/>
        </w:rPr>
        <w:t> </w:t>
      </w:r>
      <w:r>
        <w:rPr>
          <w:color w:val="1F477B"/>
        </w:rPr>
        <w:t>involved</w:t>
      </w:r>
      <w:r>
        <w:rPr>
          <w:color w:val="1F477B"/>
          <w:spacing w:val="-5"/>
        </w:rPr>
        <w:t> </w:t>
      </w:r>
      <w:r>
        <w:rPr>
          <w:color w:val="1F477B"/>
        </w:rPr>
        <w:t>in</w:t>
      </w:r>
      <w:r>
        <w:rPr>
          <w:color w:val="1F477B"/>
          <w:spacing w:val="-7"/>
        </w:rPr>
        <w:t> </w:t>
      </w:r>
      <w:r>
        <w:rPr>
          <w:color w:val="1F477B"/>
        </w:rPr>
        <w:t>the</w:t>
      </w:r>
      <w:r>
        <w:rPr>
          <w:color w:val="1F477B"/>
          <w:spacing w:val="-7"/>
        </w:rPr>
        <w:t> </w:t>
      </w:r>
      <w:r>
        <w:rPr>
          <w:color w:val="1F477B"/>
          <w:spacing w:val="-2"/>
        </w:rPr>
        <w:t>process?</w:t>
      </w:r>
    </w:p>
    <w:p>
      <w:pPr>
        <w:pStyle w:val="BodyText"/>
        <w:spacing w:line="242" w:lineRule="auto" w:before="2"/>
        <w:ind w:left="570" w:right="772"/>
      </w:pPr>
      <w:r>
        <w:rPr/>
        <w:t>The educational or institutional leader may initiate the process by inviting a discussion to consider pursuing COE designation. She or he also may be the one to arrange and facilitate forums to discuss the</w:t>
      </w:r>
      <w:r>
        <w:rPr>
          <w:spacing w:val="-16"/>
        </w:rPr>
        <w:t> </w:t>
      </w:r>
      <w:r>
        <w:rPr/>
        <w:t>extent</w:t>
      </w:r>
      <w:r>
        <w:rPr>
          <w:spacing w:val="-15"/>
        </w:rPr>
        <w:t> </w:t>
      </w:r>
      <w:r>
        <w:rPr/>
        <w:t>to</w:t>
      </w:r>
      <w:r>
        <w:rPr>
          <w:spacing w:val="-12"/>
        </w:rPr>
        <w:t> </w:t>
      </w:r>
      <w:r>
        <w:rPr/>
        <w:t>which</w:t>
      </w:r>
      <w:r>
        <w:rPr>
          <w:spacing w:val="-1"/>
        </w:rPr>
        <w:t> </w:t>
      </w:r>
      <w:r>
        <w:rPr/>
        <w:t>the</w:t>
      </w:r>
      <w:r>
        <w:rPr>
          <w:spacing w:val="-14"/>
        </w:rPr>
        <w:t> </w:t>
      </w:r>
      <w:r>
        <w:rPr/>
        <w:t>organization</w:t>
      </w:r>
      <w:r>
        <w:rPr>
          <w:spacing w:val="-5"/>
        </w:rPr>
        <w:t> </w:t>
      </w:r>
      <w:r>
        <w:rPr/>
        <w:t>is</w:t>
      </w:r>
      <w:r>
        <w:rPr>
          <w:spacing w:val="-17"/>
        </w:rPr>
        <w:t> </w:t>
      </w:r>
      <w:r>
        <w:rPr/>
        <w:t>fulfilling</w:t>
      </w:r>
      <w:r>
        <w:rPr>
          <w:spacing w:val="-10"/>
        </w:rPr>
        <w:t> </w:t>
      </w:r>
      <w:r>
        <w:rPr/>
        <w:t>the</w:t>
      </w:r>
      <w:r>
        <w:rPr>
          <w:spacing w:val="-16"/>
        </w:rPr>
        <w:t> </w:t>
      </w:r>
      <w:r>
        <w:rPr/>
        <w:t>NLN’s</w:t>
      </w:r>
      <w:r>
        <w:rPr>
          <w:spacing w:val="-8"/>
        </w:rPr>
        <w:t> </w:t>
      </w:r>
      <w:r>
        <w:rPr>
          <w:sz w:val="23"/>
        </w:rPr>
        <w:t>Hallmarks</w:t>
      </w:r>
      <w:r>
        <w:rPr>
          <w:spacing w:val="-11"/>
          <w:sz w:val="23"/>
        </w:rPr>
        <w:t> </w:t>
      </w:r>
      <w:r>
        <w:rPr>
          <w:sz w:val="23"/>
        </w:rPr>
        <w:t>of</w:t>
      </w:r>
      <w:r>
        <w:rPr>
          <w:spacing w:val="-18"/>
          <w:sz w:val="23"/>
        </w:rPr>
        <w:t> </w:t>
      </w:r>
      <w:r>
        <w:rPr>
          <w:sz w:val="23"/>
        </w:rPr>
        <w:t>Excellence</w:t>
      </w:r>
      <w:r>
        <w:rPr>
          <w:spacing w:val="-13"/>
          <w:sz w:val="23"/>
        </w:rPr>
        <w:t> </w:t>
      </w:r>
      <w:r>
        <w:rPr>
          <w:sz w:val="23"/>
        </w:rPr>
        <w:t>in</w:t>
      </w:r>
      <w:r>
        <w:rPr>
          <w:spacing w:val="-17"/>
          <w:sz w:val="23"/>
        </w:rPr>
        <w:t> </w:t>
      </w:r>
      <w:r>
        <w:rPr>
          <w:sz w:val="23"/>
        </w:rPr>
        <w:t>Nursing</w:t>
      </w:r>
      <w:r>
        <w:rPr>
          <w:sz w:val="23"/>
          <w:vertAlign w:val="superscript"/>
        </w:rPr>
        <w:t>©</w:t>
      </w:r>
      <w:r>
        <w:rPr>
          <w:vertAlign w:val="baseline"/>
        </w:rPr>
        <w:t>,</w:t>
      </w:r>
      <w:r>
        <w:rPr>
          <w:spacing w:val="-23"/>
          <w:vertAlign w:val="baseline"/>
        </w:rPr>
        <w:t> </w:t>
      </w:r>
      <w:r>
        <w:rPr>
          <w:vertAlign w:val="baseline"/>
        </w:rPr>
        <w:t>the</w:t>
      </w:r>
      <w:r>
        <w:rPr>
          <w:spacing w:val="-16"/>
          <w:vertAlign w:val="baseline"/>
        </w:rPr>
        <w:t> </w:t>
      </w:r>
      <w:r>
        <w:rPr>
          <w:vertAlign w:val="baseline"/>
        </w:rPr>
        <w:t>COE category the applicant might pursue, and the distinctive features of the organization that should be highlighted in the application. The educational or institutional leader also participates actively in such discussions. She or he may be involved in preparing</w:t>
      </w:r>
      <w:r>
        <w:rPr>
          <w:spacing w:val="-2"/>
          <w:vertAlign w:val="baseline"/>
        </w:rPr>
        <w:t> </w:t>
      </w:r>
      <w:r>
        <w:rPr>
          <w:vertAlign w:val="baseline"/>
        </w:rPr>
        <w:t>parts of the initial and/or final application, facilitating the adviser visit, serving as the contact person throughout the process, and securing resources to facilitate the</w:t>
      </w:r>
      <w:r>
        <w:rPr>
          <w:spacing w:val="40"/>
          <w:vertAlign w:val="baseline"/>
        </w:rPr>
        <w:t> </w:t>
      </w:r>
      <w:r>
        <w:rPr>
          <w:vertAlign w:val="baseline"/>
        </w:rPr>
        <w:t>process.</w:t>
      </w:r>
    </w:p>
    <w:p>
      <w:pPr>
        <w:pStyle w:val="BodyText"/>
        <w:spacing w:line="247" w:lineRule="auto" w:before="240"/>
        <w:ind w:left="570" w:right="915"/>
      </w:pPr>
      <w:r>
        <w:rPr>
          <w:color w:val="1F477B"/>
        </w:rPr>
        <w:t>If</w:t>
      </w:r>
      <w:r>
        <w:rPr>
          <w:color w:val="1F477B"/>
          <w:spacing w:val="-5"/>
        </w:rPr>
        <w:t> </w:t>
      </w:r>
      <w:r>
        <w:rPr>
          <w:color w:val="1F477B"/>
        </w:rPr>
        <w:t>a</w:t>
      </w:r>
      <w:r>
        <w:rPr>
          <w:color w:val="1F477B"/>
          <w:spacing w:val="-1"/>
        </w:rPr>
        <w:t> </w:t>
      </w:r>
      <w:r>
        <w:rPr>
          <w:color w:val="1F477B"/>
        </w:rPr>
        <w:t>school’s</w:t>
      </w:r>
      <w:r>
        <w:rPr>
          <w:color w:val="1F477B"/>
          <w:spacing w:val="-7"/>
        </w:rPr>
        <w:t> </w:t>
      </w:r>
      <w:r>
        <w:rPr>
          <w:color w:val="1F477B"/>
        </w:rPr>
        <w:t>or</w:t>
      </w:r>
      <w:r>
        <w:rPr>
          <w:color w:val="1F477B"/>
          <w:spacing w:val="-2"/>
        </w:rPr>
        <w:t> </w:t>
      </w:r>
      <w:r>
        <w:rPr>
          <w:color w:val="1F477B"/>
        </w:rPr>
        <w:t>organization’s</w:t>
      </w:r>
      <w:r>
        <w:rPr>
          <w:color w:val="1F477B"/>
          <w:spacing w:val="-6"/>
        </w:rPr>
        <w:t> </w:t>
      </w:r>
      <w:r>
        <w:rPr>
          <w:color w:val="1F477B"/>
        </w:rPr>
        <w:t>parent</w:t>
      </w:r>
      <w:r>
        <w:rPr>
          <w:color w:val="1F477B"/>
          <w:spacing w:val="-8"/>
        </w:rPr>
        <w:t> </w:t>
      </w:r>
      <w:r>
        <w:rPr>
          <w:color w:val="1F477B"/>
        </w:rPr>
        <w:t>organization</w:t>
      </w:r>
      <w:r>
        <w:rPr>
          <w:color w:val="1F477B"/>
          <w:spacing w:val="-4"/>
        </w:rPr>
        <w:t> </w:t>
      </w:r>
      <w:r>
        <w:rPr>
          <w:color w:val="1F477B"/>
        </w:rPr>
        <w:t>does</w:t>
      </w:r>
      <w:r>
        <w:rPr>
          <w:color w:val="1F477B"/>
          <w:spacing w:val="-3"/>
        </w:rPr>
        <w:t> </w:t>
      </w:r>
      <w:r>
        <w:rPr>
          <w:color w:val="1F477B"/>
        </w:rPr>
        <w:t>not</w:t>
      </w:r>
      <w:r>
        <w:rPr>
          <w:color w:val="1F477B"/>
          <w:spacing w:val="-9"/>
        </w:rPr>
        <w:t> </w:t>
      </w:r>
      <w:r>
        <w:rPr>
          <w:color w:val="1F477B"/>
        </w:rPr>
        <w:t>support</w:t>
      </w:r>
      <w:r>
        <w:rPr>
          <w:color w:val="1F477B"/>
          <w:spacing w:val="-9"/>
        </w:rPr>
        <w:t> </w:t>
      </w:r>
      <w:r>
        <w:rPr>
          <w:color w:val="1F477B"/>
        </w:rPr>
        <w:t>the</w:t>
      </w:r>
      <w:r>
        <w:rPr>
          <w:color w:val="1F477B"/>
          <w:spacing w:val="-5"/>
        </w:rPr>
        <w:t> </w:t>
      </w:r>
      <w:r>
        <w:rPr>
          <w:color w:val="1F477B"/>
        </w:rPr>
        <w:t>decision to</w:t>
      </w:r>
      <w:r>
        <w:rPr>
          <w:color w:val="1F477B"/>
          <w:spacing w:val="-5"/>
        </w:rPr>
        <w:t> </w:t>
      </w:r>
      <w:r>
        <w:rPr>
          <w:color w:val="1F477B"/>
        </w:rPr>
        <w:t>apply</w:t>
      </w:r>
      <w:r>
        <w:rPr>
          <w:color w:val="1F477B"/>
          <w:spacing w:val="-8"/>
        </w:rPr>
        <w:t> </w:t>
      </w:r>
      <w:r>
        <w:rPr>
          <w:color w:val="1F477B"/>
        </w:rPr>
        <w:t>for</w:t>
      </w:r>
      <w:r>
        <w:rPr>
          <w:color w:val="1F477B"/>
          <w:spacing w:val="-7"/>
        </w:rPr>
        <w:t> </w:t>
      </w:r>
      <w:r>
        <w:rPr>
          <w:color w:val="1F477B"/>
        </w:rPr>
        <w:t>COE designation, can they still apply?</w:t>
      </w:r>
    </w:p>
    <w:p>
      <w:pPr>
        <w:pStyle w:val="BodyText"/>
        <w:spacing w:line="242" w:lineRule="auto"/>
        <w:ind w:left="570" w:right="989"/>
      </w:pPr>
      <w:r>
        <w:rPr/>
        <w:t>While parent</w:t>
      </w:r>
      <w:r>
        <w:rPr>
          <w:spacing w:val="-1"/>
        </w:rPr>
        <w:t> </w:t>
      </w:r>
      <w:r>
        <w:rPr/>
        <w:t>organization support</w:t>
      </w:r>
      <w:r>
        <w:rPr>
          <w:spacing w:val="-1"/>
        </w:rPr>
        <w:t> </w:t>
      </w:r>
      <w:r>
        <w:rPr/>
        <w:t>is not</w:t>
      </w:r>
      <w:r>
        <w:rPr>
          <w:spacing w:val="-1"/>
        </w:rPr>
        <w:t> </w:t>
      </w:r>
      <w:r>
        <w:rPr/>
        <w:t>a specific criterion in any of</w:t>
      </w:r>
      <w:r>
        <w:rPr>
          <w:spacing w:val="-1"/>
        </w:rPr>
        <w:t> </w:t>
      </w:r>
      <w:r>
        <w:rPr/>
        <w:t>the COE</w:t>
      </w:r>
      <w:r>
        <w:rPr>
          <w:spacing w:val="-1"/>
        </w:rPr>
        <w:t> </w:t>
      </w:r>
      <w:r>
        <w:rPr/>
        <w:t>categories,</w:t>
      </w:r>
      <w:r>
        <w:rPr>
          <w:spacing w:val="-1"/>
        </w:rPr>
        <w:t> </w:t>
      </w:r>
      <w:r>
        <w:rPr/>
        <w:t>it</w:t>
      </w:r>
      <w:r>
        <w:rPr>
          <w:spacing w:val="-1"/>
        </w:rPr>
        <w:t> </w:t>
      </w:r>
      <w:r>
        <w:rPr/>
        <w:t>would be beneficial</w:t>
      </w:r>
      <w:r>
        <w:rPr>
          <w:spacing w:val="-6"/>
        </w:rPr>
        <w:t> </w:t>
      </w:r>
      <w:r>
        <w:rPr/>
        <w:t>to</w:t>
      </w:r>
      <w:r>
        <w:rPr>
          <w:spacing w:val="-6"/>
        </w:rPr>
        <w:t> </w:t>
      </w:r>
      <w:r>
        <w:rPr/>
        <w:t>the</w:t>
      </w:r>
      <w:r>
        <w:rPr>
          <w:spacing w:val="-6"/>
        </w:rPr>
        <w:t> </w:t>
      </w:r>
      <w:r>
        <w:rPr/>
        <w:t>process.</w:t>
      </w:r>
      <w:r>
        <w:rPr>
          <w:spacing w:val="-8"/>
        </w:rPr>
        <w:t> </w:t>
      </w:r>
      <w:r>
        <w:rPr/>
        <w:t>An</w:t>
      </w:r>
      <w:r>
        <w:rPr>
          <w:spacing w:val="-1"/>
        </w:rPr>
        <w:t> </w:t>
      </w:r>
      <w:r>
        <w:rPr/>
        <w:t>applicant</w:t>
      </w:r>
      <w:r>
        <w:rPr>
          <w:spacing w:val="-9"/>
        </w:rPr>
        <w:t> </w:t>
      </w:r>
      <w:r>
        <w:rPr/>
        <w:t>that</w:t>
      </w:r>
      <w:r>
        <w:rPr>
          <w:spacing w:val="-5"/>
        </w:rPr>
        <w:t> </w:t>
      </w:r>
      <w:r>
        <w:rPr/>
        <w:t>does</w:t>
      </w:r>
      <w:r>
        <w:rPr>
          <w:spacing w:val="-7"/>
        </w:rPr>
        <w:t> </w:t>
      </w:r>
      <w:r>
        <w:rPr/>
        <w:t>not</w:t>
      </w:r>
      <w:r>
        <w:rPr>
          <w:spacing w:val="-4"/>
        </w:rPr>
        <w:t> </w:t>
      </w:r>
      <w:r>
        <w:rPr/>
        <w:t>have support</w:t>
      </w:r>
      <w:r>
        <w:rPr>
          <w:spacing w:val="-9"/>
        </w:rPr>
        <w:t> </w:t>
      </w:r>
      <w:r>
        <w:rPr/>
        <w:t>from</w:t>
      </w:r>
      <w:r>
        <w:rPr>
          <w:spacing w:val="-6"/>
        </w:rPr>
        <w:t> </w:t>
      </w:r>
      <w:r>
        <w:rPr/>
        <w:t>its</w:t>
      </w:r>
      <w:r>
        <w:rPr>
          <w:spacing w:val="-8"/>
        </w:rPr>
        <w:t> </w:t>
      </w:r>
      <w:r>
        <w:rPr/>
        <w:t>institution</w:t>
      </w:r>
      <w:r>
        <w:rPr>
          <w:spacing w:val="-4"/>
        </w:rPr>
        <w:t> </w:t>
      </w:r>
      <w:r>
        <w:rPr/>
        <w:t>to</w:t>
      </w:r>
      <w:r>
        <w:rPr>
          <w:spacing w:val="-6"/>
        </w:rPr>
        <w:t> </w:t>
      </w:r>
      <w:r>
        <w:rPr/>
        <w:t>pursue</w:t>
      </w:r>
      <w:r>
        <w:rPr>
          <w:spacing w:val="-1"/>
        </w:rPr>
        <w:t> </w:t>
      </w:r>
      <w:r>
        <w:rPr/>
        <w:t>and</w:t>
      </w:r>
      <w:r>
        <w:rPr>
          <w:spacing w:val="-9"/>
        </w:rPr>
        <w:t> </w:t>
      </w:r>
      <w:r>
        <w:rPr/>
        <w:t>be acknowledged</w:t>
      </w:r>
      <w:r>
        <w:rPr>
          <w:spacing w:val="-4"/>
        </w:rPr>
        <w:t> </w:t>
      </w:r>
      <w:r>
        <w:rPr/>
        <w:t>for</w:t>
      </w:r>
      <w:r>
        <w:rPr>
          <w:spacing w:val="-7"/>
        </w:rPr>
        <w:t> </w:t>
      </w:r>
      <w:r>
        <w:rPr/>
        <w:t>excellence</w:t>
      </w:r>
      <w:r>
        <w:rPr>
          <w:spacing w:val="-4"/>
        </w:rPr>
        <w:t> </w:t>
      </w:r>
      <w:r>
        <w:rPr/>
        <w:t>may</w:t>
      </w:r>
      <w:r>
        <w:rPr>
          <w:spacing w:val="-13"/>
        </w:rPr>
        <w:t> </w:t>
      </w:r>
      <w:r>
        <w:rPr/>
        <w:t>need</w:t>
      </w:r>
      <w:r>
        <w:rPr>
          <w:spacing w:val="-5"/>
        </w:rPr>
        <w:t> </w:t>
      </w:r>
      <w:r>
        <w:rPr/>
        <w:t>to</w:t>
      </w:r>
      <w:r>
        <w:rPr>
          <w:spacing w:val="-6"/>
        </w:rPr>
        <w:t> </w:t>
      </w:r>
      <w:r>
        <w:rPr/>
        <w:t>reflect</w:t>
      </w:r>
      <w:r>
        <w:rPr>
          <w:spacing w:val="-9"/>
        </w:rPr>
        <w:t> </w:t>
      </w:r>
      <w:r>
        <w:rPr/>
        <w:t>on</w:t>
      </w:r>
      <w:r>
        <w:rPr>
          <w:spacing w:val="-11"/>
        </w:rPr>
        <w:t> </w:t>
      </w:r>
      <w:r>
        <w:rPr/>
        <w:t>the</w:t>
      </w:r>
      <w:r>
        <w:rPr>
          <w:spacing w:val="-5"/>
        </w:rPr>
        <w:t> </w:t>
      </w:r>
      <w:r>
        <w:rPr/>
        <w:t>reasons</w:t>
      </w:r>
      <w:r>
        <w:rPr>
          <w:spacing w:val="-8"/>
        </w:rPr>
        <w:t> </w:t>
      </w:r>
      <w:r>
        <w:rPr/>
        <w:t>for</w:t>
      </w:r>
      <w:r>
        <w:rPr>
          <w:spacing w:val="-2"/>
        </w:rPr>
        <w:t> </w:t>
      </w:r>
      <w:r>
        <w:rPr/>
        <w:t>such</w:t>
      </w:r>
      <w:r>
        <w:rPr>
          <w:spacing w:val="-5"/>
        </w:rPr>
        <w:t> </w:t>
      </w:r>
      <w:r>
        <w:rPr/>
        <w:t>circumstances</w:t>
      </w:r>
      <w:r>
        <w:rPr>
          <w:spacing w:val="-6"/>
        </w:rPr>
        <w:t> </w:t>
      </w:r>
      <w:r>
        <w:rPr/>
        <w:t>and</w:t>
      </w:r>
      <w:r>
        <w:rPr>
          <w:spacing w:val="-1"/>
        </w:rPr>
        <w:t> </w:t>
      </w:r>
      <w:r>
        <w:rPr/>
        <w:t>whether it affects their efforts to achieve and continually sustain environments of</w:t>
      </w:r>
      <w:r>
        <w:rPr>
          <w:spacing w:val="40"/>
        </w:rPr>
        <w:t> </w:t>
      </w:r>
      <w:r>
        <w:rPr/>
        <w:t>excellence.</w:t>
      </w:r>
    </w:p>
    <w:p>
      <w:pPr>
        <w:spacing w:after="0" w:line="242" w:lineRule="auto"/>
        <w:sectPr>
          <w:pgSz w:w="12240" w:h="15840"/>
          <w:pgMar w:header="723" w:footer="960" w:top="1080" w:bottom="1140" w:left="580" w:right="240"/>
        </w:sectPr>
      </w:pPr>
    </w:p>
    <w:p>
      <w:pPr>
        <w:pStyle w:val="Heading2"/>
        <w:spacing w:before="78"/>
      </w:pPr>
      <w:bookmarkStart w:name="For Schools" w:id="36"/>
      <w:bookmarkEnd w:id="36"/>
      <w:r>
        <w:rPr/>
      </w:r>
      <w:bookmarkStart w:name="_bookmark16" w:id="37"/>
      <w:bookmarkEnd w:id="37"/>
      <w:r>
        <w:rPr/>
      </w:r>
      <w:r>
        <w:rPr>
          <w:color w:val="0F223C"/>
        </w:rPr>
        <w:t>For</w:t>
      </w:r>
      <w:r>
        <w:rPr>
          <w:color w:val="0F223C"/>
          <w:spacing w:val="-13"/>
        </w:rPr>
        <w:t> </w:t>
      </w:r>
      <w:r>
        <w:rPr>
          <w:color w:val="0F223C"/>
          <w:spacing w:val="-2"/>
        </w:rPr>
        <w:t>Schools</w:t>
      </w:r>
    </w:p>
    <w:p>
      <w:pPr>
        <w:pStyle w:val="BodyText"/>
        <w:spacing w:before="252"/>
        <w:ind w:left="570"/>
      </w:pPr>
      <w:r>
        <w:rPr>
          <w:color w:val="1F477B"/>
        </w:rPr>
        <w:t>How</w:t>
      </w:r>
      <w:r>
        <w:rPr>
          <w:color w:val="1F477B"/>
          <w:spacing w:val="-12"/>
        </w:rPr>
        <w:t> </w:t>
      </w:r>
      <w:r>
        <w:rPr>
          <w:color w:val="1F477B"/>
        </w:rPr>
        <w:t>is</w:t>
      </w:r>
      <w:r>
        <w:rPr>
          <w:color w:val="1F477B"/>
          <w:spacing w:val="-9"/>
        </w:rPr>
        <w:t> </w:t>
      </w:r>
      <w:r>
        <w:rPr>
          <w:color w:val="1F477B"/>
        </w:rPr>
        <w:t>the</w:t>
      </w:r>
      <w:r>
        <w:rPr>
          <w:color w:val="1F477B"/>
          <w:spacing w:val="-6"/>
        </w:rPr>
        <w:t> </w:t>
      </w:r>
      <w:r>
        <w:rPr>
          <w:color w:val="1F477B"/>
        </w:rPr>
        <w:t>COE</w:t>
      </w:r>
      <w:r>
        <w:rPr>
          <w:color w:val="1F477B"/>
          <w:spacing w:val="-10"/>
        </w:rPr>
        <w:t> </w:t>
      </w:r>
      <w:r>
        <w:rPr>
          <w:color w:val="1F477B"/>
        </w:rPr>
        <w:t>process</w:t>
      </w:r>
      <w:r>
        <w:rPr>
          <w:color w:val="1F477B"/>
          <w:spacing w:val="-7"/>
        </w:rPr>
        <w:t> </w:t>
      </w:r>
      <w:r>
        <w:rPr>
          <w:color w:val="1F477B"/>
        </w:rPr>
        <w:t>different</w:t>
      </w:r>
      <w:r>
        <w:rPr>
          <w:color w:val="1F477B"/>
          <w:spacing w:val="-8"/>
        </w:rPr>
        <w:t> </w:t>
      </w:r>
      <w:r>
        <w:rPr>
          <w:color w:val="1F477B"/>
        </w:rPr>
        <w:t>from</w:t>
      </w:r>
      <w:r>
        <w:rPr>
          <w:color w:val="1F477B"/>
          <w:spacing w:val="-12"/>
        </w:rPr>
        <w:t> </w:t>
      </w:r>
      <w:r>
        <w:rPr>
          <w:color w:val="1F477B"/>
        </w:rPr>
        <w:t>the</w:t>
      </w:r>
      <w:r>
        <w:rPr>
          <w:color w:val="1F477B"/>
          <w:spacing w:val="-7"/>
        </w:rPr>
        <w:t> </w:t>
      </w:r>
      <w:r>
        <w:rPr>
          <w:color w:val="1F477B"/>
        </w:rPr>
        <w:t>accreditation</w:t>
      </w:r>
      <w:r>
        <w:rPr>
          <w:color w:val="1F477B"/>
          <w:spacing w:val="-8"/>
        </w:rPr>
        <w:t> </w:t>
      </w:r>
      <w:r>
        <w:rPr>
          <w:color w:val="1F477B"/>
          <w:spacing w:val="-2"/>
        </w:rPr>
        <w:t>process?</w:t>
      </w:r>
    </w:p>
    <w:p>
      <w:pPr>
        <w:pStyle w:val="BodyText"/>
        <w:spacing w:before="2"/>
        <w:ind w:left="570"/>
      </w:pPr>
      <w:r>
        <w:rPr/>
        <w:t>There</w:t>
      </w:r>
      <w:r>
        <w:rPr>
          <w:spacing w:val="-14"/>
        </w:rPr>
        <w:t> </w:t>
      </w:r>
      <w:r>
        <w:rPr/>
        <w:t>are</w:t>
      </w:r>
      <w:r>
        <w:rPr>
          <w:spacing w:val="-10"/>
        </w:rPr>
        <w:t> </w:t>
      </w:r>
      <w:r>
        <w:rPr/>
        <w:t>three</w:t>
      </w:r>
      <w:r>
        <w:rPr>
          <w:spacing w:val="-10"/>
        </w:rPr>
        <w:t> </w:t>
      </w:r>
      <w:r>
        <w:rPr/>
        <w:t>(3)</w:t>
      </w:r>
      <w:r>
        <w:rPr>
          <w:spacing w:val="-10"/>
        </w:rPr>
        <w:t> </w:t>
      </w:r>
      <w:r>
        <w:rPr/>
        <w:t>major</w:t>
      </w:r>
      <w:r>
        <w:rPr>
          <w:spacing w:val="-10"/>
        </w:rPr>
        <w:t> </w:t>
      </w:r>
      <w:r>
        <w:rPr/>
        <w:t>differences</w:t>
      </w:r>
      <w:r>
        <w:rPr>
          <w:spacing w:val="-12"/>
        </w:rPr>
        <w:t> </w:t>
      </w:r>
      <w:r>
        <w:rPr/>
        <w:t>between</w:t>
      </w:r>
      <w:r>
        <w:rPr>
          <w:spacing w:val="-8"/>
        </w:rPr>
        <w:t> </w:t>
      </w:r>
      <w:r>
        <w:rPr/>
        <w:t>the</w:t>
      </w:r>
      <w:r>
        <w:rPr>
          <w:spacing w:val="-10"/>
        </w:rPr>
        <w:t> </w:t>
      </w:r>
      <w:r>
        <w:rPr/>
        <w:t>COE</w:t>
      </w:r>
      <w:r>
        <w:rPr>
          <w:spacing w:val="-15"/>
        </w:rPr>
        <w:t> </w:t>
      </w:r>
      <w:r>
        <w:rPr/>
        <w:t>process</w:t>
      </w:r>
      <w:r>
        <w:rPr>
          <w:spacing w:val="-15"/>
        </w:rPr>
        <w:t> </w:t>
      </w:r>
      <w:r>
        <w:rPr/>
        <w:t>and</w:t>
      </w:r>
      <w:r>
        <w:rPr>
          <w:spacing w:val="-9"/>
        </w:rPr>
        <w:t> </w:t>
      </w:r>
      <w:r>
        <w:rPr/>
        <w:t>the</w:t>
      </w:r>
      <w:r>
        <w:rPr>
          <w:spacing w:val="-14"/>
        </w:rPr>
        <w:t> </w:t>
      </w:r>
      <w:r>
        <w:rPr/>
        <w:t>accreditation</w:t>
      </w:r>
      <w:r>
        <w:rPr>
          <w:spacing w:val="-13"/>
        </w:rPr>
        <w:t> </w:t>
      </w:r>
      <w:r>
        <w:rPr>
          <w:spacing w:val="-2"/>
        </w:rPr>
        <w:t>process:</w:t>
      </w:r>
    </w:p>
    <w:p>
      <w:pPr>
        <w:pStyle w:val="ListParagraph"/>
        <w:numPr>
          <w:ilvl w:val="0"/>
          <w:numId w:val="12"/>
        </w:numPr>
        <w:tabs>
          <w:tab w:pos="930" w:val="left" w:leader="none"/>
        </w:tabs>
        <w:spacing w:line="242" w:lineRule="auto" w:before="128" w:after="0"/>
        <w:ind w:left="930" w:right="1825" w:hanging="360"/>
        <w:jc w:val="left"/>
        <w:rPr>
          <w:sz w:val="22"/>
        </w:rPr>
      </w:pPr>
      <w:r>
        <w:rPr>
          <w:sz w:val="22"/>
        </w:rPr>
        <w:t>Accreditation</w:t>
      </w:r>
      <w:r>
        <w:rPr>
          <w:spacing w:val="-5"/>
          <w:sz w:val="22"/>
        </w:rPr>
        <w:t> </w:t>
      </w:r>
      <w:r>
        <w:rPr>
          <w:sz w:val="22"/>
        </w:rPr>
        <w:t>focuses</w:t>
      </w:r>
      <w:r>
        <w:rPr>
          <w:spacing w:val="-3"/>
          <w:sz w:val="22"/>
        </w:rPr>
        <w:t> </w:t>
      </w:r>
      <w:r>
        <w:rPr>
          <w:sz w:val="22"/>
        </w:rPr>
        <w:t>on</w:t>
      </w:r>
      <w:r>
        <w:rPr>
          <w:spacing w:val="-7"/>
          <w:sz w:val="22"/>
        </w:rPr>
        <w:t> </w:t>
      </w:r>
      <w:r>
        <w:rPr>
          <w:sz w:val="22"/>
        </w:rPr>
        <w:t>a</w:t>
      </w:r>
      <w:r>
        <w:rPr>
          <w:spacing w:val="-7"/>
          <w:sz w:val="22"/>
        </w:rPr>
        <w:t> </w:t>
      </w:r>
      <w:r>
        <w:rPr>
          <w:sz w:val="22"/>
        </w:rPr>
        <w:t>particular</w:t>
      </w:r>
      <w:r>
        <w:rPr>
          <w:spacing w:val="-6"/>
          <w:sz w:val="22"/>
        </w:rPr>
        <w:t> </w:t>
      </w:r>
      <w:r>
        <w:rPr>
          <w:sz w:val="22"/>
        </w:rPr>
        <w:t>program</w:t>
      </w:r>
      <w:r>
        <w:rPr>
          <w:spacing w:val="-6"/>
          <w:sz w:val="22"/>
        </w:rPr>
        <w:t> </w:t>
      </w:r>
      <w:r>
        <w:rPr>
          <w:sz w:val="22"/>
        </w:rPr>
        <w:t>while</w:t>
      </w:r>
      <w:r>
        <w:rPr>
          <w:spacing w:val="-1"/>
          <w:sz w:val="22"/>
        </w:rPr>
        <w:t> </w:t>
      </w:r>
      <w:r>
        <w:rPr>
          <w:sz w:val="22"/>
        </w:rPr>
        <w:t>the</w:t>
      </w:r>
      <w:r>
        <w:rPr>
          <w:spacing w:val="-1"/>
          <w:sz w:val="22"/>
        </w:rPr>
        <w:t> </w:t>
      </w:r>
      <w:r>
        <w:rPr>
          <w:sz w:val="22"/>
        </w:rPr>
        <w:t>COE</w:t>
      </w:r>
      <w:r>
        <w:rPr>
          <w:spacing w:val="-11"/>
          <w:sz w:val="22"/>
        </w:rPr>
        <w:t> </w:t>
      </w:r>
      <w:r>
        <w:rPr>
          <w:sz w:val="22"/>
        </w:rPr>
        <w:t>process</w:t>
      </w:r>
      <w:r>
        <w:rPr>
          <w:spacing w:val="-8"/>
          <w:sz w:val="22"/>
        </w:rPr>
        <w:t> </w:t>
      </w:r>
      <w:r>
        <w:rPr>
          <w:sz w:val="22"/>
        </w:rPr>
        <w:t>focuses</w:t>
      </w:r>
      <w:r>
        <w:rPr>
          <w:spacing w:val="-8"/>
          <w:sz w:val="22"/>
        </w:rPr>
        <w:t> </w:t>
      </w:r>
      <w:r>
        <w:rPr>
          <w:sz w:val="22"/>
        </w:rPr>
        <w:t>on</w:t>
      </w:r>
      <w:r>
        <w:rPr>
          <w:spacing w:val="-7"/>
          <w:sz w:val="22"/>
        </w:rPr>
        <w:t> </w:t>
      </w:r>
      <w:r>
        <w:rPr>
          <w:sz w:val="22"/>
        </w:rPr>
        <w:t>the</w:t>
      </w:r>
      <w:r>
        <w:rPr>
          <w:spacing w:val="-7"/>
          <w:sz w:val="22"/>
        </w:rPr>
        <w:t> </w:t>
      </w:r>
      <w:r>
        <w:rPr>
          <w:sz w:val="22"/>
        </w:rPr>
        <w:t>total organization of the applicant.</w:t>
      </w:r>
    </w:p>
    <w:p>
      <w:pPr>
        <w:pStyle w:val="ListParagraph"/>
        <w:numPr>
          <w:ilvl w:val="0"/>
          <w:numId w:val="12"/>
        </w:numPr>
        <w:tabs>
          <w:tab w:pos="930" w:val="left" w:leader="none"/>
        </w:tabs>
        <w:spacing w:line="242" w:lineRule="auto" w:before="0" w:after="0"/>
        <w:ind w:left="930" w:right="901" w:hanging="360"/>
        <w:jc w:val="left"/>
        <w:rPr>
          <w:sz w:val="22"/>
        </w:rPr>
      </w:pPr>
      <w:r>
        <w:rPr>
          <w:sz w:val="22"/>
        </w:rPr>
        <w:t>Accreditation</w:t>
      </w:r>
      <w:r>
        <w:rPr>
          <w:spacing w:val="-4"/>
          <w:sz w:val="22"/>
        </w:rPr>
        <w:t> </w:t>
      </w:r>
      <w:r>
        <w:rPr>
          <w:sz w:val="22"/>
        </w:rPr>
        <w:t>focuses</w:t>
      </w:r>
      <w:r>
        <w:rPr>
          <w:spacing w:val="-3"/>
          <w:sz w:val="22"/>
        </w:rPr>
        <w:t> </w:t>
      </w:r>
      <w:r>
        <w:rPr>
          <w:sz w:val="22"/>
        </w:rPr>
        <w:t>on</w:t>
      </w:r>
      <w:r>
        <w:rPr>
          <w:spacing w:val="-6"/>
          <w:sz w:val="22"/>
        </w:rPr>
        <w:t> </w:t>
      </w:r>
      <w:r>
        <w:rPr>
          <w:sz w:val="22"/>
        </w:rPr>
        <w:t>all</w:t>
      </w:r>
      <w:r>
        <w:rPr>
          <w:spacing w:val="-3"/>
          <w:sz w:val="22"/>
        </w:rPr>
        <w:t> </w:t>
      </w:r>
      <w:r>
        <w:rPr>
          <w:sz w:val="22"/>
        </w:rPr>
        <w:t>program</w:t>
      </w:r>
      <w:r>
        <w:rPr>
          <w:spacing w:val="-6"/>
          <w:sz w:val="22"/>
        </w:rPr>
        <w:t> </w:t>
      </w:r>
      <w:r>
        <w:rPr>
          <w:sz w:val="22"/>
        </w:rPr>
        <w:t>areas</w:t>
      </w:r>
      <w:r>
        <w:rPr>
          <w:spacing w:val="-7"/>
          <w:sz w:val="22"/>
        </w:rPr>
        <w:t> </w:t>
      </w:r>
      <w:r>
        <w:rPr>
          <w:sz w:val="22"/>
        </w:rPr>
        <w:t>while</w:t>
      </w:r>
      <w:r>
        <w:rPr>
          <w:spacing w:val="-2"/>
          <w:sz w:val="22"/>
        </w:rPr>
        <w:t> </w:t>
      </w:r>
      <w:r>
        <w:rPr>
          <w:sz w:val="22"/>
        </w:rPr>
        <w:t>the</w:t>
      </w:r>
      <w:r>
        <w:rPr>
          <w:spacing w:val="-5"/>
          <w:sz w:val="22"/>
        </w:rPr>
        <w:t> </w:t>
      </w:r>
      <w:r>
        <w:rPr>
          <w:sz w:val="22"/>
        </w:rPr>
        <w:t>COE</w:t>
      </w:r>
      <w:r>
        <w:rPr>
          <w:spacing w:val="-5"/>
          <w:sz w:val="22"/>
        </w:rPr>
        <w:t> </w:t>
      </w:r>
      <w:r>
        <w:rPr>
          <w:sz w:val="22"/>
        </w:rPr>
        <w:t>process</w:t>
      </w:r>
      <w:r>
        <w:rPr>
          <w:spacing w:val="-7"/>
          <w:sz w:val="22"/>
        </w:rPr>
        <w:t> </w:t>
      </w:r>
      <w:r>
        <w:rPr>
          <w:sz w:val="22"/>
        </w:rPr>
        <w:t>focuses</w:t>
      </w:r>
      <w:r>
        <w:rPr>
          <w:spacing w:val="-8"/>
          <w:sz w:val="22"/>
        </w:rPr>
        <w:t> </w:t>
      </w:r>
      <w:r>
        <w:rPr>
          <w:sz w:val="22"/>
        </w:rPr>
        <w:t>on</w:t>
      </w:r>
      <w:r>
        <w:rPr>
          <w:spacing w:val="-6"/>
          <w:sz w:val="22"/>
        </w:rPr>
        <w:t> </w:t>
      </w:r>
      <w:r>
        <w:rPr>
          <w:sz w:val="22"/>
        </w:rPr>
        <w:t>an</w:t>
      </w:r>
      <w:r>
        <w:rPr>
          <w:spacing w:val="-6"/>
          <w:sz w:val="22"/>
        </w:rPr>
        <w:t> </w:t>
      </w:r>
      <w:r>
        <w:rPr>
          <w:sz w:val="22"/>
        </w:rPr>
        <w:t>area</w:t>
      </w:r>
      <w:r>
        <w:rPr>
          <w:spacing w:val="-5"/>
          <w:sz w:val="22"/>
        </w:rPr>
        <w:t> </w:t>
      </w:r>
      <w:r>
        <w:rPr>
          <w:sz w:val="22"/>
        </w:rPr>
        <w:t>in</w:t>
      </w:r>
      <w:r>
        <w:rPr>
          <w:spacing w:val="-6"/>
          <w:sz w:val="22"/>
        </w:rPr>
        <w:t> </w:t>
      </w:r>
      <w:r>
        <w:rPr>
          <w:sz w:val="22"/>
        </w:rPr>
        <w:t>which</w:t>
      </w:r>
      <w:r>
        <w:rPr>
          <w:spacing w:val="-1"/>
          <w:sz w:val="22"/>
        </w:rPr>
        <w:t> </w:t>
      </w:r>
      <w:r>
        <w:rPr>
          <w:sz w:val="22"/>
        </w:rPr>
        <w:t>the applicant excels.</w:t>
      </w:r>
    </w:p>
    <w:p>
      <w:pPr>
        <w:pStyle w:val="ListParagraph"/>
        <w:numPr>
          <w:ilvl w:val="0"/>
          <w:numId w:val="12"/>
        </w:numPr>
        <w:tabs>
          <w:tab w:pos="930" w:val="left" w:leader="none"/>
        </w:tabs>
        <w:spacing w:line="244" w:lineRule="auto" w:before="0" w:after="0"/>
        <w:ind w:left="930" w:right="1006" w:hanging="360"/>
        <w:jc w:val="left"/>
        <w:rPr>
          <w:sz w:val="22"/>
        </w:rPr>
      </w:pPr>
      <w:r>
        <w:rPr>
          <w:sz w:val="22"/>
        </w:rPr>
        <w:t>The role of the site visitor in the accreditation process is to verify, clarify, and amplify material presented in the self-study report, while the COE adviser’s role is to guide the applicant in identifying</w:t>
      </w:r>
      <w:r>
        <w:rPr>
          <w:spacing w:val="-9"/>
          <w:sz w:val="22"/>
        </w:rPr>
        <w:t> </w:t>
      </w:r>
      <w:r>
        <w:rPr>
          <w:sz w:val="22"/>
        </w:rPr>
        <w:t>and</w:t>
      </w:r>
      <w:r>
        <w:rPr>
          <w:spacing w:val="-5"/>
          <w:sz w:val="22"/>
        </w:rPr>
        <w:t> </w:t>
      </w:r>
      <w:r>
        <w:rPr>
          <w:sz w:val="22"/>
        </w:rPr>
        <w:t>documenting</w:t>
      </w:r>
      <w:r>
        <w:rPr>
          <w:spacing w:val="-4"/>
          <w:sz w:val="22"/>
        </w:rPr>
        <w:t> </w:t>
      </w:r>
      <w:r>
        <w:rPr>
          <w:sz w:val="22"/>
        </w:rPr>
        <w:t>its</w:t>
      </w:r>
      <w:r>
        <w:rPr>
          <w:spacing w:val="-3"/>
          <w:sz w:val="22"/>
        </w:rPr>
        <w:t> </w:t>
      </w:r>
      <w:r>
        <w:rPr>
          <w:sz w:val="22"/>
        </w:rPr>
        <w:t>strengths,</w:t>
      </w:r>
      <w:r>
        <w:rPr>
          <w:spacing w:val="-8"/>
          <w:sz w:val="22"/>
        </w:rPr>
        <w:t> </w:t>
      </w:r>
      <w:r>
        <w:rPr>
          <w:sz w:val="22"/>
        </w:rPr>
        <w:t>weaknesses,</w:t>
      </w:r>
      <w:r>
        <w:rPr>
          <w:spacing w:val="-8"/>
          <w:sz w:val="22"/>
        </w:rPr>
        <w:t> </w:t>
      </w:r>
      <w:r>
        <w:rPr>
          <w:sz w:val="22"/>
        </w:rPr>
        <w:t>and</w:t>
      </w:r>
      <w:r>
        <w:rPr>
          <w:spacing w:val="-6"/>
          <w:sz w:val="22"/>
        </w:rPr>
        <w:t> </w:t>
      </w:r>
      <w:r>
        <w:rPr>
          <w:sz w:val="22"/>
        </w:rPr>
        <w:t>uniqueness</w:t>
      </w:r>
      <w:r>
        <w:rPr>
          <w:spacing w:val="-7"/>
          <w:sz w:val="22"/>
        </w:rPr>
        <w:t> </w:t>
      </w:r>
      <w:r>
        <w:rPr>
          <w:sz w:val="22"/>
        </w:rPr>
        <w:t>prior</w:t>
      </w:r>
      <w:r>
        <w:rPr>
          <w:spacing w:val="-6"/>
          <w:sz w:val="22"/>
        </w:rPr>
        <w:t> </w:t>
      </w:r>
      <w:r>
        <w:rPr>
          <w:sz w:val="22"/>
        </w:rPr>
        <w:t>to</w:t>
      </w:r>
      <w:r>
        <w:rPr>
          <w:spacing w:val="-6"/>
          <w:sz w:val="22"/>
        </w:rPr>
        <w:t> </w:t>
      </w:r>
      <w:r>
        <w:rPr>
          <w:sz w:val="22"/>
        </w:rPr>
        <w:t>submission</w:t>
      </w:r>
      <w:r>
        <w:rPr>
          <w:spacing w:val="-4"/>
          <w:sz w:val="22"/>
        </w:rPr>
        <w:t> </w:t>
      </w:r>
      <w:r>
        <w:rPr>
          <w:sz w:val="22"/>
        </w:rPr>
        <w:t>of</w:t>
      </w:r>
      <w:r>
        <w:rPr>
          <w:spacing w:val="-10"/>
          <w:sz w:val="22"/>
        </w:rPr>
        <w:t> </w:t>
      </w:r>
      <w:r>
        <w:rPr>
          <w:sz w:val="22"/>
        </w:rPr>
        <w:t>the final report, and then to offer suggestions about preparation of that final</w:t>
      </w:r>
      <w:r>
        <w:rPr>
          <w:spacing w:val="40"/>
          <w:sz w:val="22"/>
        </w:rPr>
        <w:t> </w:t>
      </w:r>
      <w:r>
        <w:rPr>
          <w:sz w:val="22"/>
        </w:rPr>
        <w:t>application.</w:t>
      </w:r>
    </w:p>
    <w:p>
      <w:pPr>
        <w:pStyle w:val="BodyText"/>
        <w:spacing w:before="241"/>
        <w:ind w:left="570"/>
      </w:pPr>
      <w:r>
        <w:rPr>
          <w:color w:val="1F477B"/>
        </w:rPr>
        <w:t>Can</w:t>
      </w:r>
      <w:r>
        <w:rPr>
          <w:color w:val="1F477B"/>
          <w:spacing w:val="-11"/>
        </w:rPr>
        <w:t> </w:t>
      </w:r>
      <w:r>
        <w:rPr>
          <w:color w:val="1F477B"/>
        </w:rPr>
        <w:t>an</w:t>
      </w:r>
      <w:r>
        <w:rPr>
          <w:color w:val="1F477B"/>
          <w:spacing w:val="-6"/>
        </w:rPr>
        <w:t> </w:t>
      </w:r>
      <w:r>
        <w:rPr>
          <w:color w:val="1F477B"/>
        </w:rPr>
        <w:t>applicant</w:t>
      </w:r>
      <w:r>
        <w:rPr>
          <w:color w:val="1F477B"/>
          <w:spacing w:val="-9"/>
        </w:rPr>
        <w:t> </w:t>
      </w:r>
      <w:r>
        <w:rPr>
          <w:color w:val="1F477B"/>
        </w:rPr>
        <w:t>apply</w:t>
      </w:r>
      <w:r>
        <w:rPr>
          <w:color w:val="1F477B"/>
          <w:spacing w:val="-7"/>
        </w:rPr>
        <w:t> </w:t>
      </w:r>
      <w:r>
        <w:rPr>
          <w:color w:val="1F477B"/>
        </w:rPr>
        <w:t>for</w:t>
      </w:r>
      <w:r>
        <w:rPr>
          <w:color w:val="1F477B"/>
          <w:spacing w:val="-8"/>
        </w:rPr>
        <w:t> </w:t>
      </w:r>
      <w:r>
        <w:rPr>
          <w:color w:val="1F477B"/>
        </w:rPr>
        <w:t>COE</w:t>
      </w:r>
      <w:r>
        <w:rPr>
          <w:color w:val="1F477B"/>
          <w:spacing w:val="-11"/>
        </w:rPr>
        <w:t> </w:t>
      </w:r>
      <w:r>
        <w:rPr>
          <w:color w:val="1F477B"/>
        </w:rPr>
        <w:t>within</w:t>
      </w:r>
      <w:r>
        <w:rPr>
          <w:color w:val="1F477B"/>
          <w:spacing w:val="-6"/>
        </w:rPr>
        <w:t> </w:t>
      </w:r>
      <w:r>
        <w:rPr>
          <w:color w:val="1F477B"/>
        </w:rPr>
        <w:t>the</w:t>
      </w:r>
      <w:r>
        <w:rPr>
          <w:color w:val="1F477B"/>
          <w:spacing w:val="-7"/>
        </w:rPr>
        <w:t> </w:t>
      </w:r>
      <w:r>
        <w:rPr>
          <w:color w:val="1F477B"/>
        </w:rPr>
        <w:t>same</w:t>
      </w:r>
      <w:r>
        <w:rPr>
          <w:color w:val="1F477B"/>
          <w:spacing w:val="-5"/>
        </w:rPr>
        <w:t> </w:t>
      </w:r>
      <w:r>
        <w:rPr>
          <w:color w:val="1F477B"/>
        </w:rPr>
        <w:t>year</w:t>
      </w:r>
      <w:r>
        <w:rPr>
          <w:color w:val="1F477B"/>
          <w:spacing w:val="-7"/>
        </w:rPr>
        <w:t> </w:t>
      </w:r>
      <w:r>
        <w:rPr>
          <w:color w:val="1F477B"/>
        </w:rPr>
        <w:t>as</w:t>
      </w:r>
      <w:r>
        <w:rPr>
          <w:color w:val="1F477B"/>
          <w:spacing w:val="-9"/>
        </w:rPr>
        <w:t> </w:t>
      </w:r>
      <w:r>
        <w:rPr>
          <w:color w:val="1F477B"/>
        </w:rPr>
        <w:t>a</w:t>
      </w:r>
      <w:r>
        <w:rPr>
          <w:color w:val="1F477B"/>
          <w:spacing w:val="-7"/>
        </w:rPr>
        <w:t> </w:t>
      </w:r>
      <w:r>
        <w:rPr>
          <w:color w:val="1F477B"/>
        </w:rPr>
        <w:t>scheduled</w:t>
      </w:r>
      <w:r>
        <w:rPr>
          <w:color w:val="1F477B"/>
          <w:spacing w:val="-5"/>
        </w:rPr>
        <w:t> </w:t>
      </w:r>
      <w:r>
        <w:rPr>
          <w:color w:val="1F477B"/>
        </w:rPr>
        <w:t>accreditation</w:t>
      </w:r>
      <w:r>
        <w:rPr>
          <w:color w:val="1F477B"/>
          <w:spacing w:val="-5"/>
        </w:rPr>
        <w:t> </w:t>
      </w:r>
      <w:r>
        <w:rPr>
          <w:color w:val="1F477B"/>
          <w:spacing w:val="-2"/>
        </w:rPr>
        <w:t>visit?</w:t>
      </w:r>
    </w:p>
    <w:p>
      <w:pPr>
        <w:pStyle w:val="BodyText"/>
        <w:spacing w:line="242" w:lineRule="auto" w:before="7"/>
        <w:ind w:left="570" w:right="915"/>
      </w:pPr>
      <w:r>
        <w:rPr/>
        <w:t>Yes,</w:t>
      </w:r>
      <w:r>
        <w:rPr>
          <w:spacing w:val="-4"/>
        </w:rPr>
        <w:t> </w:t>
      </w:r>
      <w:r>
        <w:rPr/>
        <w:t>it</w:t>
      </w:r>
      <w:r>
        <w:rPr>
          <w:spacing w:val="-9"/>
        </w:rPr>
        <w:t> </w:t>
      </w:r>
      <w:r>
        <w:rPr/>
        <w:t>is</w:t>
      </w:r>
      <w:r>
        <w:rPr>
          <w:spacing w:val="-4"/>
        </w:rPr>
        <w:t> </w:t>
      </w:r>
      <w:r>
        <w:rPr/>
        <w:t>possible.</w:t>
      </w:r>
      <w:r>
        <w:rPr>
          <w:spacing w:val="-8"/>
        </w:rPr>
        <w:t> </w:t>
      </w:r>
      <w:r>
        <w:rPr/>
        <w:t>Having</w:t>
      </w:r>
      <w:r>
        <w:rPr>
          <w:spacing w:val="-5"/>
        </w:rPr>
        <w:t> </w:t>
      </w:r>
      <w:r>
        <w:rPr/>
        <w:t>an</w:t>
      </w:r>
      <w:r>
        <w:rPr>
          <w:spacing w:val="-6"/>
        </w:rPr>
        <w:t> </w:t>
      </w:r>
      <w:r>
        <w:rPr/>
        <w:t>accreditation visit</w:t>
      </w:r>
      <w:r>
        <w:rPr>
          <w:spacing w:val="-5"/>
        </w:rPr>
        <w:t> </w:t>
      </w:r>
      <w:r>
        <w:rPr/>
        <w:t>and</w:t>
      </w:r>
      <w:r>
        <w:rPr>
          <w:spacing w:val="-4"/>
        </w:rPr>
        <w:t> </w:t>
      </w:r>
      <w:r>
        <w:rPr/>
        <w:t>a</w:t>
      </w:r>
      <w:r>
        <w:rPr>
          <w:spacing w:val="-1"/>
        </w:rPr>
        <w:t> </w:t>
      </w:r>
      <w:r>
        <w:rPr/>
        <w:t>COE</w:t>
      </w:r>
      <w:r>
        <w:rPr>
          <w:spacing w:val="-5"/>
        </w:rPr>
        <w:t> </w:t>
      </w:r>
      <w:r>
        <w:rPr/>
        <w:t>adviser</w:t>
      </w:r>
      <w:r>
        <w:rPr>
          <w:spacing w:val="-1"/>
        </w:rPr>
        <w:t> </w:t>
      </w:r>
      <w:r>
        <w:rPr/>
        <w:t>visit</w:t>
      </w:r>
      <w:r>
        <w:rPr>
          <w:spacing w:val="-4"/>
        </w:rPr>
        <w:t> </w:t>
      </w:r>
      <w:r>
        <w:rPr/>
        <w:t>in</w:t>
      </w:r>
      <w:r>
        <w:rPr>
          <w:spacing w:val="-1"/>
        </w:rPr>
        <w:t> </w:t>
      </w:r>
      <w:r>
        <w:rPr/>
        <w:t>the</w:t>
      </w:r>
      <w:r>
        <w:rPr>
          <w:spacing w:val="-6"/>
        </w:rPr>
        <w:t> </w:t>
      </w:r>
      <w:r>
        <w:rPr/>
        <w:t>same</w:t>
      </w:r>
      <w:r>
        <w:rPr>
          <w:spacing w:val="-5"/>
        </w:rPr>
        <w:t> </w:t>
      </w:r>
      <w:r>
        <w:rPr/>
        <w:t>year</w:t>
      </w:r>
      <w:r>
        <w:rPr>
          <w:spacing w:val="-1"/>
        </w:rPr>
        <w:t> </w:t>
      </w:r>
      <w:r>
        <w:rPr/>
        <w:t>is</w:t>
      </w:r>
      <w:r>
        <w:rPr>
          <w:spacing w:val="-9"/>
        </w:rPr>
        <w:t> </w:t>
      </w:r>
      <w:r>
        <w:rPr/>
        <w:t>likely</w:t>
      </w:r>
      <w:r>
        <w:rPr>
          <w:spacing w:val="-7"/>
        </w:rPr>
        <w:t> </w:t>
      </w:r>
      <w:r>
        <w:rPr/>
        <w:t>to</w:t>
      </w:r>
      <w:r>
        <w:rPr>
          <w:spacing w:val="-1"/>
        </w:rPr>
        <w:t> </w:t>
      </w:r>
      <w:r>
        <w:rPr/>
        <w:t>be very time-consuming for faculty and staff, and the nature of the report and visit for each process are quite different. The COE program places no constraints on engaging in both processes in the same </w:t>
      </w:r>
      <w:r>
        <w:rPr>
          <w:spacing w:val="-2"/>
        </w:rPr>
        <w:t>year.</w:t>
      </w:r>
    </w:p>
    <w:p>
      <w:pPr>
        <w:pStyle w:val="BodyText"/>
      </w:pPr>
    </w:p>
    <w:p>
      <w:pPr>
        <w:pStyle w:val="BodyText"/>
        <w:spacing w:line="242" w:lineRule="auto" w:before="1"/>
        <w:ind w:left="570" w:right="1842"/>
      </w:pPr>
      <w:r>
        <w:rPr>
          <w:color w:val="1F477B"/>
        </w:rPr>
        <w:t>Does</w:t>
      </w:r>
      <w:r>
        <w:rPr>
          <w:color w:val="1F477B"/>
          <w:spacing w:val="-8"/>
        </w:rPr>
        <w:t> </w:t>
      </w:r>
      <w:r>
        <w:rPr>
          <w:color w:val="1F477B"/>
        </w:rPr>
        <w:t>having</w:t>
      </w:r>
      <w:r>
        <w:rPr>
          <w:color w:val="1F477B"/>
          <w:spacing w:val="-5"/>
        </w:rPr>
        <w:t> </w:t>
      </w:r>
      <w:r>
        <w:rPr>
          <w:color w:val="1F477B"/>
        </w:rPr>
        <w:t>an</w:t>
      </w:r>
      <w:r>
        <w:rPr>
          <w:color w:val="1F477B"/>
          <w:spacing w:val="-6"/>
        </w:rPr>
        <w:t> </w:t>
      </w:r>
      <w:r>
        <w:rPr>
          <w:color w:val="1F477B"/>
        </w:rPr>
        <w:t>interim</w:t>
      </w:r>
      <w:r>
        <w:rPr>
          <w:color w:val="1F477B"/>
          <w:spacing w:val="-5"/>
        </w:rPr>
        <w:t> </w:t>
      </w:r>
      <w:r>
        <w:rPr>
          <w:color w:val="1F477B"/>
        </w:rPr>
        <w:t>or</w:t>
      </w:r>
      <w:r>
        <w:rPr>
          <w:color w:val="1F477B"/>
          <w:spacing w:val="-2"/>
        </w:rPr>
        <w:t> </w:t>
      </w:r>
      <w:r>
        <w:rPr>
          <w:color w:val="1F477B"/>
        </w:rPr>
        <w:t>acting</w:t>
      </w:r>
      <w:r>
        <w:rPr>
          <w:color w:val="1F477B"/>
          <w:spacing w:val="-10"/>
        </w:rPr>
        <w:t> </w:t>
      </w:r>
      <w:r>
        <w:rPr>
          <w:color w:val="1F477B"/>
        </w:rPr>
        <w:t>educational</w:t>
      </w:r>
      <w:r>
        <w:rPr>
          <w:color w:val="1F477B"/>
          <w:spacing w:val="-6"/>
        </w:rPr>
        <w:t> </w:t>
      </w:r>
      <w:r>
        <w:rPr>
          <w:color w:val="1F477B"/>
        </w:rPr>
        <w:t>leader</w:t>
      </w:r>
      <w:r>
        <w:rPr>
          <w:color w:val="1F477B"/>
          <w:spacing w:val="-6"/>
        </w:rPr>
        <w:t> </w:t>
      </w:r>
      <w:r>
        <w:rPr>
          <w:color w:val="1F477B"/>
        </w:rPr>
        <w:t>disqualify</w:t>
      </w:r>
      <w:r>
        <w:rPr>
          <w:color w:val="1F477B"/>
          <w:spacing w:val="-7"/>
        </w:rPr>
        <w:t> </w:t>
      </w:r>
      <w:r>
        <w:rPr>
          <w:color w:val="1F477B"/>
        </w:rPr>
        <w:t>a</w:t>
      </w:r>
      <w:r>
        <w:rPr>
          <w:color w:val="1F477B"/>
          <w:spacing w:val="-6"/>
        </w:rPr>
        <w:t> </w:t>
      </w:r>
      <w:r>
        <w:rPr>
          <w:color w:val="1F477B"/>
        </w:rPr>
        <w:t>school</w:t>
      </w:r>
      <w:r>
        <w:rPr>
          <w:color w:val="1F477B"/>
          <w:spacing w:val="-6"/>
        </w:rPr>
        <w:t> </w:t>
      </w:r>
      <w:r>
        <w:rPr>
          <w:color w:val="1F477B"/>
        </w:rPr>
        <w:t>or</w:t>
      </w:r>
      <w:r>
        <w:rPr>
          <w:color w:val="1F477B"/>
          <w:spacing w:val="-7"/>
        </w:rPr>
        <w:t> </w:t>
      </w:r>
      <w:r>
        <w:rPr>
          <w:color w:val="1F477B"/>
        </w:rPr>
        <w:t>organization</w:t>
      </w:r>
      <w:r>
        <w:rPr>
          <w:color w:val="1F477B"/>
          <w:spacing w:val="-4"/>
        </w:rPr>
        <w:t> </w:t>
      </w:r>
      <w:r>
        <w:rPr>
          <w:color w:val="1F477B"/>
        </w:rPr>
        <w:t>from applying for COE designation?</w:t>
      </w:r>
    </w:p>
    <w:p>
      <w:pPr>
        <w:pStyle w:val="BodyText"/>
        <w:spacing w:line="242" w:lineRule="auto"/>
        <w:ind w:left="570" w:right="915"/>
      </w:pPr>
      <w:r>
        <w:rPr/>
        <w:t>No.</w:t>
      </w:r>
      <w:r>
        <w:rPr>
          <w:spacing w:val="-8"/>
        </w:rPr>
        <w:t> </w:t>
      </w:r>
      <w:r>
        <w:rPr/>
        <w:t>The</w:t>
      </w:r>
      <w:r>
        <w:rPr>
          <w:spacing w:val="-4"/>
        </w:rPr>
        <w:t> </w:t>
      </w:r>
      <w:r>
        <w:rPr/>
        <w:t>designation</w:t>
      </w:r>
      <w:r>
        <w:rPr>
          <w:spacing w:val="-3"/>
        </w:rPr>
        <w:t> </w:t>
      </w:r>
      <w:r>
        <w:rPr/>
        <w:t>is</w:t>
      </w:r>
      <w:r>
        <w:rPr>
          <w:spacing w:val="-3"/>
        </w:rPr>
        <w:t> </w:t>
      </w:r>
      <w:r>
        <w:rPr/>
        <w:t>intended</w:t>
      </w:r>
      <w:r>
        <w:rPr>
          <w:spacing w:val="-3"/>
        </w:rPr>
        <w:t> </w:t>
      </w:r>
      <w:r>
        <w:rPr/>
        <w:t>for</w:t>
      </w:r>
      <w:r>
        <w:rPr>
          <w:spacing w:val="-6"/>
        </w:rPr>
        <w:t> </w:t>
      </w:r>
      <w:r>
        <w:rPr/>
        <w:t>the</w:t>
      </w:r>
      <w:r>
        <w:rPr>
          <w:spacing w:val="-5"/>
        </w:rPr>
        <w:t> </w:t>
      </w:r>
      <w:r>
        <w:rPr/>
        <w:t>organization.</w:t>
      </w:r>
      <w:r>
        <w:rPr>
          <w:spacing w:val="-11"/>
        </w:rPr>
        <w:t> </w:t>
      </w:r>
      <w:r>
        <w:rPr/>
        <w:t>If</w:t>
      </w:r>
      <w:r>
        <w:rPr>
          <w:spacing w:val="-4"/>
        </w:rPr>
        <w:t> </w:t>
      </w:r>
      <w:r>
        <w:rPr/>
        <w:t>the</w:t>
      </w:r>
      <w:r>
        <w:rPr>
          <w:spacing w:val="-4"/>
        </w:rPr>
        <w:t> </w:t>
      </w:r>
      <w:r>
        <w:rPr/>
        <w:t>resources</w:t>
      </w:r>
      <w:r>
        <w:rPr>
          <w:spacing w:val="-6"/>
        </w:rPr>
        <w:t> </w:t>
      </w:r>
      <w:r>
        <w:rPr/>
        <w:t>of</w:t>
      </w:r>
      <w:r>
        <w:rPr>
          <w:spacing w:val="-4"/>
        </w:rPr>
        <w:t> </w:t>
      </w:r>
      <w:r>
        <w:rPr/>
        <w:t>the applicant</w:t>
      </w:r>
      <w:r>
        <w:rPr>
          <w:spacing w:val="-4"/>
        </w:rPr>
        <w:t> </w:t>
      </w:r>
      <w:r>
        <w:rPr/>
        <w:t>are</w:t>
      </w:r>
      <w:r>
        <w:rPr>
          <w:spacing w:val="-3"/>
        </w:rPr>
        <w:t> </w:t>
      </w:r>
      <w:r>
        <w:rPr/>
        <w:t>adequate</w:t>
      </w:r>
      <w:r>
        <w:rPr>
          <w:spacing w:val="-3"/>
        </w:rPr>
        <w:t> </w:t>
      </w:r>
      <w:r>
        <w:rPr/>
        <w:t>to complete the applications and pay all fees, the application will be considered by the panel.</w:t>
      </w:r>
    </w:p>
    <w:p>
      <w:pPr>
        <w:pStyle w:val="BodyText"/>
      </w:pPr>
    </w:p>
    <w:p>
      <w:pPr>
        <w:pStyle w:val="BodyText"/>
        <w:spacing w:line="242" w:lineRule="auto"/>
        <w:ind w:left="570" w:right="1842"/>
      </w:pPr>
      <w:r>
        <w:rPr>
          <w:color w:val="1F477B"/>
        </w:rPr>
        <w:t>If</w:t>
      </w:r>
      <w:r>
        <w:rPr>
          <w:color w:val="1F477B"/>
          <w:spacing w:val="-5"/>
        </w:rPr>
        <w:t> </w:t>
      </w:r>
      <w:r>
        <w:rPr>
          <w:color w:val="1F477B"/>
        </w:rPr>
        <w:t>a</w:t>
      </w:r>
      <w:r>
        <w:rPr>
          <w:color w:val="1F477B"/>
          <w:spacing w:val="-6"/>
        </w:rPr>
        <w:t> </w:t>
      </w:r>
      <w:r>
        <w:rPr>
          <w:color w:val="1F477B"/>
        </w:rPr>
        <w:t>school</w:t>
      </w:r>
      <w:r>
        <w:rPr>
          <w:color w:val="1F477B"/>
          <w:spacing w:val="-6"/>
        </w:rPr>
        <w:t> </w:t>
      </w:r>
      <w:r>
        <w:rPr>
          <w:color w:val="1F477B"/>
        </w:rPr>
        <w:t>has</w:t>
      </w:r>
      <w:r>
        <w:rPr>
          <w:color w:val="1F477B"/>
          <w:spacing w:val="-8"/>
        </w:rPr>
        <w:t> </w:t>
      </w:r>
      <w:r>
        <w:rPr>
          <w:color w:val="1F477B"/>
        </w:rPr>
        <w:t>pre-licensure and</w:t>
      </w:r>
      <w:r>
        <w:rPr>
          <w:color w:val="1F477B"/>
          <w:spacing w:val="-10"/>
        </w:rPr>
        <w:t> </w:t>
      </w:r>
      <w:r>
        <w:rPr>
          <w:color w:val="1F477B"/>
        </w:rPr>
        <w:t>post-licensure</w:t>
      </w:r>
      <w:r>
        <w:rPr>
          <w:color w:val="1F477B"/>
          <w:spacing w:val="-4"/>
        </w:rPr>
        <w:t> </w:t>
      </w:r>
      <w:r>
        <w:rPr>
          <w:color w:val="1F477B"/>
        </w:rPr>
        <w:t>programs,</w:t>
      </w:r>
      <w:r>
        <w:rPr>
          <w:color w:val="1F477B"/>
          <w:spacing w:val="-3"/>
        </w:rPr>
        <w:t> </w:t>
      </w:r>
      <w:r>
        <w:rPr>
          <w:color w:val="1F477B"/>
        </w:rPr>
        <w:t>will</w:t>
      </w:r>
      <w:r>
        <w:rPr>
          <w:color w:val="1F477B"/>
          <w:spacing w:val="-7"/>
        </w:rPr>
        <w:t> </w:t>
      </w:r>
      <w:r>
        <w:rPr>
          <w:color w:val="1F477B"/>
        </w:rPr>
        <w:t>the</w:t>
      </w:r>
      <w:r>
        <w:rPr>
          <w:color w:val="1F477B"/>
          <w:spacing w:val="-6"/>
        </w:rPr>
        <w:t> </w:t>
      </w:r>
      <w:r>
        <w:rPr>
          <w:color w:val="1F477B"/>
        </w:rPr>
        <w:t>designation</w:t>
      </w:r>
      <w:r>
        <w:rPr>
          <w:color w:val="1F477B"/>
          <w:spacing w:val="-4"/>
        </w:rPr>
        <w:t> </w:t>
      </w:r>
      <w:r>
        <w:rPr>
          <w:color w:val="1F477B"/>
        </w:rPr>
        <w:t>apply</w:t>
      </w:r>
      <w:r>
        <w:rPr>
          <w:color w:val="1F477B"/>
          <w:spacing w:val="-7"/>
        </w:rPr>
        <w:t> </w:t>
      </w:r>
      <w:r>
        <w:rPr>
          <w:color w:val="1F477B"/>
        </w:rPr>
        <w:t>to</w:t>
      </w:r>
      <w:r>
        <w:rPr>
          <w:color w:val="1F477B"/>
          <w:spacing w:val="-6"/>
        </w:rPr>
        <w:t> </w:t>
      </w:r>
      <w:r>
        <w:rPr>
          <w:color w:val="1F477B"/>
        </w:rPr>
        <w:t>both </w:t>
      </w:r>
      <w:r>
        <w:rPr>
          <w:color w:val="1F477B"/>
          <w:spacing w:val="-2"/>
        </w:rPr>
        <w:t>programs?</w:t>
      </w:r>
    </w:p>
    <w:p>
      <w:pPr>
        <w:pStyle w:val="BodyText"/>
        <w:ind w:left="570" w:right="915"/>
      </w:pPr>
      <w:r>
        <w:rPr/>
        <w:t>Yes, designation as an NLN Center of Excellence is</w:t>
      </w:r>
      <w:r>
        <w:rPr>
          <w:spacing w:val="-1"/>
        </w:rPr>
        <w:t> </w:t>
      </w:r>
      <w:r>
        <w:rPr/>
        <w:t>given to the school as</w:t>
      </w:r>
      <w:r>
        <w:rPr>
          <w:spacing w:val="-1"/>
        </w:rPr>
        <w:t> </w:t>
      </w:r>
      <w:r>
        <w:rPr/>
        <w:t>a whole, and not to individual</w:t>
      </w:r>
      <w:r>
        <w:rPr>
          <w:spacing w:val="-1"/>
        </w:rPr>
        <w:t> </w:t>
      </w:r>
      <w:r>
        <w:rPr/>
        <w:t>programs</w:t>
      </w:r>
      <w:r>
        <w:rPr>
          <w:spacing w:val="-7"/>
        </w:rPr>
        <w:t> </w:t>
      </w:r>
      <w:r>
        <w:rPr/>
        <w:t>offered</w:t>
      </w:r>
      <w:r>
        <w:rPr>
          <w:spacing w:val="-4"/>
        </w:rPr>
        <w:t> </w:t>
      </w:r>
      <w:r>
        <w:rPr/>
        <w:t>by</w:t>
      </w:r>
      <w:r>
        <w:rPr>
          <w:spacing w:val="-2"/>
        </w:rPr>
        <w:t> </w:t>
      </w:r>
      <w:r>
        <w:rPr/>
        <w:t>that</w:t>
      </w:r>
      <w:r>
        <w:rPr>
          <w:spacing w:val="-3"/>
        </w:rPr>
        <w:t> </w:t>
      </w:r>
      <w:r>
        <w:rPr/>
        <w:t>school. Therefore,</w:t>
      </w:r>
      <w:r>
        <w:rPr>
          <w:spacing w:val="-3"/>
        </w:rPr>
        <w:t> </w:t>
      </w:r>
      <w:r>
        <w:rPr/>
        <w:t>the application must</w:t>
      </w:r>
      <w:r>
        <w:rPr>
          <w:spacing w:val="-3"/>
        </w:rPr>
        <w:t> </w:t>
      </w:r>
      <w:r>
        <w:rPr/>
        <w:t>speak</w:t>
      </w:r>
      <w:r>
        <w:rPr>
          <w:spacing w:val="-2"/>
        </w:rPr>
        <w:t> </w:t>
      </w:r>
      <w:r>
        <w:rPr/>
        <w:t>to how criteria</w:t>
      </w:r>
      <w:r>
        <w:rPr>
          <w:spacing w:val="-4"/>
        </w:rPr>
        <w:t> </w:t>
      </w:r>
      <w:r>
        <w:rPr/>
        <w:t>are met</w:t>
      </w:r>
      <w:r>
        <w:rPr>
          <w:spacing w:val="-8"/>
        </w:rPr>
        <w:t> </w:t>
      </w:r>
      <w:r>
        <w:rPr/>
        <w:t>for</w:t>
      </w:r>
      <w:r>
        <w:rPr>
          <w:spacing w:val="-5"/>
        </w:rPr>
        <w:t> </w:t>
      </w:r>
      <w:r>
        <w:rPr/>
        <w:t>all</w:t>
      </w:r>
      <w:r>
        <w:rPr>
          <w:spacing w:val="-6"/>
        </w:rPr>
        <w:t> </w:t>
      </w:r>
      <w:r>
        <w:rPr/>
        <w:t>programs</w:t>
      </w:r>
      <w:r>
        <w:rPr>
          <w:spacing w:val="-6"/>
        </w:rPr>
        <w:t> </w:t>
      </w:r>
      <w:r>
        <w:rPr/>
        <w:t>offered,</w:t>
      </w:r>
      <w:r>
        <w:rPr>
          <w:spacing w:val="-8"/>
        </w:rPr>
        <w:t> </w:t>
      </w:r>
      <w:r>
        <w:rPr/>
        <w:t>and</w:t>
      </w:r>
      <w:r>
        <w:rPr>
          <w:spacing w:val="-4"/>
        </w:rPr>
        <w:t> </w:t>
      </w:r>
      <w:r>
        <w:rPr/>
        <w:t>how</w:t>
      </w:r>
      <w:r>
        <w:rPr>
          <w:spacing w:val="-6"/>
        </w:rPr>
        <w:t> </w:t>
      </w:r>
      <w:r>
        <w:rPr/>
        <w:t>the</w:t>
      </w:r>
      <w:r>
        <w:rPr>
          <w:spacing w:val="-5"/>
        </w:rPr>
        <w:t> </w:t>
      </w:r>
      <w:r>
        <w:rPr/>
        <w:t>environments</w:t>
      </w:r>
      <w:r>
        <w:rPr>
          <w:spacing w:val="-5"/>
        </w:rPr>
        <w:t> </w:t>
      </w:r>
      <w:r>
        <w:rPr/>
        <w:t>created</w:t>
      </w:r>
      <w:r>
        <w:rPr>
          <w:spacing w:val="-4"/>
        </w:rPr>
        <w:t> </w:t>
      </w:r>
      <w:r>
        <w:rPr/>
        <w:t>by</w:t>
      </w:r>
      <w:r>
        <w:rPr>
          <w:spacing w:val="-8"/>
        </w:rPr>
        <w:t> </w:t>
      </w:r>
      <w:r>
        <w:rPr/>
        <w:t>the</w:t>
      </w:r>
      <w:r>
        <w:rPr>
          <w:spacing w:val="-5"/>
        </w:rPr>
        <w:t> </w:t>
      </w:r>
      <w:r>
        <w:rPr/>
        <w:t>school</w:t>
      </w:r>
      <w:r>
        <w:rPr>
          <w:spacing w:val="-6"/>
        </w:rPr>
        <w:t> </w:t>
      </w:r>
      <w:r>
        <w:rPr/>
        <w:t>pervade</w:t>
      </w:r>
      <w:r>
        <w:rPr>
          <w:spacing w:val="-3"/>
        </w:rPr>
        <w:t> </w:t>
      </w:r>
      <w:r>
        <w:rPr/>
        <w:t>all</w:t>
      </w:r>
      <w:r>
        <w:rPr>
          <w:spacing w:val="-1"/>
        </w:rPr>
        <w:t> </w:t>
      </w:r>
      <w:r>
        <w:rPr/>
        <w:t>programs. When COE designation is awarded to a school, all programs offered by that school are included.</w:t>
      </w:r>
    </w:p>
    <w:p>
      <w:pPr>
        <w:pStyle w:val="BodyText"/>
        <w:spacing w:before="19"/>
      </w:pPr>
    </w:p>
    <w:p>
      <w:pPr>
        <w:pStyle w:val="BodyText"/>
        <w:spacing w:before="1"/>
        <w:ind w:left="570"/>
      </w:pPr>
      <w:r>
        <w:rPr>
          <w:color w:val="1F477B"/>
        </w:rPr>
        <w:t>How</w:t>
      </w:r>
      <w:r>
        <w:rPr>
          <w:color w:val="1F477B"/>
          <w:spacing w:val="-8"/>
        </w:rPr>
        <w:t> </w:t>
      </w:r>
      <w:r>
        <w:rPr>
          <w:color w:val="1F477B"/>
        </w:rPr>
        <w:t>is</w:t>
      </w:r>
      <w:r>
        <w:rPr>
          <w:color w:val="1F477B"/>
          <w:spacing w:val="-3"/>
        </w:rPr>
        <w:t> </w:t>
      </w:r>
      <w:r>
        <w:rPr>
          <w:color w:val="1F477B"/>
        </w:rPr>
        <w:t>faculty</w:t>
      </w:r>
      <w:r>
        <w:rPr>
          <w:color w:val="1F477B"/>
          <w:spacing w:val="-8"/>
        </w:rPr>
        <w:t> </w:t>
      </w:r>
      <w:r>
        <w:rPr>
          <w:color w:val="1F477B"/>
        </w:rPr>
        <w:t>involved</w:t>
      </w:r>
      <w:r>
        <w:rPr>
          <w:color w:val="1F477B"/>
          <w:spacing w:val="-5"/>
        </w:rPr>
        <w:t> </w:t>
      </w:r>
      <w:r>
        <w:rPr>
          <w:color w:val="1F477B"/>
        </w:rPr>
        <w:t>in</w:t>
      </w:r>
      <w:r>
        <w:rPr>
          <w:color w:val="1F477B"/>
          <w:spacing w:val="-6"/>
        </w:rPr>
        <w:t> </w:t>
      </w:r>
      <w:r>
        <w:rPr>
          <w:color w:val="1F477B"/>
        </w:rPr>
        <w:t>the</w:t>
      </w:r>
      <w:r>
        <w:rPr>
          <w:color w:val="1F477B"/>
          <w:spacing w:val="-11"/>
        </w:rPr>
        <w:t> </w:t>
      </w:r>
      <w:r>
        <w:rPr>
          <w:color w:val="1F477B"/>
          <w:spacing w:val="-2"/>
        </w:rPr>
        <w:t>process?</w:t>
      </w:r>
    </w:p>
    <w:p>
      <w:pPr>
        <w:pStyle w:val="BodyText"/>
        <w:spacing w:line="242" w:lineRule="auto" w:before="2"/>
        <w:ind w:left="570" w:right="915"/>
      </w:pPr>
      <w:r>
        <w:rPr/>
        <w:t>Each applicant will determine the extent to which faculty are involved in the process of applying for COE designation. For example, the decision to pursue this</w:t>
      </w:r>
      <w:r>
        <w:rPr>
          <w:spacing w:val="-1"/>
        </w:rPr>
        <w:t> </w:t>
      </w:r>
      <w:r>
        <w:rPr/>
        <w:t>designation and the category in which to apply</w:t>
      </w:r>
      <w:r>
        <w:rPr>
          <w:spacing w:val="-7"/>
        </w:rPr>
        <w:t> </w:t>
      </w:r>
      <w:r>
        <w:rPr/>
        <w:t>both may</w:t>
      </w:r>
      <w:r>
        <w:rPr>
          <w:spacing w:val="-6"/>
        </w:rPr>
        <w:t> </w:t>
      </w:r>
      <w:r>
        <w:rPr/>
        <w:t>be</w:t>
      </w:r>
      <w:r>
        <w:rPr>
          <w:spacing w:val="-5"/>
        </w:rPr>
        <w:t> </w:t>
      </w:r>
      <w:r>
        <w:rPr/>
        <w:t>decisions</w:t>
      </w:r>
      <w:r>
        <w:rPr>
          <w:spacing w:val="-3"/>
        </w:rPr>
        <w:t> </w:t>
      </w:r>
      <w:r>
        <w:rPr/>
        <w:t>of</w:t>
      </w:r>
      <w:r>
        <w:rPr>
          <w:spacing w:val="-4"/>
        </w:rPr>
        <w:t> </w:t>
      </w:r>
      <w:r>
        <w:rPr/>
        <w:t>the</w:t>
      </w:r>
      <w:r>
        <w:rPr>
          <w:spacing w:val="-2"/>
        </w:rPr>
        <w:t> </w:t>
      </w:r>
      <w:r>
        <w:rPr/>
        <w:t>administrator</w:t>
      </w:r>
      <w:r>
        <w:rPr>
          <w:spacing w:val="-4"/>
        </w:rPr>
        <w:t> </w:t>
      </w:r>
      <w:r>
        <w:rPr/>
        <w:t>or</w:t>
      </w:r>
      <w:r>
        <w:rPr>
          <w:spacing w:val="-1"/>
        </w:rPr>
        <w:t> </w:t>
      </w:r>
      <w:r>
        <w:rPr/>
        <w:t>faculty.</w:t>
      </w:r>
      <w:r>
        <w:rPr>
          <w:spacing w:val="-4"/>
        </w:rPr>
        <w:t> </w:t>
      </w:r>
      <w:r>
        <w:rPr/>
        <w:t>Many</w:t>
      </w:r>
      <w:r>
        <w:rPr>
          <w:spacing w:val="-6"/>
        </w:rPr>
        <w:t> </w:t>
      </w:r>
      <w:r>
        <w:rPr/>
        <w:t>parties</w:t>
      </w:r>
      <w:r>
        <w:rPr>
          <w:spacing w:val="-6"/>
        </w:rPr>
        <w:t> </w:t>
      </w:r>
      <w:r>
        <w:rPr/>
        <w:t>may</w:t>
      </w:r>
      <w:r>
        <w:rPr>
          <w:spacing w:val="-7"/>
        </w:rPr>
        <w:t> </w:t>
      </w:r>
      <w:r>
        <w:rPr/>
        <w:t>be involved in</w:t>
      </w:r>
      <w:r>
        <w:rPr>
          <w:spacing w:val="-5"/>
        </w:rPr>
        <w:t> </w:t>
      </w:r>
      <w:r>
        <w:rPr/>
        <w:t>preparing the initial and/or final application, meeting</w:t>
      </w:r>
      <w:r>
        <w:rPr>
          <w:spacing w:val="-1"/>
        </w:rPr>
        <w:t> </w:t>
      </w:r>
      <w:r>
        <w:rPr/>
        <w:t>with the adviser virtually</w:t>
      </w:r>
      <w:r>
        <w:rPr>
          <w:spacing w:val="-4"/>
        </w:rPr>
        <w:t> </w:t>
      </w:r>
      <w:r>
        <w:rPr/>
        <w:t>during</w:t>
      </w:r>
      <w:r>
        <w:rPr>
          <w:spacing w:val="-1"/>
        </w:rPr>
        <w:t> </w:t>
      </w:r>
      <w:r>
        <w:rPr/>
        <w:t>her/his visit or</w:t>
      </w:r>
      <w:r>
        <w:rPr>
          <w:spacing w:val="-1"/>
        </w:rPr>
        <w:t> </w:t>
      </w:r>
      <w:r>
        <w:rPr/>
        <w:t>attending</w:t>
      </w:r>
      <w:r>
        <w:rPr>
          <w:spacing w:val="-1"/>
        </w:rPr>
        <w:t> </w:t>
      </w:r>
      <w:r>
        <w:rPr/>
        <w:t>the Summit if the</w:t>
      </w:r>
      <w:r>
        <w:rPr>
          <w:spacing w:val="-1"/>
        </w:rPr>
        <w:t> </w:t>
      </w:r>
      <w:r>
        <w:rPr/>
        <w:t>designation is awarded. Schools with successful outcomes typically demonstrate strong faculty engagement in the preparation of the COE application.</w:t>
      </w:r>
    </w:p>
    <w:p>
      <w:pPr>
        <w:pStyle w:val="BodyText"/>
        <w:spacing w:before="4"/>
      </w:pPr>
    </w:p>
    <w:p>
      <w:pPr>
        <w:pStyle w:val="BodyText"/>
        <w:ind w:left="570"/>
      </w:pPr>
      <w:r>
        <w:rPr>
          <w:color w:val="1F477B"/>
        </w:rPr>
        <w:t>How</w:t>
      </w:r>
      <w:r>
        <w:rPr>
          <w:color w:val="1F477B"/>
          <w:spacing w:val="-12"/>
        </w:rPr>
        <w:t> </w:t>
      </w:r>
      <w:r>
        <w:rPr>
          <w:color w:val="1F477B"/>
        </w:rPr>
        <w:t>are</w:t>
      </w:r>
      <w:r>
        <w:rPr>
          <w:color w:val="1F477B"/>
          <w:spacing w:val="-4"/>
        </w:rPr>
        <w:t> </w:t>
      </w:r>
      <w:r>
        <w:rPr>
          <w:color w:val="1F477B"/>
        </w:rPr>
        <w:t>students</w:t>
      </w:r>
      <w:r>
        <w:rPr>
          <w:color w:val="1F477B"/>
          <w:spacing w:val="-7"/>
        </w:rPr>
        <w:t> </w:t>
      </w:r>
      <w:r>
        <w:rPr>
          <w:color w:val="1F477B"/>
        </w:rPr>
        <w:t>involved</w:t>
      </w:r>
      <w:r>
        <w:rPr>
          <w:color w:val="1F477B"/>
          <w:spacing w:val="-4"/>
        </w:rPr>
        <w:t> </w:t>
      </w:r>
      <w:r>
        <w:rPr>
          <w:color w:val="1F477B"/>
        </w:rPr>
        <w:t>in</w:t>
      </w:r>
      <w:r>
        <w:rPr>
          <w:color w:val="1F477B"/>
          <w:spacing w:val="-5"/>
        </w:rPr>
        <w:t> </w:t>
      </w:r>
      <w:r>
        <w:rPr>
          <w:color w:val="1F477B"/>
        </w:rPr>
        <w:t>the</w:t>
      </w:r>
      <w:r>
        <w:rPr>
          <w:color w:val="1F477B"/>
          <w:spacing w:val="-9"/>
        </w:rPr>
        <w:t> </w:t>
      </w:r>
      <w:r>
        <w:rPr>
          <w:color w:val="1F477B"/>
          <w:spacing w:val="-2"/>
        </w:rPr>
        <w:t>process?</w:t>
      </w:r>
    </w:p>
    <w:p>
      <w:pPr>
        <w:pStyle w:val="BodyText"/>
        <w:spacing w:line="242" w:lineRule="auto" w:before="2"/>
        <w:ind w:left="570" w:right="915"/>
      </w:pPr>
      <w:r>
        <w:rPr/>
        <w:t>The</w:t>
      </w:r>
      <w:r>
        <w:rPr>
          <w:spacing w:val="-6"/>
        </w:rPr>
        <w:t> </w:t>
      </w:r>
      <w:r>
        <w:rPr/>
        <w:t>extent</w:t>
      </w:r>
      <w:r>
        <w:rPr>
          <w:spacing w:val="-3"/>
        </w:rPr>
        <w:t> </w:t>
      </w:r>
      <w:r>
        <w:rPr/>
        <w:t>of</w:t>
      </w:r>
      <w:r>
        <w:rPr>
          <w:spacing w:val="-10"/>
        </w:rPr>
        <w:t> </w:t>
      </w:r>
      <w:r>
        <w:rPr/>
        <w:t>student</w:t>
      </w:r>
      <w:r>
        <w:rPr>
          <w:spacing w:val="-3"/>
        </w:rPr>
        <w:t> </w:t>
      </w:r>
      <w:r>
        <w:rPr/>
        <w:t>involvement</w:t>
      </w:r>
      <w:r>
        <w:rPr>
          <w:spacing w:val="-3"/>
        </w:rPr>
        <w:t> </w:t>
      </w:r>
      <w:r>
        <w:rPr/>
        <w:t>in</w:t>
      </w:r>
      <w:r>
        <w:rPr>
          <w:spacing w:val="-1"/>
        </w:rPr>
        <w:t> </w:t>
      </w:r>
      <w:r>
        <w:rPr/>
        <w:t>the</w:t>
      </w:r>
      <w:r>
        <w:rPr>
          <w:spacing w:val="-6"/>
        </w:rPr>
        <w:t> </w:t>
      </w:r>
      <w:r>
        <w:rPr/>
        <w:t>COE</w:t>
      </w:r>
      <w:r>
        <w:rPr>
          <w:spacing w:val="-10"/>
        </w:rPr>
        <w:t> </w:t>
      </w:r>
      <w:r>
        <w:rPr/>
        <w:t>process</w:t>
      </w:r>
      <w:r>
        <w:rPr>
          <w:spacing w:val="-3"/>
        </w:rPr>
        <w:t> </w:t>
      </w:r>
      <w:r>
        <w:rPr/>
        <w:t>is</w:t>
      </w:r>
      <w:r>
        <w:rPr>
          <w:spacing w:val="-3"/>
        </w:rPr>
        <w:t> </w:t>
      </w:r>
      <w:r>
        <w:rPr/>
        <w:t>likely</w:t>
      </w:r>
      <w:r>
        <w:rPr>
          <w:spacing w:val="-7"/>
        </w:rPr>
        <w:t> </w:t>
      </w:r>
      <w:r>
        <w:rPr/>
        <w:t>to</w:t>
      </w:r>
      <w:r>
        <w:rPr>
          <w:spacing w:val="-1"/>
        </w:rPr>
        <w:t> </w:t>
      </w:r>
      <w:r>
        <w:rPr/>
        <w:t>depend</w:t>
      </w:r>
      <w:r>
        <w:rPr>
          <w:spacing w:val="-5"/>
        </w:rPr>
        <w:t> </w:t>
      </w:r>
      <w:r>
        <w:rPr/>
        <w:t>on</w:t>
      </w:r>
      <w:r>
        <w:rPr>
          <w:spacing w:val="-1"/>
        </w:rPr>
        <w:t> </w:t>
      </w:r>
      <w:r>
        <w:rPr/>
        <w:t>the</w:t>
      </w:r>
      <w:r>
        <w:rPr>
          <w:spacing w:val="-6"/>
        </w:rPr>
        <w:t> </w:t>
      </w:r>
      <w:r>
        <w:rPr/>
        <w:t>category</w:t>
      </w:r>
      <w:r>
        <w:rPr>
          <w:spacing w:val="-7"/>
        </w:rPr>
        <w:t> </w:t>
      </w:r>
      <w:r>
        <w:rPr/>
        <w:t>selected.</w:t>
      </w:r>
      <w:r>
        <w:rPr>
          <w:spacing w:val="-8"/>
        </w:rPr>
        <w:t> </w:t>
      </w:r>
      <w:r>
        <w:rPr/>
        <w:t>If</w:t>
      </w:r>
      <w:r>
        <w:rPr>
          <w:spacing w:val="-5"/>
        </w:rPr>
        <w:t> </w:t>
      </w:r>
      <w:r>
        <w:rPr/>
        <w:t>a school chooses the “Student” category, students are likely to play an integral</w:t>
      </w:r>
      <w:r>
        <w:rPr>
          <w:spacing w:val="-2"/>
        </w:rPr>
        <w:t> </w:t>
      </w:r>
      <w:r>
        <w:rPr/>
        <w:t>role, perhaps</w:t>
      </w:r>
      <w:r>
        <w:rPr>
          <w:spacing w:val="-3"/>
        </w:rPr>
        <w:t> </w:t>
      </w:r>
      <w:r>
        <w:rPr/>
        <w:t>by helping to prepare the initial and/or final application, meeting</w:t>
      </w:r>
      <w:r>
        <w:rPr>
          <w:spacing w:val="-2"/>
        </w:rPr>
        <w:t> </w:t>
      </w:r>
      <w:r>
        <w:rPr/>
        <w:t>with the adviser during her/his visit, providing testimonials</w:t>
      </w:r>
      <w:r>
        <w:rPr>
          <w:spacing w:val="-7"/>
        </w:rPr>
        <w:t> </w:t>
      </w:r>
      <w:r>
        <w:rPr/>
        <w:t>for</w:t>
      </w:r>
      <w:r>
        <w:rPr>
          <w:spacing w:val="-2"/>
        </w:rPr>
        <w:t> </w:t>
      </w:r>
      <w:r>
        <w:rPr/>
        <w:t>inclusion in</w:t>
      </w:r>
      <w:r>
        <w:rPr>
          <w:spacing w:val="-1"/>
        </w:rPr>
        <w:t> </w:t>
      </w:r>
      <w:r>
        <w:rPr/>
        <w:t>the</w:t>
      </w:r>
      <w:r>
        <w:rPr>
          <w:spacing w:val="-6"/>
        </w:rPr>
        <w:t> </w:t>
      </w:r>
      <w:r>
        <w:rPr/>
        <w:t>final</w:t>
      </w:r>
      <w:r>
        <w:rPr>
          <w:spacing w:val="-7"/>
        </w:rPr>
        <w:t> </w:t>
      </w:r>
      <w:r>
        <w:rPr/>
        <w:t>application,</w:t>
      </w:r>
      <w:r>
        <w:rPr>
          <w:spacing w:val="-7"/>
        </w:rPr>
        <w:t> </w:t>
      </w:r>
      <w:r>
        <w:rPr/>
        <w:t>or</w:t>
      </w:r>
      <w:r>
        <w:rPr>
          <w:spacing w:val="-2"/>
        </w:rPr>
        <w:t> </w:t>
      </w:r>
      <w:r>
        <w:rPr/>
        <w:t>attending</w:t>
      </w:r>
      <w:r>
        <w:rPr>
          <w:spacing w:val="-4"/>
        </w:rPr>
        <w:t> </w:t>
      </w:r>
      <w:r>
        <w:rPr/>
        <w:t>the</w:t>
      </w:r>
      <w:r>
        <w:rPr>
          <w:spacing w:val="-1"/>
        </w:rPr>
        <w:t> </w:t>
      </w:r>
      <w:r>
        <w:rPr/>
        <w:t>Summit</w:t>
      </w:r>
      <w:r>
        <w:rPr>
          <w:spacing w:val="-4"/>
        </w:rPr>
        <w:t> </w:t>
      </w:r>
      <w:r>
        <w:rPr/>
        <w:t>if</w:t>
      </w:r>
      <w:r>
        <w:rPr>
          <w:spacing w:val="-10"/>
        </w:rPr>
        <w:t> </w:t>
      </w:r>
      <w:r>
        <w:rPr/>
        <w:t>the</w:t>
      </w:r>
      <w:r>
        <w:rPr>
          <w:spacing w:val="-6"/>
        </w:rPr>
        <w:t> </w:t>
      </w:r>
      <w:r>
        <w:rPr/>
        <w:t>designation</w:t>
      </w:r>
      <w:r>
        <w:rPr>
          <w:spacing w:val="-4"/>
        </w:rPr>
        <w:t> </w:t>
      </w:r>
      <w:r>
        <w:rPr/>
        <w:t>is</w:t>
      </w:r>
      <w:r>
        <w:rPr>
          <w:spacing w:val="-4"/>
        </w:rPr>
        <w:t> </w:t>
      </w:r>
      <w:r>
        <w:rPr/>
        <w:t>awarded.</w:t>
      </w:r>
    </w:p>
    <w:p>
      <w:pPr>
        <w:spacing w:after="0" w:line="242" w:lineRule="auto"/>
        <w:sectPr>
          <w:pgSz w:w="12240" w:h="15840"/>
          <w:pgMar w:header="723" w:footer="960" w:top="1080" w:bottom="1140" w:left="580" w:right="240"/>
        </w:sectPr>
      </w:pPr>
    </w:p>
    <w:p>
      <w:pPr>
        <w:pStyle w:val="Heading2"/>
        <w:spacing w:before="318"/>
        <w:ind w:left="460"/>
      </w:pPr>
      <w:bookmarkStart w:name="For Health Care Organizations" w:id="38"/>
      <w:bookmarkEnd w:id="38"/>
      <w:r>
        <w:rPr/>
      </w:r>
      <w:bookmarkStart w:name="_bookmark17" w:id="39"/>
      <w:bookmarkEnd w:id="39"/>
      <w:r>
        <w:rPr/>
      </w:r>
      <w:r>
        <w:rPr>
          <w:color w:val="0F223C"/>
        </w:rPr>
        <w:t>For</w:t>
      </w:r>
      <w:r>
        <w:rPr>
          <w:color w:val="0F223C"/>
          <w:spacing w:val="-12"/>
        </w:rPr>
        <w:t> </w:t>
      </w:r>
      <w:r>
        <w:rPr>
          <w:color w:val="0F223C"/>
        </w:rPr>
        <w:t>Health</w:t>
      </w:r>
      <w:r>
        <w:rPr>
          <w:color w:val="0F223C"/>
          <w:spacing w:val="-10"/>
        </w:rPr>
        <w:t> </w:t>
      </w:r>
      <w:r>
        <w:rPr>
          <w:color w:val="0F223C"/>
        </w:rPr>
        <w:t>Care</w:t>
      </w:r>
      <w:r>
        <w:rPr>
          <w:color w:val="0F223C"/>
          <w:spacing w:val="-5"/>
        </w:rPr>
        <w:t> </w:t>
      </w:r>
      <w:r>
        <w:rPr>
          <w:color w:val="0F223C"/>
          <w:spacing w:val="-2"/>
        </w:rPr>
        <w:t>Organizations</w:t>
      </w:r>
    </w:p>
    <w:p>
      <w:pPr>
        <w:pStyle w:val="BodyText"/>
        <w:spacing w:line="242" w:lineRule="auto" w:before="252"/>
        <w:ind w:left="460" w:right="915"/>
      </w:pPr>
      <w:r>
        <w:rPr>
          <w:color w:val="1F477B"/>
        </w:rPr>
        <w:t>How</w:t>
      </w:r>
      <w:r>
        <w:rPr>
          <w:color w:val="1F477B"/>
          <w:spacing w:val="-7"/>
        </w:rPr>
        <w:t> </w:t>
      </w:r>
      <w:r>
        <w:rPr>
          <w:color w:val="1F477B"/>
        </w:rPr>
        <w:t>does</w:t>
      </w:r>
      <w:r>
        <w:rPr>
          <w:color w:val="1F477B"/>
          <w:spacing w:val="-8"/>
        </w:rPr>
        <w:t> </w:t>
      </w:r>
      <w:r>
        <w:rPr>
          <w:color w:val="1F477B"/>
        </w:rPr>
        <w:t>the</w:t>
      </w:r>
      <w:r>
        <w:rPr>
          <w:color w:val="1F477B"/>
          <w:spacing w:val="-6"/>
        </w:rPr>
        <w:t> </w:t>
      </w:r>
      <w:r>
        <w:rPr>
          <w:color w:val="1F477B"/>
        </w:rPr>
        <w:t>Centers</w:t>
      </w:r>
      <w:r>
        <w:rPr>
          <w:color w:val="1F477B"/>
          <w:spacing w:val="-7"/>
        </w:rPr>
        <w:t> </w:t>
      </w:r>
      <w:r>
        <w:rPr>
          <w:color w:val="1F477B"/>
        </w:rPr>
        <w:t>of</w:t>
      </w:r>
      <w:r>
        <w:rPr>
          <w:color w:val="1F477B"/>
          <w:spacing w:val="-5"/>
        </w:rPr>
        <w:t> </w:t>
      </w:r>
      <w:r>
        <w:rPr>
          <w:color w:val="1F477B"/>
        </w:rPr>
        <w:t>Excellence</w:t>
      </w:r>
      <w:r>
        <w:rPr>
          <w:color w:val="1F477B"/>
          <w:spacing w:val="-4"/>
        </w:rPr>
        <w:t> </w:t>
      </w:r>
      <w:r>
        <w:rPr>
          <w:color w:val="1F477B"/>
        </w:rPr>
        <w:t>in</w:t>
      </w:r>
      <w:r>
        <w:rPr>
          <w:color w:val="1F477B"/>
          <w:spacing w:val="-6"/>
        </w:rPr>
        <w:t> </w:t>
      </w:r>
      <w:r>
        <w:rPr>
          <w:color w:val="1F477B"/>
        </w:rPr>
        <w:t>Nursing</w:t>
      </w:r>
      <w:r>
        <w:rPr>
          <w:color w:val="1F477B"/>
          <w:spacing w:val="-6"/>
        </w:rPr>
        <w:t> </w:t>
      </w:r>
      <w:r>
        <w:rPr>
          <w:color w:val="1F477B"/>
        </w:rPr>
        <w:t>Education</w:t>
      </w:r>
      <w:r>
        <w:rPr>
          <w:color w:val="1F477B"/>
          <w:spacing w:val="-4"/>
        </w:rPr>
        <w:t> </w:t>
      </w:r>
      <w:r>
        <w:rPr>
          <w:color w:val="1F477B"/>
        </w:rPr>
        <w:t>program</w:t>
      </w:r>
      <w:r>
        <w:rPr>
          <w:color w:val="1F477B"/>
          <w:spacing w:val="-2"/>
        </w:rPr>
        <w:t> </w:t>
      </w:r>
      <w:r>
        <w:rPr>
          <w:color w:val="1F477B"/>
        </w:rPr>
        <w:t>compare</w:t>
      </w:r>
      <w:r>
        <w:rPr>
          <w:color w:val="1F477B"/>
          <w:spacing w:val="-5"/>
        </w:rPr>
        <w:t> </w:t>
      </w:r>
      <w:r>
        <w:rPr>
          <w:color w:val="1F477B"/>
        </w:rPr>
        <w:t>with</w:t>
      </w:r>
      <w:r>
        <w:rPr>
          <w:color w:val="1F477B"/>
          <w:spacing w:val="-5"/>
        </w:rPr>
        <w:t> </w:t>
      </w:r>
      <w:r>
        <w:rPr>
          <w:color w:val="1F477B"/>
        </w:rPr>
        <w:t>the</w:t>
      </w:r>
      <w:r>
        <w:rPr>
          <w:color w:val="1F477B"/>
          <w:spacing w:val="-10"/>
        </w:rPr>
        <w:t> </w:t>
      </w:r>
      <w:r>
        <w:rPr>
          <w:color w:val="1F477B"/>
        </w:rPr>
        <w:t>Magnet Recognition Program</w:t>
      </w:r>
      <w:r>
        <w:rPr>
          <w:color w:val="1F477B"/>
          <w:vertAlign w:val="superscript"/>
        </w:rPr>
        <w:t>®</w:t>
      </w:r>
      <w:r>
        <w:rPr>
          <w:color w:val="1F477B"/>
          <w:vertAlign w:val="baseline"/>
        </w:rPr>
        <w:t> available to hospitals?</w:t>
      </w:r>
    </w:p>
    <w:p>
      <w:pPr>
        <w:pStyle w:val="BodyText"/>
        <w:spacing w:line="242" w:lineRule="auto" w:before="5"/>
        <w:ind w:left="460" w:right="1256"/>
      </w:pPr>
      <w:r>
        <w:rPr/>
        <w:t>Just as the Magnet Recognition Program</w:t>
      </w:r>
      <w:r>
        <w:rPr>
          <w:vertAlign w:val="superscript"/>
        </w:rPr>
        <w:t>®</w:t>
      </w:r>
      <w:r>
        <w:rPr>
          <w:spacing w:val="-14"/>
          <w:vertAlign w:val="baseline"/>
        </w:rPr>
        <w:t> </w:t>
      </w:r>
      <w:r>
        <w:rPr>
          <w:vertAlign w:val="baseline"/>
        </w:rPr>
        <w:t>identifies a hospital as a premier health care institution, designation as an NLN Center of Excellence in Nursing Education offers a similar distinction for academic</w:t>
      </w:r>
      <w:r>
        <w:rPr>
          <w:spacing w:val="-3"/>
          <w:vertAlign w:val="baseline"/>
        </w:rPr>
        <w:t> </w:t>
      </w:r>
      <w:r>
        <w:rPr>
          <w:vertAlign w:val="baseline"/>
        </w:rPr>
        <w:t>efforts.</w:t>
      </w:r>
      <w:r>
        <w:rPr>
          <w:spacing w:val="-9"/>
          <w:vertAlign w:val="baseline"/>
        </w:rPr>
        <w:t> </w:t>
      </w:r>
      <w:r>
        <w:rPr>
          <w:vertAlign w:val="baseline"/>
        </w:rPr>
        <w:t>In</w:t>
      </w:r>
      <w:r>
        <w:rPr>
          <w:spacing w:val="-6"/>
          <w:vertAlign w:val="baseline"/>
        </w:rPr>
        <w:t> </w:t>
      </w:r>
      <w:r>
        <w:rPr>
          <w:vertAlign w:val="baseline"/>
        </w:rPr>
        <w:t>both</w:t>
      </w:r>
      <w:r>
        <w:rPr>
          <w:spacing w:val="-7"/>
          <w:vertAlign w:val="baseline"/>
        </w:rPr>
        <w:t> </w:t>
      </w:r>
      <w:r>
        <w:rPr>
          <w:vertAlign w:val="baseline"/>
        </w:rPr>
        <w:t>instances,</w:t>
      </w:r>
      <w:r>
        <w:rPr>
          <w:spacing w:val="-9"/>
          <w:vertAlign w:val="baseline"/>
        </w:rPr>
        <w:t> </w:t>
      </w:r>
      <w:r>
        <w:rPr>
          <w:vertAlign w:val="baseline"/>
        </w:rPr>
        <w:t>the</w:t>
      </w:r>
      <w:r>
        <w:rPr>
          <w:spacing w:val="-7"/>
          <w:vertAlign w:val="baseline"/>
        </w:rPr>
        <w:t> </w:t>
      </w:r>
      <w:r>
        <w:rPr>
          <w:vertAlign w:val="baseline"/>
        </w:rPr>
        <w:t>designation</w:t>
      </w:r>
      <w:r>
        <w:rPr>
          <w:spacing w:val="-5"/>
          <w:vertAlign w:val="baseline"/>
        </w:rPr>
        <w:t> </w:t>
      </w:r>
      <w:r>
        <w:rPr>
          <w:vertAlign w:val="baseline"/>
        </w:rPr>
        <w:t>is</w:t>
      </w:r>
      <w:r>
        <w:rPr>
          <w:spacing w:val="-5"/>
          <w:vertAlign w:val="baseline"/>
        </w:rPr>
        <w:t> </w:t>
      </w:r>
      <w:r>
        <w:rPr>
          <w:vertAlign w:val="baseline"/>
        </w:rPr>
        <w:t>conferred</w:t>
      </w:r>
      <w:r>
        <w:rPr>
          <w:spacing w:val="-5"/>
          <w:vertAlign w:val="baseline"/>
        </w:rPr>
        <w:t> </w:t>
      </w:r>
      <w:r>
        <w:rPr>
          <w:vertAlign w:val="baseline"/>
        </w:rPr>
        <w:t>upon</w:t>
      </w:r>
      <w:r>
        <w:rPr>
          <w:spacing w:val="-6"/>
          <w:vertAlign w:val="baseline"/>
        </w:rPr>
        <w:t> </w:t>
      </w:r>
      <w:r>
        <w:rPr>
          <w:vertAlign w:val="baseline"/>
        </w:rPr>
        <w:t>the</w:t>
      </w:r>
      <w:r>
        <w:rPr>
          <w:spacing w:val="-11"/>
          <w:vertAlign w:val="baseline"/>
        </w:rPr>
        <w:t> </w:t>
      </w:r>
      <w:r>
        <w:rPr>
          <w:vertAlign w:val="baseline"/>
        </w:rPr>
        <w:t>entire</w:t>
      </w:r>
      <w:r>
        <w:rPr>
          <w:spacing w:val="-6"/>
          <w:vertAlign w:val="baseline"/>
        </w:rPr>
        <w:t> </w:t>
      </w:r>
      <w:r>
        <w:rPr>
          <w:vertAlign w:val="baseline"/>
        </w:rPr>
        <w:t>nursing</w:t>
      </w:r>
      <w:r>
        <w:rPr>
          <w:spacing w:val="-5"/>
          <w:vertAlign w:val="baseline"/>
        </w:rPr>
        <w:t> </w:t>
      </w:r>
      <w:r>
        <w:rPr>
          <w:vertAlign w:val="baseline"/>
        </w:rPr>
        <w:t>department (i.e., the hospital nursing service), and not on any single component of it (e.g., only the ICU).</w:t>
      </w:r>
    </w:p>
    <w:p>
      <w:pPr>
        <w:pStyle w:val="BodyText"/>
      </w:pPr>
    </w:p>
    <w:p>
      <w:pPr>
        <w:pStyle w:val="BodyText"/>
        <w:ind w:left="460"/>
      </w:pPr>
      <w:r>
        <w:rPr>
          <w:color w:val="1F477B"/>
        </w:rPr>
        <w:t>How</w:t>
      </w:r>
      <w:r>
        <w:rPr>
          <w:color w:val="1F477B"/>
          <w:spacing w:val="-12"/>
        </w:rPr>
        <w:t> </w:t>
      </w:r>
      <w:r>
        <w:rPr>
          <w:color w:val="1F477B"/>
        </w:rPr>
        <w:t>does</w:t>
      </w:r>
      <w:r>
        <w:rPr>
          <w:color w:val="1F477B"/>
          <w:spacing w:val="-11"/>
        </w:rPr>
        <w:t> </w:t>
      </w:r>
      <w:r>
        <w:rPr>
          <w:color w:val="1F477B"/>
        </w:rPr>
        <w:t>academic</w:t>
      </w:r>
      <w:r>
        <w:rPr>
          <w:color w:val="1F477B"/>
          <w:spacing w:val="-7"/>
        </w:rPr>
        <w:t> </w:t>
      </w:r>
      <w:r>
        <w:rPr>
          <w:color w:val="1F477B"/>
        </w:rPr>
        <w:t>progression</w:t>
      </w:r>
      <w:r>
        <w:rPr>
          <w:color w:val="1F477B"/>
          <w:spacing w:val="-8"/>
        </w:rPr>
        <w:t> </w:t>
      </w:r>
      <w:r>
        <w:rPr>
          <w:color w:val="1F477B"/>
        </w:rPr>
        <w:t>differ</w:t>
      </w:r>
      <w:r>
        <w:rPr>
          <w:color w:val="1F477B"/>
          <w:spacing w:val="-10"/>
        </w:rPr>
        <w:t> </w:t>
      </w:r>
      <w:r>
        <w:rPr>
          <w:color w:val="1F477B"/>
        </w:rPr>
        <w:t>from</w:t>
      </w:r>
      <w:r>
        <w:rPr>
          <w:color w:val="1F477B"/>
          <w:spacing w:val="-7"/>
        </w:rPr>
        <w:t> </w:t>
      </w:r>
      <w:r>
        <w:rPr>
          <w:color w:val="1F477B"/>
        </w:rPr>
        <w:t>staff</w:t>
      </w:r>
      <w:r>
        <w:rPr>
          <w:color w:val="1F477B"/>
          <w:spacing w:val="-13"/>
        </w:rPr>
        <w:t> </w:t>
      </w:r>
      <w:r>
        <w:rPr>
          <w:color w:val="1F477B"/>
          <w:spacing w:val="-2"/>
        </w:rPr>
        <w:t>development?</w:t>
      </w:r>
    </w:p>
    <w:p>
      <w:pPr>
        <w:pStyle w:val="BodyText"/>
        <w:spacing w:line="242" w:lineRule="auto" w:before="2"/>
        <w:ind w:left="460" w:right="1256"/>
      </w:pPr>
      <w:r>
        <w:rPr>
          <w:color w:val="40403C"/>
        </w:rPr>
        <w:t>Academic</w:t>
      </w:r>
      <w:r>
        <w:rPr>
          <w:color w:val="40403C"/>
          <w:spacing w:val="-7"/>
        </w:rPr>
        <w:t> </w:t>
      </w:r>
      <w:r>
        <w:rPr>
          <w:color w:val="40403C"/>
        </w:rPr>
        <w:t>progression</w:t>
      </w:r>
      <w:r>
        <w:rPr>
          <w:color w:val="40403C"/>
          <w:spacing w:val="-4"/>
        </w:rPr>
        <w:t> </w:t>
      </w:r>
      <w:r>
        <w:rPr>
          <w:color w:val="40403C"/>
        </w:rPr>
        <w:t>is</w:t>
      </w:r>
      <w:r>
        <w:rPr>
          <w:color w:val="40403C"/>
          <w:spacing w:val="-4"/>
        </w:rPr>
        <w:t> </w:t>
      </w:r>
      <w:r>
        <w:rPr>
          <w:color w:val="40403C"/>
        </w:rPr>
        <w:t>the</w:t>
      </w:r>
      <w:r>
        <w:rPr>
          <w:color w:val="40403C"/>
          <w:spacing w:val="-6"/>
        </w:rPr>
        <w:t> </w:t>
      </w:r>
      <w:r>
        <w:rPr>
          <w:color w:val="40403C"/>
        </w:rPr>
        <w:t>formal</w:t>
      </w:r>
      <w:r>
        <w:rPr>
          <w:color w:val="40403C"/>
          <w:spacing w:val="-7"/>
        </w:rPr>
        <w:t> </w:t>
      </w:r>
      <w:r>
        <w:rPr>
          <w:color w:val="40403C"/>
        </w:rPr>
        <w:t>educational</w:t>
      </w:r>
      <w:r>
        <w:rPr>
          <w:color w:val="40403C"/>
          <w:spacing w:val="-6"/>
        </w:rPr>
        <w:t> </w:t>
      </w:r>
      <w:r>
        <w:rPr>
          <w:color w:val="40403C"/>
        </w:rPr>
        <w:t>process</w:t>
      </w:r>
      <w:r>
        <w:rPr>
          <w:color w:val="40403C"/>
          <w:spacing w:val="-8"/>
        </w:rPr>
        <w:t> </w:t>
      </w:r>
      <w:r>
        <w:rPr>
          <w:color w:val="40403C"/>
        </w:rPr>
        <w:t>that</w:t>
      </w:r>
      <w:r>
        <w:rPr>
          <w:color w:val="40403C"/>
          <w:spacing w:val="-9"/>
        </w:rPr>
        <w:t> </w:t>
      </w:r>
      <w:r>
        <w:rPr>
          <w:color w:val="40403C"/>
        </w:rPr>
        <w:t>may</w:t>
      </w:r>
      <w:r>
        <w:rPr>
          <w:color w:val="40403C"/>
          <w:spacing w:val="-8"/>
        </w:rPr>
        <w:t> </w:t>
      </w:r>
      <w:r>
        <w:rPr>
          <w:color w:val="40403C"/>
        </w:rPr>
        <w:t>also include support</w:t>
      </w:r>
      <w:r>
        <w:rPr>
          <w:color w:val="40403C"/>
          <w:spacing w:val="-5"/>
        </w:rPr>
        <w:t> </w:t>
      </w:r>
      <w:r>
        <w:rPr>
          <w:color w:val="40403C"/>
        </w:rPr>
        <w:t>of</w:t>
      </w:r>
      <w:r>
        <w:rPr>
          <w:color w:val="40403C"/>
          <w:spacing w:val="-8"/>
        </w:rPr>
        <w:t> </w:t>
      </w:r>
      <w:r>
        <w:rPr>
          <w:color w:val="40403C"/>
        </w:rPr>
        <w:t>staff</w:t>
      </w:r>
      <w:r>
        <w:rPr>
          <w:color w:val="40403C"/>
          <w:spacing w:val="-5"/>
        </w:rPr>
        <w:t> </w:t>
      </w:r>
      <w:r>
        <w:rPr>
          <w:color w:val="40403C"/>
        </w:rPr>
        <w:t>in generic nursing programs. Academic progression is often a part of professional nursing staff development mission and programming within a health care organization.</w:t>
      </w:r>
    </w:p>
    <w:p>
      <w:pPr>
        <w:pStyle w:val="BodyText"/>
        <w:spacing w:line="242" w:lineRule="auto" w:before="4"/>
        <w:ind w:left="460" w:right="1108"/>
      </w:pPr>
      <w:r>
        <w:rPr/>
        <w:t>Health</w:t>
      </w:r>
      <w:r>
        <w:rPr>
          <w:spacing w:val="-5"/>
        </w:rPr>
        <w:t> </w:t>
      </w:r>
      <w:r>
        <w:rPr/>
        <w:t>care</w:t>
      </w:r>
      <w:r>
        <w:rPr>
          <w:spacing w:val="-5"/>
        </w:rPr>
        <w:t> </w:t>
      </w:r>
      <w:r>
        <w:rPr/>
        <w:t>organizations</w:t>
      </w:r>
      <w:r>
        <w:rPr>
          <w:spacing w:val="-6"/>
        </w:rPr>
        <w:t> </w:t>
      </w:r>
      <w:r>
        <w:rPr/>
        <w:t>applying</w:t>
      </w:r>
      <w:r>
        <w:rPr>
          <w:spacing w:val="-9"/>
        </w:rPr>
        <w:t> </w:t>
      </w:r>
      <w:r>
        <w:rPr/>
        <w:t>for</w:t>
      </w:r>
      <w:r>
        <w:rPr>
          <w:spacing w:val="-7"/>
        </w:rPr>
        <w:t> </w:t>
      </w:r>
      <w:r>
        <w:rPr/>
        <w:t>designation</w:t>
      </w:r>
      <w:r>
        <w:rPr>
          <w:spacing w:val="-4"/>
        </w:rPr>
        <w:t> </w:t>
      </w:r>
      <w:r>
        <w:rPr/>
        <w:t>as</w:t>
      </w:r>
      <w:r>
        <w:rPr>
          <w:spacing w:val="-9"/>
        </w:rPr>
        <w:t> </w:t>
      </w:r>
      <w:r>
        <w:rPr/>
        <w:t>a</w:t>
      </w:r>
      <w:r>
        <w:rPr>
          <w:spacing w:val="-6"/>
        </w:rPr>
        <w:t> </w:t>
      </w:r>
      <w:r>
        <w:rPr/>
        <w:t>Center</w:t>
      </w:r>
      <w:r>
        <w:rPr>
          <w:spacing w:val="-5"/>
        </w:rPr>
        <w:t> </w:t>
      </w:r>
      <w:r>
        <w:rPr/>
        <w:t>of</w:t>
      </w:r>
      <w:r>
        <w:rPr>
          <w:spacing w:val="-5"/>
        </w:rPr>
        <w:t> </w:t>
      </w:r>
      <w:r>
        <w:rPr/>
        <w:t>Excellence</w:t>
      </w:r>
      <w:r>
        <w:rPr>
          <w:spacing w:val="-5"/>
        </w:rPr>
        <w:t> </w:t>
      </w:r>
      <w:r>
        <w:rPr/>
        <w:t>in</w:t>
      </w:r>
      <w:r>
        <w:rPr>
          <w:spacing w:val="-11"/>
        </w:rPr>
        <w:t> </w:t>
      </w:r>
      <w:r>
        <w:rPr/>
        <w:t>academic</w:t>
      </w:r>
      <w:r>
        <w:rPr>
          <w:spacing w:val="-7"/>
        </w:rPr>
        <w:t> </w:t>
      </w:r>
      <w:r>
        <w:rPr/>
        <w:t>progression are encouraged to review NLN documents on academic progression: </w:t>
      </w:r>
      <w:hyperlink r:id="rId20">
        <w:r>
          <w:rPr>
            <w:color w:val="0000FF"/>
            <w:spacing w:val="-2"/>
          </w:rPr>
          <w:t>http://www.nln.org/about/position-statements/nln-living-documents</w:t>
        </w:r>
      </w:hyperlink>
    </w:p>
    <w:p>
      <w:pPr>
        <w:pStyle w:val="BodyText"/>
      </w:pPr>
    </w:p>
    <w:p>
      <w:pPr>
        <w:pStyle w:val="BodyText"/>
        <w:spacing w:before="1"/>
        <w:ind w:left="460"/>
      </w:pPr>
      <w:r>
        <w:rPr>
          <w:color w:val="1F477B"/>
        </w:rPr>
        <w:t>How</w:t>
      </w:r>
      <w:r>
        <w:rPr>
          <w:color w:val="1F477B"/>
          <w:spacing w:val="13"/>
        </w:rPr>
        <w:t> </w:t>
      </w:r>
      <w:r>
        <w:rPr>
          <w:color w:val="1F477B"/>
        </w:rPr>
        <w:t>is</w:t>
      </w:r>
      <w:r>
        <w:rPr>
          <w:color w:val="1F477B"/>
          <w:spacing w:val="22"/>
        </w:rPr>
        <w:t> </w:t>
      </w:r>
      <w:r>
        <w:rPr>
          <w:color w:val="1F477B"/>
        </w:rPr>
        <w:t>collaboration</w:t>
      </w:r>
      <w:r>
        <w:rPr>
          <w:color w:val="1F477B"/>
          <w:spacing w:val="31"/>
        </w:rPr>
        <w:t> </w:t>
      </w:r>
      <w:r>
        <w:rPr>
          <w:color w:val="1F477B"/>
        </w:rPr>
        <w:t>with</w:t>
      </w:r>
      <w:r>
        <w:rPr>
          <w:color w:val="1F477B"/>
          <w:spacing w:val="20"/>
        </w:rPr>
        <w:t> </w:t>
      </w:r>
      <w:r>
        <w:rPr>
          <w:color w:val="1F477B"/>
        </w:rPr>
        <w:t>academic</w:t>
      </w:r>
      <w:r>
        <w:rPr>
          <w:color w:val="1F477B"/>
          <w:spacing w:val="23"/>
        </w:rPr>
        <w:t> </w:t>
      </w:r>
      <w:r>
        <w:rPr>
          <w:color w:val="1F477B"/>
        </w:rPr>
        <w:t>partners</w:t>
      </w:r>
      <w:r>
        <w:rPr>
          <w:color w:val="1F477B"/>
          <w:spacing w:val="60"/>
          <w:w w:val="150"/>
        </w:rPr>
        <w:t> </w:t>
      </w:r>
      <w:r>
        <w:rPr>
          <w:color w:val="1F477B"/>
          <w:spacing w:val="-2"/>
        </w:rPr>
        <w:t>defined?</w:t>
      </w:r>
    </w:p>
    <w:p>
      <w:pPr>
        <w:pStyle w:val="BodyText"/>
        <w:spacing w:before="2"/>
        <w:ind w:left="460" w:right="1256"/>
      </w:pPr>
      <w:r>
        <w:rPr>
          <w:color w:val="40403C"/>
        </w:rPr>
        <w:t>Collaboration with academic partners is unique to each relationship between a health care organization</w:t>
      </w:r>
      <w:r>
        <w:rPr>
          <w:color w:val="40403C"/>
          <w:spacing w:val="-4"/>
        </w:rPr>
        <w:t> </w:t>
      </w:r>
      <w:r>
        <w:rPr>
          <w:color w:val="40403C"/>
        </w:rPr>
        <w:t>and</w:t>
      </w:r>
      <w:r>
        <w:rPr>
          <w:color w:val="40403C"/>
          <w:spacing w:val="-6"/>
        </w:rPr>
        <w:t> </w:t>
      </w:r>
      <w:r>
        <w:rPr>
          <w:color w:val="40403C"/>
        </w:rPr>
        <w:t>an</w:t>
      </w:r>
      <w:r>
        <w:rPr>
          <w:color w:val="40403C"/>
          <w:spacing w:val="-5"/>
        </w:rPr>
        <w:t> </w:t>
      </w:r>
      <w:r>
        <w:rPr>
          <w:color w:val="40403C"/>
        </w:rPr>
        <w:t>academic</w:t>
      </w:r>
      <w:r>
        <w:rPr>
          <w:color w:val="40403C"/>
          <w:spacing w:val="-2"/>
        </w:rPr>
        <w:t> </w:t>
      </w:r>
      <w:r>
        <w:rPr>
          <w:color w:val="40403C"/>
        </w:rPr>
        <w:t>partner.</w:t>
      </w:r>
      <w:r>
        <w:rPr>
          <w:color w:val="40403C"/>
          <w:spacing w:val="-8"/>
        </w:rPr>
        <w:t> </w:t>
      </w:r>
      <w:r>
        <w:rPr>
          <w:color w:val="40403C"/>
        </w:rPr>
        <w:t>It</w:t>
      </w:r>
      <w:r>
        <w:rPr>
          <w:color w:val="40403C"/>
          <w:spacing w:val="-5"/>
        </w:rPr>
        <w:t> </w:t>
      </w:r>
      <w:r>
        <w:rPr>
          <w:color w:val="40403C"/>
        </w:rPr>
        <w:t>is</w:t>
      </w:r>
      <w:r>
        <w:rPr>
          <w:color w:val="40403C"/>
          <w:spacing w:val="-9"/>
        </w:rPr>
        <w:t> </w:t>
      </w:r>
      <w:r>
        <w:rPr>
          <w:color w:val="40403C"/>
        </w:rPr>
        <w:t>important</w:t>
      </w:r>
      <w:r>
        <w:rPr>
          <w:color w:val="40403C"/>
          <w:spacing w:val="-13"/>
        </w:rPr>
        <w:t> </w:t>
      </w:r>
      <w:r>
        <w:rPr>
          <w:color w:val="40403C"/>
        </w:rPr>
        <w:t>to</w:t>
      </w:r>
      <w:r>
        <w:rPr>
          <w:color w:val="40403C"/>
          <w:spacing w:val="-6"/>
        </w:rPr>
        <w:t> </w:t>
      </w:r>
      <w:r>
        <w:rPr>
          <w:color w:val="40403C"/>
        </w:rPr>
        <w:t>describe</w:t>
      </w:r>
      <w:r>
        <w:rPr>
          <w:color w:val="40403C"/>
          <w:spacing w:val="-4"/>
        </w:rPr>
        <w:t> </w:t>
      </w:r>
      <w:r>
        <w:rPr>
          <w:color w:val="40403C"/>
        </w:rPr>
        <w:t>how</w:t>
      </w:r>
      <w:r>
        <w:rPr>
          <w:color w:val="40403C"/>
          <w:spacing w:val="-7"/>
        </w:rPr>
        <w:t> </w:t>
      </w:r>
      <w:r>
        <w:rPr>
          <w:color w:val="40403C"/>
        </w:rPr>
        <w:t>the</w:t>
      </w:r>
      <w:r>
        <w:rPr>
          <w:color w:val="40403C"/>
          <w:spacing w:val="-6"/>
        </w:rPr>
        <w:t> </w:t>
      </w:r>
      <w:r>
        <w:rPr>
          <w:color w:val="40403C"/>
        </w:rPr>
        <w:t>collaboration</w:t>
      </w:r>
      <w:r>
        <w:rPr>
          <w:color w:val="40403C"/>
          <w:spacing w:val="-4"/>
        </w:rPr>
        <w:t> </w:t>
      </w:r>
      <w:r>
        <w:rPr>
          <w:color w:val="40403C"/>
        </w:rPr>
        <w:t>supports</w:t>
      </w:r>
      <w:r>
        <w:rPr>
          <w:color w:val="40403C"/>
          <w:spacing w:val="-7"/>
        </w:rPr>
        <w:t> </w:t>
      </w:r>
      <w:r>
        <w:rPr>
          <w:color w:val="40403C"/>
        </w:rPr>
        <w:t>and strengthens the academic progression of the nursing</w:t>
      </w:r>
      <w:r>
        <w:rPr>
          <w:color w:val="40403C"/>
          <w:spacing w:val="40"/>
        </w:rPr>
        <w:t> </w:t>
      </w:r>
      <w:r>
        <w:rPr>
          <w:color w:val="40403C"/>
        </w:rPr>
        <w:t>staff.</w:t>
      </w:r>
    </w:p>
    <w:p>
      <w:pPr>
        <w:pStyle w:val="BodyText"/>
        <w:spacing w:before="8"/>
      </w:pPr>
    </w:p>
    <w:p>
      <w:pPr>
        <w:pStyle w:val="BodyText"/>
        <w:spacing w:line="242" w:lineRule="auto"/>
        <w:ind w:left="460" w:right="1842"/>
      </w:pPr>
      <w:r>
        <w:rPr>
          <w:color w:val="1F477B"/>
        </w:rPr>
        <w:t>If</w:t>
      </w:r>
      <w:r>
        <w:rPr>
          <w:color w:val="1F477B"/>
          <w:spacing w:val="-4"/>
        </w:rPr>
        <w:t> </w:t>
      </w:r>
      <w:r>
        <w:rPr>
          <w:color w:val="1F477B"/>
        </w:rPr>
        <w:t>a school</w:t>
      </w:r>
      <w:r>
        <w:rPr>
          <w:color w:val="1F477B"/>
          <w:spacing w:val="-5"/>
        </w:rPr>
        <w:t> </w:t>
      </w:r>
      <w:r>
        <w:rPr>
          <w:color w:val="1F477B"/>
        </w:rPr>
        <w:t>or</w:t>
      </w:r>
      <w:r>
        <w:rPr>
          <w:color w:val="1F477B"/>
          <w:spacing w:val="-11"/>
        </w:rPr>
        <w:t> </w:t>
      </w:r>
      <w:r>
        <w:rPr>
          <w:color w:val="1F477B"/>
        </w:rPr>
        <w:t>organization</w:t>
      </w:r>
      <w:r>
        <w:rPr>
          <w:color w:val="1F477B"/>
          <w:spacing w:val="-3"/>
        </w:rPr>
        <w:t> </w:t>
      </w:r>
      <w:r>
        <w:rPr>
          <w:color w:val="1F477B"/>
        </w:rPr>
        <w:t>promotes</w:t>
      </w:r>
      <w:r>
        <w:rPr>
          <w:color w:val="1F477B"/>
          <w:spacing w:val="-6"/>
        </w:rPr>
        <w:t> </w:t>
      </w:r>
      <w:r>
        <w:rPr>
          <w:color w:val="1F477B"/>
        </w:rPr>
        <w:t>the</w:t>
      </w:r>
      <w:r>
        <w:rPr>
          <w:color w:val="1F477B"/>
          <w:spacing w:val="-5"/>
        </w:rPr>
        <w:t> </w:t>
      </w:r>
      <w:r>
        <w:rPr>
          <w:color w:val="1F477B"/>
        </w:rPr>
        <w:t>academic</w:t>
      </w:r>
      <w:r>
        <w:rPr>
          <w:color w:val="1F477B"/>
          <w:spacing w:val="-6"/>
        </w:rPr>
        <w:t> </w:t>
      </w:r>
      <w:r>
        <w:rPr>
          <w:color w:val="1F477B"/>
        </w:rPr>
        <w:t>progression</w:t>
      </w:r>
      <w:r>
        <w:rPr>
          <w:color w:val="1F477B"/>
          <w:spacing w:val="-3"/>
        </w:rPr>
        <w:t> </w:t>
      </w:r>
      <w:r>
        <w:rPr>
          <w:color w:val="1F477B"/>
        </w:rPr>
        <w:t>of</w:t>
      </w:r>
      <w:r>
        <w:rPr>
          <w:color w:val="1F477B"/>
          <w:spacing w:val="-4"/>
        </w:rPr>
        <w:t> </w:t>
      </w:r>
      <w:r>
        <w:rPr>
          <w:color w:val="1F477B"/>
        </w:rPr>
        <w:t>all</w:t>
      </w:r>
      <w:r>
        <w:rPr>
          <w:color w:val="1F477B"/>
          <w:spacing w:val="-6"/>
        </w:rPr>
        <w:t> </w:t>
      </w:r>
      <w:r>
        <w:rPr>
          <w:color w:val="1F477B"/>
        </w:rPr>
        <w:t>staff,</w:t>
      </w:r>
      <w:r>
        <w:rPr>
          <w:color w:val="1F477B"/>
          <w:spacing w:val="-8"/>
        </w:rPr>
        <w:t> </w:t>
      </w:r>
      <w:r>
        <w:rPr>
          <w:color w:val="1F477B"/>
        </w:rPr>
        <w:t>not</w:t>
      </w:r>
      <w:r>
        <w:rPr>
          <w:color w:val="1F477B"/>
          <w:spacing w:val="-9"/>
        </w:rPr>
        <w:t> </w:t>
      </w:r>
      <w:r>
        <w:rPr>
          <w:color w:val="1F477B"/>
        </w:rPr>
        <w:t>just</w:t>
      </w:r>
      <w:r>
        <w:rPr>
          <w:color w:val="1F477B"/>
          <w:spacing w:val="-8"/>
        </w:rPr>
        <w:t> </w:t>
      </w:r>
      <w:r>
        <w:rPr>
          <w:color w:val="1F477B"/>
        </w:rPr>
        <w:t>nurses, should it include these people in the application?</w:t>
      </w:r>
    </w:p>
    <w:p>
      <w:pPr>
        <w:pStyle w:val="BodyText"/>
        <w:spacing w:line="242" w:lineRule="auto" w:before="9"/>
        <w:ind w:left="460" w:right="1111"/>
      </w:pPr>
      <w:r>
        <w:rPr>
          <w:color w:val="40403C"/>
        </w:rPr>
        <w:t>A strong mission, policies and procedures that support academic progression of all staff will support the</w:t>
      </w:r>
      <w:r>
        <w:rPr>
          <w:color w:val="40403C"/>
          <w:spacing w:val="-7"/>
        </w:rPr>
        <w:t> </w:t>
      </w:r>
      <w:r>
        <w:rPr>
          <w:color w:val="40403C"/>
        </w:rPr>
        <w:t>application</w:t>
      </w:r>
      <w:r>
        <w:rPr>
          <w:color w:val="40403C"/>
          <w:spacing w:val="-5"/>
        </w:rPr>
        <w:t> </w:t>
      </w:r>
      <w:r>
        <w:rPr>
          <w:color w:val="40403C"/>
        </w:rPr>
        <w:t>for</w:t>
      </w:r>
      <w:r>
        <w:rPr>
          <w:color w:val="40403C"/>
          <w:spacing w:val="-8"/>
        </w:rPr>
        <w:t> </w:t>
      </w:r>
      <w:r>
        <w:rPr>
          <w:color w:val="40403C"/>
        </w:rPr>
        <w:t>Center</w:t>
      </w:r>
      <w:r>
        <w:rPr>
          <w:color w:val="40403C"/>
          <w:spacing w:val="-2"/>
        </w:rPr>
        <w:t> </w:t>
      </w:r>
      <w:r>
        <w:rPr>
          <w:color w:val="40403C"/>
        </w:rPr>
        <w:t>of</w:t>
      </w:r>
      <w:r>
        <w:rPr>
          <w:color w:val="40403C"/>
          <w:spacing w:val="-6"/>
        </w:rPr>
        <w:t> </w:t>
      </w:r>
      <w:r>
        <w:rPr>
          <w:color w:val="40403C"/>
        </w:rPr>
        <w:t>Excellence</w:t>
      </w:r>
      <w:r>
        <w:rPr>
          <w:color w:val="40403C"/>
          <w:spacing w:val="-6"/>
        </w:rPr>
        <w:t> </w:t>
      </w:r>
      <w:r>
        <w:rPr>
          <w:color w:val="40403C"/>
        </w:rPr>
        <w:t>designation.</w:t>
      </w:r>
      <w:r>
        <w:rPr>
          <w:color w:val="40403C"/>
          <w:spacing w:val="-4"/>
        </w:rPr>
        <w:t> </w:t>
      </w:r>
      <w:r>
        <w:rPr>
          <w:color w:val="40403C"/>
        </w:rPr>
        <w:t>However,</w:t>
      </w:r>
      <w:r>
        <w:rPr>
          <w:color w:val="40403C"/>
          <w:spacing w:val="-4"/>
        </w:rPr>
        <w:t> </w:t>
      </w:r>
      <w:r>
        <w:rPr>
          <w:color w:val="40403C"/>
        </w:rPr>
        <w:t>the</w:t>
      </w:r>
      <w:r>
        <w:rPr>
          <w:color w:val="40403C"/>
          <w:spacing w:val="-7"/>
        </w:rPr>
        <w:t> </w:t>
      </w:r>
      <w:r>
        <w:rPr>
          <w:color w:val="40403C"/>
        </w:rPr>
        <w:t>focus</w:t>
      </w:r>
      <w:r>
        <w:rPr>
          <w:color w:val="40403C"/>
          <w:spacing w:val="-9"/>
        </w:rPr>
        <w:t> </w:t>
      </w:r>
      <w:r>
        <w:rPr>
          <w:color w:val="40403C"/>
        </w:rPr>
        <w:t>of</w:t>
      </w:r>
      <w:r>
        <w:rPr>
          <w:color w:val="40403C"/>
          <w:spacing w:val="-10"/>
        </w:rPr>
        <w:t> </w:t>
      </w:r>
      <w:r>
        <w:rPr>
          <w:color w:val="40403C"/>
        </w:rPr>
        <w:t>the</w:t>
      </w:r>
      <w:r>
        <w:rPr>
          <w:color w:val="40403C"/>
          <w:spacing w:val="-7"/>
        </w:rPr>
        <w:t> </w:t>
      </w:r>
      <w:r>
        <w:rPr>
          <w:color w:val="40403C"/>
        </w:rPr>
        <w:t>application</w:t>
      </w:r>
      <w:r>
        <w:rPr>
          <w:color w:val="40403C"/>
          <w:spacing w:val="-5"/>
        </w:rPr>
        <w:t> </w:t>
      </w:r>
      <w:r>
        <w:rPr>
          <w:color w:val="40403C"/>
        </w:rPr>
        <w:t>must</w:t>
      </w:r>
      <w:r>
        <w:rPr>
          <w:color w:val="40403C"/>
          <w:spacing w:val="-5"/>
        </w:rPr>
        <w:t> </w:t>
      </w:r>
      <w:r>
        <w:rPr>
          <w:color w:val="40403C"/>
        </w:rPr>
        <w:t>be</w:t>
      </w:r>
      <w:r>
        <w:rPr>
          <w:color w:val="40403C"/>
          <w:spacing w:val="-7"/>
        </w:rPr>
        <w:t> </w:t>
      </w:r>
      <w:r>
        <w:rPr>
          <w:color w:val="40403C"/>
        </w:rPr>
        <w:t>on the academic progression of the nursing</w:t>
      </w:r>
      <w:r>
        <w:rPr>
          <w:color w:val="40403C"/>
          <w:spacing w:val="40"/>
        </w:rPr>
        <w:t> </w:t>
      </w:r>
      <w:r>
        <w:rPr>
          <w:color w:val="40403C"/>
        </w:rPr>
        <w:t>staff</w:t>
      </w:r>
      <w:r>
        <w:rPr>
          <w:color w:val="1F477B"/>
        </w:rPr>
        <w:t>.</w:t>
      </w:r>
    </w:p>
    <w:p>
      <w:pPr>
        <w:spacing w:after="0" w:line="242" w:lineRule="auto"/>
        <w:sectPr>
          <w:pgSz w:w="12240" w:h="15840"/>
          <w:pgMar w:header="723" w:footer="960" w:top="1080" w:bottom="1140" w:left="580" w:right="240"/>
        </w:sectPr>
      </w:pPr>
    </w:p>
    <w:p>
      <w:pPr>
        <w:pStyle w:val="Heading2"/>
        <w:spacing w:before="318"/>
        <w:ind w:left="460"/>
      </w:pPr>
      <w:bookmarkStart w:name="Unsuccessful or Incomplete Applications" w:id="40"/>
      <w:bookmarkEnd w:id="40"/>
      <w:r>
        <w:rPr/>
      </w:r>
      <w:bookmarkStart w:name="_bookmark18" w:id="41"/>
      <w:bookmarkEnd w:id="41"/>
      <w:r>
        <w:rPr/>
      </w:r>
      <w:r>
        <w:rPr>
          <w:color w:val="0F223C"/>
        </w:rPr>
        <w:t>Unsuccessful</w:t>
      </w:r>
      <w:r>
        <w:rPr>
          <w:color w:val="0F223C"/>
          <w:spacing w:val="-19"/>
        </w:rPr>
        <w:t> </w:t>
      </w:r>
      <w:r>
        <w:rPr>
          <w:color w:val="0F223C"/>
        </w:rPr>
        <w:t>or</w:t>
      </w:r>
      <w:r>
        <w:rPr>
          <w:color w:val="0F223C"/>
          <w:spacing w:val="-20"/>
        </w:rPr>
        <w:t> </w:t>
      </w:r>
      <w:r>
        <w:rPr>
          <w:color w:val="0F223C"/>
        </w:rPr>
        <w:t>Incomplete</w:t>
      </w:r>
      <w:r>
        <w:rPr>
          <w:color w:val="0F223C"/>
          <w:spacing w:val="-20"/>
        </w:rPr>
        <w:t> </w:t>
      </w:r>
      <w:r>
        <w:rPr>
          <w:color w:val="0F223C"/>
          <w:spacing w:val="-2"/>
        </w:rPr>
        <w:t>Applications</w:t>
      </w:r>
    </w:p>
    <w:p>
      <w:pPr>
        <w:pStyle w:val="BodyText"/>
        <w:spacing w:before="252"/>
        <w:ind w:left="460"/>
      </w:pPr>
      <w:r>
        <w:rPr>
          <w:color w:val="1F477B"/>
        </w:rPr>
        <w:t>What</w:t>
      </w:r>
      <w:r>
        <w:rPr>
          <w:color w:val="1F477B"/>
          <w:spacing w:val="-12"/>
        </w:rPr>
        <w:t> </w:t>
      </w:r>
      <w:r>
        <w:rPr>
          <w:color w:val="1F477B"/>
        </w:rPr>
        <w:t>is</w:t>
      </w:r>
      <w:r>
        <w:rPr>
          <w:color w:val="1F477B"/>
          <w:spacing w:val="-9"/>
        </w:rPr>
        <w:t> </w:t>
      </w:r>
      <w:r>
        <w:rPr>
          <w:color w:val="1F477B"/>
        </w:rPr>
        <w:t>the</w:t>
      </w:r>
      <w:r>
        <w:rPr>
          <w:color w:val="1F477B"/>
          <w:spacing w:val="-11"/>
        </w:rPr>
        <w:t> </w:t>
      </w:r>
      <w:r>
        <w:rPr>
          <w:color w:val="1F477B"/>
        </w:rPr>
        <w:t>most</w:t>
      </w:r>
      <w:r>
        <w:rPr>
          <w:color w:val="1F477B"/>
          <w:spacing w:val="-10"/>
        </w:rPr>
        <w:t> </w:t>
      </w:r>
      <w:r>
        <w:rPr>
          <w:color w:val="1F477B"/>
        </w:rPr>
        <w:t>common</w:t>
      </w:r>
      <w:r>
        <w:rPr>
          <w:color w:val="1F477B"/>
          <w:spacing w:val="-1"/>
        </w:rPr>
        <w:t> </w:t>
      </w:r>
      <w:r>
        <w:rPr>
          <w:color w:val="1F477B"/>
        </w:rPr>
        <w:t>reason</w:t>
      </w:r>
      <w:r>
        <w:rPr>
          <w:color w:val="1F477B"/>
          <w:spacing w:val="-11"/>
        </w:rPr>
        <w:t> </w:t>
      </w:r>
      <w:r>
        <w:rPr>
          <w:color w:val="1F477B"/>
        </w:rPr>
        <w:t>applicants</w:t>
      </w:r>
      <w:r>
        <w:rPr>
          <w:color w:val="1F477B"/>
          <w:spacing w:val="-6"/>
        </w:rPr>
        <w:t> </w:t>
      </w:r>
      <w:r>
        <w:rPr>
          <w:color w:val="1F477B"/>
        </w:rPr>
        <w:t>fail</w:t>
      </w:r>
      <w:r>
        <w:rPr>
          <w:color w:val="1F477B"/>
          <w:spacing w:val="-8"/>
        </w:rPr>
        <w:t> </w:t>
      </w:r>
      <w:r>
        <w:rPr>
          <w:color w:val="1F477B"/>
        </w:rPr>
        <w:t>to</w:t>
      </w:r>
      <w:r>
        <w:rPr>
          <w:color w:val="1F477B"/>
          <w:spacing w:val="-7"/>
        </w:rPr>
        <w:t> </w:t>
      </w:r>
      <w:r>
        <w:rPr>
          <w:color w:val="1F477B"/>
        </w:rPr>
        <w:t>be</w:t>
      </w:r>
      <w:r>
        <w:rPr>
          <w:color w:val="1F477B"/>
          <w:spacing w:val="-6"/>
        </w:rPr>
        <w:t> </w:t>
      </w:r>
      <w:r>
        <w:rPr>
          <w:color w:val="1F477B"/>
          <w:spacing w:val="-2"/>
        </w:rPr>
        <w:t>designated?</w:t>
      </w:r>
    </w:p>
    <w:p>
      <w:pPr>
        <w:pStyle w:val="BodyText"/>
        <w:spacing w:line="242" w:lineRule="auto" w:before="8"/>
        <w:ind w:left="460" w:right="1122"/>
      </w:pPr>
      <w:r>
        <w:rPr/>
        <w:t>The most common reason for failure is</w:t>
      </w:r>
      <w:r>
        <w:rPr>
          <w:spacing w:val="-1"/>
        </w:rPr>
        <w:t> </w:t>
      </w:r>
      <w:r>
        <w:rPr/>
        <w:t>because schools list many</w:t>
      </w:r>
      <w:r>
        <w:rPr>
          <w:spacing w:val="-1"/>
        </w:rPr>
        <w:t> </w:t>
      </w:r>
      <w:r>
        <w:rPr/>
        <w:t>excellent activities and initiatives, but do not provide evidence and outcomes for these activities. It is better to pick a few relevant activities</w:t>
      </w:r>
      <w:r>
        <w:rPr>
          <w:spacing w:val="-6"/>
        </w:rPr>
        <w:t> </w:t>
      </w:r>
      <w:r>
        <w:rPr/>
        <w:t>and initiatives</w:t>
      </w:r>
      <w:r>
        <w:rPr>
          <w:spacing w:val="-6"/>
        </w:rPr>
        <w:t> </w:t>
      </w:r>
      <w:r>
        <w:rPr/>
        <w:t>and</w:t>
      </w:r>
      <w:r>
        <w:rPr>
          <w:spacing w:val="-5"/>
        </w:rPr>
        <w:t> </w:t>
      </w:r>
      <w:r>
        <w:rPr/>
        <w:t>be</w:t>
      </w:r>
      <w:r>
        <w:rPr>
          <w:spacing w:val="-5"/>
        </w:rPr>
        <w:t> </w:t>
      </w:r>
      <w:r>
        <w:rPr/>
        <w:t>explicit</w:t>
      </w:r>
      <w:r>
        <w:rPr>
          <w:spacing w:val="-2"/>
        </w:rPr>
        <w:t> </w:t>
      </w:r>
      <w:r>
        <w:rPr/>
        <w:t>as</w:t>
      </w:r>
      <w:r>
        <w:rPr>
          <w:spacing w:val="-8"/>
        </w:rPr>
        <w:t> </w:t>
      </w:r>
      <w:r>
        <w:rPr/>
        <w:t>to</w:t>
      </w:r>
      <w:r>
        <w:rPr>
          <w:spacing w:val="-5"/>
        </w:rPr>
        <w:t> </w:t>
      </w:r>
      <w:r>
        <w:rPr/>
        <w:t>why</w:t>
      </w:r>
      <w:r>
        <w:rPr>
          <w:spacing w:val="-6"/>
        </w:rPr>
        <w:t> </w:t>
      </w:r>
      <w:r>
        <w:rPr/>
        <w:t>they</w:t>
      </w:r>
      <w:r>
        <w:rPr>
          <w:spacing w:val="-7"/>
        </w:rPr>
        <w:t> </w:t>
      </w:r>
      <w:r>
        <w:rPr/>
        <w:t>are excellent,</w:t>
      </w:r>
      <w:r>
        <w:rPr>
          <w:spacing w:val="-4"/>
        </w:rPr>
        <w:t> </w:t>
      </w:r>
      <w:r>
        <w:rPr/>
        <w:t>and</w:t>
      </w:r>
      <w:r>
        <w:rPr>
          <w:spacing w:val="-8"/>
        </w:rPr>
        <w:t> </w:t>
      </w:r>
      <w:r>
        <w:rPr/>
        <w:t>how</w:t>
      </w:r>
      <w:r>
        <w:rPr>
          <w:spacing w:val="-7"/>
        </w:rPr>
        <w:t> </w:t>
      </w:r>
      <w:r>
        <w:rPr/>
        <w:t>they</w:t>
      </w:r>
      <w:r>
        <w:rPr>
          <w:spacing w:val="-7"/>
        </w:rPr>
        <w:t> </w:t>
      </w:r>
      <w:r>
        <w:rPr/>
        <w:t>make</w:t>
      </w:r>
      <w:r>
        <w:rPr>
          <w:spacing w:val="-4"/>
        </w:rPr>
        <w:t> </w:t>
      </w:r>
      <w:r>
        <w:rPr/>
        <w:t>the</w:t>
      </w:r>
      <w:r>
        <w:rPr>
          <w:spacing w:val="-5"/>
        </w:rPr>
        <w:t> </w:t>
      </w:r>
      <w:r>
        <w:rPr/>
        <w:t>applicant a center of excellence.</w:t>
      </w:r>
    </w:p>
    <w:p>
      <w:pPr>
        <w:pStyle w:val="BodyText"/>
        <w:spacing w:line="242" w:lineRule="auto" w:before="253"/>
        <w:ind w:left="460" w:right="1842"/>
      </w:pPr>
      <w:r>
        <w:rPr>
          <w:color w:val="1F477B"/>
        </w:rPr>
        <w:t>If</w:t>
      </w:r>
      <w:r>
        <w:rPr>
          <w:color w:val="1F477B"/>
          <w:spacing w:val="-5"/>
        </w:rPr>
        <w:t> </w:t>
      </w:r>
      <w:r>
        <w:rPr>
          <w:color w:val="1F477B"/>
        </w:rPr>
        <w:t>a</w:t>
      </w:r>
      <w:r>
        <w:rPr>
          <w:color w:val="1F477B"/>
          <w:spacing w:val="-6"/>
        </w:rPr>
        <w:t> </w:t>
      </w:r>
      <w:r>
        <w:rPr>
          <w:color w:val="1F477B"/>
        </w:rPr>
        <w:t>school</w:t>
      </w:r>
      <w:r>
        <w:rPr>
          <w:color w:val="1F477B"/>
          <w:spacing w:val="-6"/>
        </w:rPr>
        <w:t> </w:t>
      </w:r>
      <w:r>
        <w:rPr>
          <w:color w:val="1F477B"/>
        </w:rPr>
        <w:t>or</w:t>
      </w:r>
      <w:r>
        <w:rPr>
          <w:color w:val="1F477B"/>
          <w:spacing w:val="-7"/>
        </w:rPr>
        <w:t> </w:t>
      </w:r>
      <w:r>
        <w:rPr>
          <w:color w:val="1F477B"/>
        </w:rPr>
        <w:t>organization</w:t>
      </w:r>
      <w:r>
        <w:rPr>
          <w:color w:val="1F477B"/>
          <w:spacing w:val="-4"/>
        </w:rPr>
        <w:t> </w:t>
      </w:r>
      <w:r>
        <w:rPr>
          <w:color w:val="1F477B"/>
        </w:rPr>
        <w:t>is</w:t>
      </w:r>
      <w:r>
        <w:rPr>
          <w:color w:val="1F477B"/>
          <w:spacing w:val="-9"/>
        </w:rPr>
        <w:t> </w:t>
      </w:r>
      <w:r>
        <w:rPr>
          <w:color w:val="1F477B"/>
        </w:rPr>
        <w:t>unsuccessful</w:t>
      </w:r>
      <w:r>
        <w:rPr>
          <w:color w:val="1F477B"/>
          <w:spacing w:val="-6"/>
        </w:rPr>
        <w:t> </w:t>
      </w:r>
      <w:r>
        <w:rPr>
          <w:color w:val="1F477B"/>
        </w:rPr>
        <w:t>with</w:t>
      </w:r>
      <w:r>
        <w:rPr>
          <w:color w:val="1F477B"/>
          <w:spacing w:val="-5"/>
        </w:rPr>
        <w:t> </w:t>
      </w:r>
      <w:r>
        <w:rPr>
          <w:color w:val="1F477B"/>
        </w:rPr>
        <w:t>their</w:t>
      </w:r>
      <w:r>
        <w:rPr>
          <w:color w:val="1F477B"/>
          <w:spacing w:val="-6"/>
        </w:rPr>
        <w:t> </w:t>
      </w:r>
      <w:r>
        <w:rPr>
          <w:color w:val="1F477B"/>
        </w:rPr>
        <w:t>application,</w:t>
      </w:r>
      <w:r>
        <w:rPr>
          <w:color w:val="1F477B"/>
          <w:spacing w:val="-7"/>
        </w:rPr>
        <w:t> </w:t>
      </w:r>
      <w:r>
        <w:rPr>
          <w:color w:val="1F477B"/>
        </w:rPr>
        <w:t>can</w:t>
      </w:r>
      <w:r>
        <w:rPr>
          <w:color w:val="1F477B"/>
          <w:spacing w:val="-6"/>
        </w:rPr>
        <w:t> </w:t>
      </w:r>
      <w:r>
        <w:rPr>
          <w:color w:val="1F477B"/>
        </w:rPr>
        <w:t>they</w:t>
      </w:r>
      <w:r>
        <w:rPr>
          <w:color w:val="1F477B"/>
          <w:spacing w:val="-8"/>
        </w:rPr>
        <w:t> </w:t>
      </w:r>
      <w:r>
        <w:rPr>
          <w:color w:val="1F477B"/>
        </w:rPr>
        <w:t>reapply</w:t>
      </w:r>
      <w:r>
        <w:rPr>
          <w:color w:val="1F477B"/>
          <w:spacing w:val="-7"/>
        </w:rPr>
        <w:t> </w:t>
      </w:r>
      <w:r>
        <w:rPr>
          <w:color w:val="1F477B"/>
        </w:rPr>
        <w:t>during</w:t>
      </w:r>
      <w:r>
        <w:rPr>
          <w:color w:val="1F477B"/>
          <w:spacing w:val="-9"/>
        </w:rPr>
        <w:t> </w:t>
      </w:r>
      <w:r>
        <w:rPr>
          <w:color w:val="1F477B"/>
        </w:rPr>
        <w:t>the following year in the same category?</w:t>
      </w:r>
    </w:p>
    <w:p>
      <w:pPr>
        <w:pStyle w:val="BodyText"/>
        <w:spacing w:line="242" w:lineRule="auto" w:before="4"/>
        <w:ind w:left="460" w:right="915"/>
      </w:pPr>
      <w:r>
        <w:rPr/>
        <w:t>Absolutely. Given that a school or organization has contributed significant time and resources to developing</w:t>
      </w:r>
      <w:r>
        <w:rPr>
          <w:spacing w:val="-1"/>
        </w:rPr>
        <w:t> </w:t>
      </w:r>
      <w:r>
        <w:rPr/>
        <w:t>the COE application, a reapplication in the same area seems most prudent. Please note, however, that a school or organization may need more time to “put pieces in place” that will help the application to</w:t>
      </w:r>
      <w:r>
        <w:rPr>
          <w:spacing w:val="-6"/>
        </w:rPr>
        <w:t> </w:t>
      </w:r>
      <w:r>
        <w:rPr/>
        <w:t>be</w:t>
      </w:r>
      <w:r>
        <w:rPr>
          <w:spacing w:val="-6"/>
        </w:rPr>
        <w:t> </w:t>
      </w:r>
      <w:r>
        <w:rPr/>
        <w:t>more</w:t>
      </w:r>
      <w:r>
        <w:rPr>
          <w:spacing w:val="-5"/>
        </w:rPr>
        <w:t> </w:t>
      </w:r>
      <w:r>
        <w:rPr/>
        <w:t>successful</w:t>
      </w:r>
      <w:r>
        <w:rPr>
          <w:spacing w:val="-6"/>
        </w:rPr>
        <w:t> </w:t>
      </w:r>
      <w:r>
        <w:rPr/>
        <w:t>in</w:t>
      </w:r>
      <w:r>
        <w:rPr>
          <w:spacing w:val="-6"/>
        </w:rPr>
        <w:t> </w:t>
      </w:r>
      <w:r>
        <w:rPr/>
        <w:t>the</w:t>
      </w:r>
      <w:r>
        <w:rPr>
          <w:spacing w:val="-11"/>
        </w:rPr>
        <w:t> </w:t>
      </w:r>
      <w:r>
        <w:rPr/>
        <w:t>future.</w:t>
      </w:r>
      <w:r>
        <w:rPr>
          <w:spacing w:val="-8"/>
        </w:rPr>
        <w:t> </w:t>
      </w:r>
      <w:r>
        <w:rPr/>
        <w:t>In</w:t>
      </w:r>
      <w:r>
        <w:rPr>
          <w:spacing w:val="-6"/>
        </w:rPr>
        <w:t> </w:t>
      </w:r>
      <w:r>
        <w:rPr/>
        <w:t>addition,</w:t>
      </w:r>
      <w:r>
        <w:rPr>
          <w:spacing w:val="-5"/>
        </w:rPr>
        <w:t> </w:t>
      </w:r>
      <w:r>
        <w:rPr/>
        <w:t>it</w:t>
      </w:r>
      <w:r>
        <w:rPr>
          <w:spacing w:val="-5"/>
        </w:rPr>
        <w:t> </w:t>
      </w:r>
      <w:r>
        <w:rPr/>
        <w:t>is</w:t>
      </w:r>
      <w:r>
        <w:rPr>
          <w:spacing w:val="-1"/>
        </w:rPr>
        <w:t> </w:t>
      </w:r>
      <w:r>
        <w:rPr/>
        <w:t>possible that</w:t>
      </w:r>
      <w:r>
        <w:rPr>
          <w:spacing w:val="-4"/>
        </w:rPr>
        <w:t> </w:t>
      </w:r>
      <w:r>
        <w:rPr/>
        <w:t>another</w:t>
      </w:r>
      <w:r>
        <w:rPr>
          <w:spacing w:val="-5"/>
        </w:rPr>
        <w:t> </w:t>
      </w:r>
      <w:r>
        <w:rPr/>
        <w:t>category</w:t>
      </w:r>
      <w:r>
        <w:rPr>
          <w:spacing w:val="-7"/>
        </w:rPr>
        <w:t> </w:t>
      </w:r>
      <w:r>
        <w:rPr/>
        <w:t>may</w:t>
      </w:r>
      <w:r>
        <w:rPr>
          <w:spacing w:val="-8"/>
        </w:rPr>
        <w:t> </w:t>
      </w:r>
      <w:r>
        <w:rPr/>
        <w:t>be more appropriate for the school or organization. The final decisions</w:t>
      </w:r>
      <w:r>
        <w:rPr>
          <w:spacing w:val="-3"/>
        </w:rPr>
        <w:t> </w:t>
      </w:r>
      <w:r>
        <w:rPr/>
        <w:t>about reapplying in the following year and the category to pursue rest with the applicant.</w:t>
      </w:r>
    </w:p>
    <w:p>
      <w:pPr>
        <w:pStyle w:val="BodyText"/>
        <w:spacing w:before="253"/>
        <w:ind w:left="460"/>
      </w:pPr>
      <w:r>
        <w:rPr>
          <w:color w:val="1F477B"/>
        </w:rPr>
        <w:t>If</w:t>
      </w:r>
      <w:r>
        <w:rPr>
          <w:color w:val="1F477B"/>
          <w:spacing w:val="-7"/>
        </w:rPr>
        <w:t> </w:t>
      </w:r>
      <w:r>
        <w:rPr>
          <w:color w:val="1F477B"/>
        </w:rPr>
        <w:t>a</w:t>
      </w:r>
      <w:r>
        <w:rPr>
          <w:color w:val="1F477B"/>
          <w:spacing w:val="-5"/>
        </w:rPr>
        <w:t> </w:t>
      </w:r>
      <w:r>
        <w:rPr>
          <w:color w:val="1F477B"/>
        </w:rPr>
        <w:t>school</w:t>
      </w:r>
      <w:r>
        <w:rPr>
          <w:color w:val="1F477B"/>
          <w:spacing w:val="-5"/>
        </w:rPr>
        <w:t> </w:t>
      </w:r>
      <w:r>
        <w:rPr>
          <w:color w:val="1F477B"/>
        </w:rPr>
        <w:t>or</w:t>
      </w:r>
      <w:r>
        <w:rPr>
          <w:color w:val="1F477B"/>
          <w:spacing w:val="-6"/>
        </w:rPr>
        <w:t> </w:t>
      </w:r>
      <w:r>
        <w:rPr>
          <w:color w:val="1F477B"/>
        </w:rPr>
        <w:t>organization</w:t>
      </w:r>
      <w:r>
        <w:rPr>
          <w:color w:val="1F477B"/>
          <w:spacing w:val="-3"/>
        </w:rPr>
        <w:t> </w:t>
      </w:r>
      <w:r>
        <w:rPr>
          <w:color w:val="1F477B"/>
        </w:rPr>
        <w:t>re-applies,</w:t>
      </w:r>
      <w:r>
        <w:rPr>
          <w:color w:val="1F477B"/>
          <w:spacing w:val="-7"/>
        </w:rPr>
        <w:t> </w:t>
      </w:r>
      <w:r>
        <w:rPr>
          <w:color w:val="1F477B"/>
        </w:rPr>
        <w:t>does</w:t>
      </w:r>
      <w:r>
        <w:rPr>
          <w:color w:val="1F477B"/>
          <w:spacing w:val="-7"/>
        </w:rPr>
        <w:t> </w:t>
      </w:r>
      <w:r>
        <w:rPr>
          <w:color w:val="1F477B"/>
        </w:rPr>
        <w:t>it</w:t>
      </w:r>
      <w:r>
        <w:rPr>
          <w:color w:val="1F477B"/>
          <w:spacing w:val="-8"/>
        </w:rPr>
        <w:t> </w:t>
      </w:r>
      <w:r>
        <w:rPr>
          <w:color w:val="1F477B"/>
        </w:rPr>
        <w:t>have</w:t>
      </w:r>
      <w:r>
        <w:rPr>
          <w:color w:val="1F477B"/>
          <w:spacing w:val="-4"/>
        </w:rPr>
        <w:t> </w:t>
      </w:r>
      <w:r>
        <w:rPr>
          <w:color w:val="1F477B"/>
        </w:rPr>
        <w:t>to</w:t>
      </w:r>
      <w:r>
        <w:rPr>
          <w:color w:val="1F477B"/>
          <w:spacing w:val="-10"/>
        </w:rPr>
        <w:t> </w:t>
      </w:r>
      <w:r>
        <w:rPr>
          <w:color w:val="1F477B"/>
        </w:rPr>
        <w:t>pay</w:t>
      </w:r>
      <w:r>
        <w:rPr>
          <w:color w:val="1F477B"/>
          <w:spacing w:val="-7"/>
        </w:rPr>
        <w:t> </w:t>
      </w:r>
      <w:r>
        <w:rPr>
          <w:color w:val="1F477B"/>
        </w:rPr>
        <w:t>new</w:t>
      </w:r>
      <w:r>
        <w:rPr>
          <w:color w:val="1F477B"/>
          <w:spacing w:val="-6"/>
        </w:rPr>
        <w:t> </w:t>
      </w:r>
      <w:r>
        <w:rPr>
          <w:color w:val="1F477B"/>
          <w:spacing w:val="-2"/>
        </w:rPr>
        <w:t>fees?</w:t>
      </w:r>
    </w:p>
    <w:p>
      <w:pPr>
        <w:pStyle w:val="BodyText"/>
        <w:spacing w:before="7"/>
        <w:ind w:left="460" w:right="1256"/>
      </w:pPr>
      <w:r>
        <w:rPr/>
        <w:t>Yes, all fees need to be paid when an applicant reapplies after an unsuccessful bid for COE designation, and another adviser visit will be scheduled. Resources are needed to process an application (whether it</w:t>
      </w:r>
      <w:r>
        <w:rPr>
          <w:spacing w:val="-10"/>
        </w:rPr>
        <w:t> </w:t>
      </w:r>
      <w:r>
        <w:rPr/>
        <w:t>is</w:t>
      </w:r>
      <w:r>
        <w:rPr>
          <w:spacing w:val="-9"/>
        </w:rPr>
        <w:t> </w:t>
      </w:r>
      <w:r>
        <w:rPr/>
        <w:t>a</w:t>
      </w:r>
      <w:r>
        <w:rPr>
          <w:spacing w:val="-1"/>
        </w:rPr>
        <w:t> </w:t>
      </w:r>
      <w:r>
        <w:rPr/>
        <w:t>new</w:t>
      </w:r>
      <w:r>
        <w:rPr>
          <w:spacing w:val="-7"/>
        </w:rPr>
        <w:t> </w:t>
      </w:r>
      <w:r>
        <w:rPr/>
        <w:t>one</w:t>
      </w:r>
      <w:r>
        <w:rPr>
          <w:spacing w:val="-5"/>
        </w:rPr>
        <w:t> </w:t>
      </w:r>
      <w:r>
        <w:rPr/>
        <w:t>or</w:t>
      </w:r>
      <w:r>
        <w:rPr>
          <w:spacing w:val="-7"/>
        </w:rPr>
        <w:t> </w:t>
      </w:r>
      <w:r>
        <w:rPr/>
        <w:t>a</w:t>
      </w:r>
      <w:r>
        <w:rPr>
          <w:spacing w:val="-6"/>
        </w:rPr>
        <w:t> </w:t>
      </w:r>
      <w:r>
        <w:rPr/>
        <w:t>revised</w:t>
      </w:r>
      <w:r>
        <w:rPr>
          <w:spacing w:val="-5"/>
        </w:rPr>
        <w:t> </w:t>
      </w:r>
      <w:r>
        <w:rPr/>
        <w:t>one)</w:t>
      </w:r>
      <w:r>
        <w:rPr>
          <w:spacing w:val="-1"/>
        </w:rPr>
        <w:t> </w:t>
      </w:r>
      <w:r>
        <w:rPr/>
        <w:t>and</w:t>
      </w:r>
      <w:r>
        <w:rPr>
          <w:spacing w:val="-5"/>
        </w:rPr>
        <w:t> </w:t>
      </w:r>
      <w:r>
        <w:rPr/>
        <w:t>to</w:t>
      </w:r>
      <w:r>
        <w:rPr>
          <w:spacing w:val="-6"/>
        </w:rPr>
        <w:t> </w:t>
      </w:r>
      <w:r>
        <w:rPr/>
        <w:t>implement</w:t>
      </w:r>
      <w:r>
        <w:rPr>
          <w:spacing w:val="-5"/>
        </w:rPr>
        <w:t> </w:t>
      </w:r>
      <w:r>
        <w:rPr/>
        <w:t>the</w:t>
      </w:r>
      <w:r>
        <w:rPr>
          <w:spacing w:val="-4"/>
        </w:rPr>
        <w:t> </w:t>
      </w:r>
      <w:r>
        <w:rPr/>
        <w:t>COE</w:t>
      </w:r>
      <w:r>
        <w:rPr>
          <w:spacing w:val="-5"/>
        </w:rPr>
        <w:t> </w:t>
      </w:r>
      <w:r>
        <w:rPr/>
        <w:t>program</w:t>
      </w:r>
      <w:r>
        <w:rPr>
          <w:spacing w:val="-5"/>
        </w:rPr>
        <w:t> </w:t>
      </w:r>
      <w:r>
        <w:rPr/>
        <w:t>and</w:t>
      </w:r>
      <w:r>
        <w:rPr>
          <w:spacing w:val="-6"/>
        </w:rPr>
        <w:t> </w:t>
      </w:r>
      <w:r>
        <w:rPr/>
        <w:t>fees need to be collected to cover those costs.</w:t>
      </w:r>
    </w:p>
    <w:p>
      <w:pPr>
        <w:pStyle w:val="BodyText"/>
        <w:spacing w:before="10"/>
      </w:pPr>
    </w:p>
    <w:p>
      <w:pPr>
        <w:pStyle w:val="BodyText"/>
        <w:ind w:left="460"/>
      </w:pPr>
      <w:r>
        <w:rPr>
          <w:color w:val="1F477B"/>
        </w:rPr>
        <w:t>If</w:t>
      </w:r>
      <w:r>
        <w:rPr>
          <w:color w:val="1F477B"/>
          <w:spacing w:val="-9"/>
        </w:rPr>
        <w:t> </w:t>
      </w:r>
      <w:r>
        <w:rPr>
          <w:color w:val="1F477B"/>
        </w:rPr>
        <w:t>a</w:t>
      </w:r>
      <w:r>
        <w:rPr>
          <w:color w:val="1F477B"/>
          <w:spacing w:val="-5"/>
        </w:rPr>
        <w:t> </w:t>
      </w:r>
      <w:r>
        <w:rPr>
          <w:color w:val="1F477B"/>
        </w:rPr>
        <w:t>school</w:t>
      </w:r>
      <w:r>
        <w:rPr>
          <w:color w:val="1F477B"/>
          <w:spacing w:val="-5"/>
        </w:rPr>
        <w:t> </w:t>
      </w:r>
      <w:r>
        <w:rPr>
          <w:color w:val="1F477B"/>
        </w:rPr>
        <w:t>or</w:t>
      </w:r>
      <w:r>
        <w:rPr>
          <w:color w:val="1F477B"/>
          <w:spacing w:val="-11"/>
        </w:rPr>
        <w:t> </w:t>
      </w:r>
      <w:r>
        <w:rPr>
          <w:color w:val="1F477B"/>
        </w:rPr>
        <w:t>organization</w:t>
      </w:r>
      <w:r>
        <w:rPr>
          <w:color w:val="1F477B"/>
          <w:spacing w:val="-2"/>
        </w:rPr>
        <w:t> </w:t>
      </w:r>
      <w:r>
        <w:rPr>
          <w:color w:val="1F477B"/>
        </w:rPr>
        <w:t>is</w:t>
      </w:r>
      <w:r>
        <w:rPr>
          <w:color w:val="1F477B"/>
          <w:spacing w:val="-8"/>
        </w:rPr>
        <w:t> </w:t>
      </w:r>
      <w:r>
        <w:rPr>
          <w:color w:val="1F477B"/>
        </w:rPr>
        <w:t>unable</w:t>
      </w:r>
      <w:r>
        <w:rPr>
          <w:color w:val="1F477B"/>
          <w:spacing w:val="-4"/>
        </w:rPr>
        <w:t> </w:t>
      </w:r>
      <w:r>
        <w:rPr>
          <w:color w:val="1F477B"/>
        </w:rPr>
        <w:t>to</w:t>
      </w:r>
      <w:r>
        <w:rPr>
          <w:color w:val="1F477B"/>
          <w:spacing w:val="-5"/>
        </w:rPr>
        <w:t> </w:t>
      </w:r>
      <w:r>
        <w:rPr>
          <w:color w:val="1F477B"/>
        </w:rPr>
        <w:t>complete</w:t>
      </w:r>
      <w:r>
        <w:rPr>
          <w:color w:val="1F477B"/>
          <w:spacing w:val="-4"/>
        </w:rPr>
        <w:t> </w:t>
      </w:r>
      <w:r>
        <w:rPr>
          <w:color w:val="1F477B"/>
        </w:rPr>
        <w:t>the</w:t>
      </w:r>
      <w:r>
        <w:rPr>
          <w:color w:val="1F477B"/>
          <w:spacing w:val="-5"/>
        </w:rPr>
        <w:t> </w:t>
      </w:r>
      <w:r>
        <w:rPr>
          <w:color w:val="1F477B"/>
        </w:rPr>
        <w:t>process,</w:t>
      </w:r>
      <w:r>
        <w:rPr>
          <w:color w:val="1F477B"/>
          <w:spacing w:val="-6"/>
        </w:rPr>
        <w:t> </w:t>
      </w:r>
      <w:r>
        <w:rPr>
          <w:color w:val="1F477B"/>
        </w:rPr>
        <w:t>will</w:t>
      </w:r>
      <w:r>
        <w:rPr>
          <w:color w:val="1F477B"/>
          <w:spacing w:val="-6"/>
        </w:rPr>
        <w:t> </w:t>
      </w:r>
      <w:r>
        <w:rPr>
          <w:color w:val="1F477B"/>
        </w:rPr>
        <w:t>a</w:t>
      </w:r>
      <w:r>
        <w:rPr>
          <w:color w:val="1F477B"/>
          <w:spacing w:val="-5"/>
        </w:rPr>
        <w:t> </w:t>
      </w:r>
      <w:r>
        <w:rPr>
          <w:color w:val="1F477B"/>
        </w:rPr>
        <w:t>refund</w:t>
      </w:r>
      <w:r>
        <w:rPr>
          <w:color w:val="1F477B"/>
          <w:spacing w:val="-9"/>
        </w:rPr>
        <w:t> </w:t>
      </w:r>
      <w:r>
        <w:rPr>
          <w:color w:val="1F477B"/>
        </w:rPr>
        <w:t>be</w:t>
      </w:r>
      <w:r>
        <w:rPr>
          <w:color w:val="1F477B"/>
          <w:spacing w:val="-4"/>
        </w:rPr>
        <w:t> </w:t>
      </w:r>
      <w:r>
        <w:rPr>
          <w:color w:val="1F477B"/>
          <w:spacing w:val="-2"/>
        </w:rPr>
        <w:t>given?</w:t>
      </w:r>
    </w:p>
    <w:p>
      <w:pPr>
        <w:pStyle w:val="BodyText"/>
        <w:spacing w:before="7"/>
        <w:ind w:left="460" w:right="1256"/>
      </w:pPr>
      <w:r>
        <w:rPr/>
        <w:t>No, the NLN has invested resources to implement the COE program based on projected program costs</w:t>
      </w:r>
      <w:r>
        <w:rPr>
          <w:spacing w:val="-3"/>
        </w:rPr>
        <w:t> </w:t>
      </w:r>
      <w:r>
        <w:rPr/>
        <w:t>related to processing</w:t>
      </w:r>
      <w:r>
        <w:rPr>
          <w:spacing w:val="-5"/>
        </w:rPr>
        <w:t> </w:t>
      </w:r>
      <w:r>
        <w:rPr/>
        <w:t>application,</w:t>
      </w:r>
      <w:r>
        <w:rPr>
          <w:spacing w:val="-4"/>
        </w:rPr>
        <w:t> </w:t>
      </w:r>
      <w:r>
        <w:rPr/>
        <w:t>selecting,</w:t>
      </w:r>
      <w:r>
        <w:rPr>
          <w:spacing w:val="-4"/>
        </w:rPr>
        <w:t> </w:t>
      </w:r>
      <w:r>
        <w:rPr/>
        <w:t>and preparing</w:t>
      </w:r>
      <w:r>
        <w:rPr>
          <w:spacing w:val="-5"/>
        </w:rPr>
        <w:t> </w:t>
      </w:r>
      <w:r>
        <w:rPr/>
        <w:t>advisers,</w:t>
      </w:r>
      <w:r>
        <w:rPr>
          <w:spacing w:val="-4"/>
        </w:rPr>
        <w:t> </w:t>
      </w:r>
      <w:r>
        <w:rPr/>
        <w:t>maintaining</w:t>
      </w:r>
      <w:r>
        <w:rPr>
          <w:spacing w:val="-5"/>
        </w:rPr>
        <w:t> </w:t>
      </w:r>
      <w:r>
        <w:rPr/>
        <w:t>records,</w:t>
      </w:r>
      <w:r>
        <w:rPr>
          <w:spacing w:val="-4"/>
        </w:rPr>
        <w:t> </w:t>
      </w:r>
      <w:r>
        <w:rPr/>
        <w:t>and carrying</w:t>
      </w:r>
      <w:r>
        <w:rPr>
          <w:spacing w:val="-5"/>
        </w:rPr>
        <w:t> </w:t>
      </w:r>
      <w:r>
        <w:rPr/>
        <w:t>out</w:t>
      </w:r>
      <w:r>
        <w:rPr>
          <w:spacing w:val="-9"/>
        </w:rPr>
        <w:t> </w:t>
      </w:r>
      <w:r>
        <w:rPr/>
        <w:t>other</w:t>
      </w:r>
      <w:r>
        <w:rPr>
          <w:spacing w:val="-1"/>
        </w:rPr>
        <w:t> </w:t>
      </w:r>
      <w:r>
        <w:rPr/>
        <w:t>aspects</w:t>
      </w:r>
      <w:r>
        <w:rPr>
          <w:spacing w:val="-7"/>
        </w:rPr>
        <w:t> </w:t>
      </w:r>
      <w:r>
        <w:rPr/>
        <w:t>of</w:t>
      </w:r>
      <w:r>
        <w:rPr>
          <w:spacing w:val="-5"/>
        </w:rPr>
        <w:t> </w:t>
      </w:r>
      <w:r>
        <w:rPr/>
        <w:t>the</w:t>
      </w:r>
      <w:r>
        <w:rPr>
          <w:spacing w:val="-10"/>
        </w:rPr>
        <w:t> </w:t>
      </w:r>
      <w:r>
        <w:rPr/>
        <w:t>program.</w:t>
      </w:r>
      <w:r>
        <w:rPr>
          <w:spacing w:val="-8"/>
        </w:rPr>
        <w:t> </w:t>
      </w:r>
      <w:r>
        <w:rPr/>
        <w:t>These</w:t>
      </w:r>
      <w:r>
        <w:rPr>
          <w:spacing w:val="-5"/>
        </w:rPr>
        <w:t> </w:t>
      </w:r>
      <w:r>
        <w:rPr/>
        <w:t>costs</w:t>
      </w:r>
      <w:r>
        <w:rPr>
          <w:spacing w:val="-9"/>
        </w:rPr>
        <w:t> </w:t>
      </w:r>
      <w:r>
        <w:rPr/>
        <w:t>are</w:t>
      </w:r>
      <w:r>
        <w:rPr>
          <w:spacing w:val="-5"/>
        </w:rPr>
        <w:t> </w:t>
      </w:r>
      <w:r>
        <w:rPr/>
        <w:t>incurred</w:t>
      </w:r>
      <w:r>
        <w:rPr>
          <w:spacing w:val="-5"/>
        </w:rPr>
        <w:t> </w:t>
      </w:r>
      <w:r>
        <w:rPr/>
        <w:t>regardless</w:t>
      </w:r>
      <w:r>
        <w:rPr>
          <w:spacing w:val="-7"/>
        </w:rPr>
        <w:t> </w:t>
      </w:r>
      <w:r>
        <w:rPr/>
        <w:t>of</w:t>
      </w:r>
      <w:r>
        <w:rPr>
          <w:spacing w:val="-5"/>
        </w:rPr>
        <w:t> </w:t>
      </w:r>
      <w:r>
        <w:rPr/>
        <w:t>whether</w:t>
      </w:r>
      <w:r>
        <w:rPr>
          <w:spacing w:val="-5"/>
        </w:rPr>
        <w:t> </w:t>
      </w:r>
      <w:r>
        <w:rPr/>
        <w:t>or</w:t>
      </w:r>
      <w:r>
        <w:rPr>
          <w:spacing w:val="-7"/>
        </w:rPr>
        <w:t> </w:t>
      </w:r>
      <w:r>
        <w:rPr/>
        <w:t>not</w:t>
      </w:r>
      <w:r>
        <w:rPr>
          <w:spacing w:val="-4"/>
        </w:rPr>
        <w:t> </w:t>
      </w:r>
      <w:r>
        <w:rPr/>
        <w:t>an applicant completes the process in a given year.</w:t>
      </w:r>
    </w:p>
    <w:p>
      <w:pPr>
        <w:pStyle w:val="BodyText"/>
        <w:spacing w:before="6"/>
      </w:pPr>
    </w:p>
    <w:p>
      <w:pPr>
        <w:pStyle w:val="BodyText"/>
        <w:spacing w:line="247" w:lineRule="auto"/>
        <w:ind w:left="460" w:right="1441"/>
      </w:pPr>
      <w:r>
        <w:rPr>
          <w:color w:val="1F477B"/>
        </w:rPr>
        <w:t>If a</w:t>
      </w:r>
      <w:r>
        <w:rPr>
          <w:color w:val="1F477B"/>
          <w:spacing w:val="-1"/>
        </w:rPr>
        <w:t> </w:t>
      </w:r>
      <w:r>
        <w:rPr>
          <w:color w:val="1F477B"/>
        </w:rPr>
        <w:t>program</w:t>
      </w:r>
      <w:r>
        <w:rPr>
          <w:color w:val="1F477B"/>
          <w:spacing w:val="24"/>
        </w:rPr>
        <w:t> </w:t>
      </w:r>
      <w:r>
        <w:rPr>
          <w:color w:val="1F477B"/>
        </w:rPr>
        <w:t>is not successful</w:t>
      </w:r>
      <w:r>
        <w:rPr>
          <w:color w:val="1F477B"/>
          <w:spacing w:val="23"/>
        </w:rPr>
        <w:t> </w:t>
      </w:r>
      <w:r>
        <w:rPr>
          <w:color w:val="1F477B"/>
        </w:rPr>
        <w:t>in</w:t>
      </w:r>
      <w:r>
        <w:rPr>
          <w:color w:val="1F477B"/>
          <w:spacing w:val="-1"/>
        </w:rPr>
        <w:t> </w:t>
      </w:r>
      <w:r>
        <w:rPr>
          <w:color w:val="1F477B"/>
        </w:rPr>
        <w:t>the application</w:t>
      </w:r>
      <w:r>
        <w:rPr>
          <w:color w:val="1F477B"/>
          <w:spacing w:val="-1"/>
        </w:rPr>
        <w:t> </w:t>
      </w:r>
      <w:r>
        <w:rPr>
          <w:color w:val="1F477B"/>
        </w:rPr>
        <w:t>process,</w:t>
      </w:r>
      <w:r>
        <w:rPr>
          <w:color w:val="1F477B"/>
          <w:spacing w:val="28"/>
        </w:rPr>
        <w:t> </w:t>
      </w:r>
      <w:r>
        <w:rPr>
          <w:color w:val="1F477B"/>
        </w:rPr>
        <w:t>is</w:t>
      </w:r>
      <w:r>
        <w:rPr>
          <w:color w:val="1F477B"/>
          <w:spacing w:val="-4"/>
        </w:rPr>
        <w:t> </w:t>
      </w:r>
      <w:r>
        <w:rPr>
          <w:color w:val="1F477B"/>
        </w:rPr>
        <w:t>there an</w:t>
      </w:r>
      <w:r>
        <w:rPr>
          <w:color w:val="1F477B"/>
          <w:spacing w:val="-6"/>
        </w:rPr>
        <w:t> </w:t>
      </w:r>
      <w:r>
        <w:rPr>
          <w:color w:val="1F477B"/>
        </w:rPr>
        <w:t>appeal</w:t>
      </w:r>
      <w:r>
        <w:rPr>
          <w:color w:val="1F477B"/>
          <w:spacing w:val="23"/>
        </w:rPr>
        <w:t> </w:t>
      </w:r>
      <w:r>
        <w:rPr>
          <w:color w:val="1F477B"/>
        </w:rPr>
        <w:t>mechanism that can be pursued?</w:t>
      </w:r>
    </w:p>
    <w:p>
      <w:pPr>
        <w:pStyle w:val="BodyText"/>
        <w:spacing w:line="242" w:lineRule="auto"/>
        <w:ind w:left="460" w:right="915"/>
      </w:pPr>
      <w:r>
        <w:rPr/>
        <w:t>No. The decision of the NLN Board of Governors is final, and there is no appeal process. Applicants that</w:t>
      </w:r>
      <w:r>
        <w:rPr>
          <w:spacing w:val="-9"/>
        </w:rPr>
        <w:t> </w:t>
      </w:r>
      <w:r>
        <w:rPr/>
        <w:t>are</w:t>
      </w:r>
      <w:r>
        <w:rPr>
          <w:spacing w:val="-5"/>
        </w:rPr>
        <w:t> </w:t>
      </w:r>
      <w:r>
        <w:rPr/>
        <w:t>not</w:t>
      </w:r>
      <w:r>
        <w:rPr>
          <w:spacing w:val="-9"/>
        </w:rPr>
        <w:t> </w:t>
      </w:r>
      <w:r>
        <w:rPr/>
        <w:t>successful</w:t>
      </w:r>
      <w:r>
        <w:rPr>
          <w:spacing w:val="-1"/>
        </w:rPr>
        <w:t> </w:t>
      </w:r>
      <w:r>
        <w:rPr/>
        <w:t>in</w:t>
      </w:r>
      <w:r>
        <w:rPr>
          <w:spacing w:val="-11"/>
        </w:rPr>
        <w:t> </w:t>
      </w:r>
      <w:r>
        <w:rPr/>
        <w:t>the</w:t>
      </w:r>
      <w:r>
        <w:rPr>
          <w:spacing w:val="-6"/>
        </w:rPr>
        <w:t> </w:t>
      </w:r>
      <w:r>
        <w:rPr/>
        <w:t>process</w:t>
      </w:r>
      <w:r>
        <w:rPr>
          <w:spacing w:val="-2"/>
        </w:rPr>
        <w:t> </w:t>
      </w:r>
      <w:r>
        <w:rPr/>
        <w:t>are</w:t>
      </w:r>
      <w:r>
        <w:rPr>
          <w:spacing w:val="-6"/>
        </w:rPr>
        <w:t> </w:t>
      </w:r>
      <w:r>
        <w:rPr/>
        <w:t>provided with</w:t>
      </w:r>
      <w:r>
        <w:rPr>
          <w:spacing w:val="-6"/>
        </w:rPr>
        <w:t> </w:t>
      </w:r>
      <w:r>
        <w:rPr/>
        <w:t>feedback</w:t>
      </w:r>
      <w:r>
        <w:rPr>
          <w:spacing w:val="-2"/>
        </w:rPr>
        <w:t> </w:t>
      </w:r>
      <w:r>
        <w:rPr/>
        <w:t>about</w:t>
      </w:r>
      <w:r>
        <w:rPr>
          <w:spacing w:val="-9"/>
        </w:rPr>
        <w:t> </w:t>
      </w:r>
      <w:r>
        <w:rPr/>
        <w:t>the</w:t>
      </w:r>
      <w:r>
        <w:rPr>
          <w:spacing w:val="-1"/>
        </w:rPr>
        <w:t> </w:t>
      </w:r>
      <w:r>
        <w:rPr/>
        <w:t>strengths</w:t>
      </w:r>
      <w:r>
        <w:rPr>
          <w:spacing w:val="-7"/>
        </w:rPr>
        <w:t> </w:t>
      </w:r>
      <w:r>
        <w:rPr/>
        <w:t>and</w:t>
      </w:r>
      <w:r>
        <w:rPr>
          <w:spacing w:val="-6"/>
        </w:rPr>
        <w:t> </w:t>
      </w:r>
      <w:r>
        <w:rPr/>
        <w:t>weaknesses noted by the COE committee, and they are invited to contact the NLN for clarification of any</w:t>
      </w:r>
      <w:r>
        <w:rPr>
          <w:spacing w:val="-1"/>
        </w:rPr>
        <w:t> </w:t>
      </w:r>
      <w:r>
        <w:rPr/>
        <w:t>of those </w:t>
      </w:r>
      <w:r>
        <w:rPr>
          <w:spacing w:val="-2"/>
        </w:rPr>
        <w:t>points.</w:t>
      </w:r>
    </w:p>
    <w:p>
      <w:pPr>
        <w:pStyle w:val="BodyText"/>
        <w:spacing w:line="242" w:lineRule="auto" w:before="247"/>
        <w:ind w:left="460" w:right="1256"/>
      </w:pPr>
      <w:r>
        <w:rPr>
          <w:color w:val="1F477B"/>
        </w:rPr>
        <w:t>What</w:t>
      </w:r>
      <w:r>
        <w:rPr>
          <w:color w:val="1F477B"/>
          <w:spacing w:val="21"/>
        </w:rPr>
        <w:t> </w:t>
      </w:r>
      <w:r>
        <w:rPr>
          <w:color w:val="1F477B"/>
        </w:rPr>
        <w:t>kind</w:t>
      </w:r>
      <w:r>
        <w:rPr>
          <w:color w:val="1F477B"/>
          <w:spacing w:val="20"/>
        </w:rPr>
        <w:t> </w:t>
      </w:r>
      <w:r>
        <w:rPr>
          <w:color w:val="1F477B"/>
        </w:rPr>
        <w:t>of</w:t>
      </w:r>
      <w:r>
        <w:rPr>
          <w:color w:val="1F477B"/>
          <w:spacing w:val="-4"/>
        </w:rPr>
        <w:t> </w:t>
      </w:r>
      <w:r>
        <w:rPr>
          <w:color w:val="1F477B"/>
        </w:rPr>
        <w:t>feedback</w:t>
      </w:r>
      <w:r>
        <w:rPr>
          <w:color w:val="1F477B"/>
          <w:spacing w:val="23"/>
        </w:rPr>
        <w:t> </w:t>
      </w:r>
      <w:r>
        <w:rPr>
          <w:color w:val="1F477B"/>
        </w:rPr>
        <w:t>can a school or</w:t>
      </w:r>
      <w:r>
        <w:rPr>
          <w:color w:val="1F477B"/>
          <w:spacing w:val="-6"/>
        </w:rPr>
        <w:t> </w:t>
      </w:r>
      <w:r>
        <w:rPr>
          <w:color w:val="1F477B"/>
        </w:rPr>
        <w:t>organization expect</w:t>
      </w:r>
      <w:r>
        <w:rPr>
          <w:color w:val="1F477B"/>
          <w:spacing w:val="26"/>
        </w:rPr>
        <w:t> </w:t>
      </w:r>
      <w:r>
        <w:rPr>
          <w:color w:val="1F477B"/>
        </w:rPr>
        <w:t>if it</w:t>
      </w:r>
      <w:r>
        <w:rPr>
          <w:color w:val="1F477B"/>
          <w:spacing w:val="-4"/>
        </w:rPr>
        <w:t> </w:t>
      </w:r>
      <w:r>
        <w:rPr>
          <w:color w:val="1F477B"/>
        </w:rPr>
        <w:t>fails to receive designation</w:t>
      </w:r>
      <w:r>
        <w:rPr>
          <w:color w:val="1F477B"/>
          <w:spacing w:val="26"/>
        </w:rPr>
        <w:t> </w:t>
      </w:r>
      <w:r>
        <w:rPr>
          <w:color w:val="1F477B"/>
        </w:rPr>
        <w:t>as</w:t>
      </w:r>
      <w:r>
        <w:rPr>
          <w:color w:val="1F477B"/>
          <w:spacing w:val="-3"/>
        </w:rPr>
        <w:t> </w:t>
      </w:r>
      <w:r>
        <w:rPr>
          <w:color w:val="1F477B"/>
        </w:rPr>
        <w:t>an NLN Center of Excellence?</w:t>
      </w:r>
    </w:p>
    <w:p>
      <w:pPr>
        <w:pStyle w:val="BodyText"/>
        <w:spacing w:line="242" w:lineRule="auto" w:before="4"/>
        <w:ind w:left="460" w:right="915"/>
      </w:pPr>
      <w:r>
        <w:rPr/>
        <w:t>If</w:t>
      </w:r>
      <w:r>
        <w:rPr>
          <w:spacing w:val="-4"/>
        </w:rPr>
        <w:t> </w:t>
      </w:r>
      <w:r>
        <w:rPr/>
        <w:t>the</w:t>
      </w:r>
      <w:r>
        <w:rPr>
          <w:spacing w:val="-5"/>
        </w:rPr>
        <w:t> </w:t>
      </w:r>
      <w:r>
        <w:rPr/>
        <w:t>applicant</w:t>
      </w:r>
      <w:r>
        <w:rPr>
          <w:spacing w:val="-4"/>
        </w:rPr>
        <w:t> </w:t>
      </w:r>
      <w:r>
        <w:rPr/>
        <w:t>is</w:t>
      </w:r>
      <w:r>
        <w:rPr>
          <w:spacing w:val="-5"/>
        </w:rPr>
        <w:t> </w:t>
      </w:r>
      <w:r>
        <w:rPr/>
        <w:t>not</w:t>
      </w:r>
      <w:r>
        <w:rPr>
          <w:spacing w:val="-8"/>
        </w:rPr>
        <w:t> </w:t>
      </w:r>
      <w:r>
        <w:rPr/>
        <w:t>successful</w:t>
      </w:r>
      <w:r>
        <w:rPr>
          <w:spacing w:val="-5"/>
        </w:rPr>
        <w:t> </w:t>
      </w:r>
      <w:r>
        <w:rPr/>
        <w:t>in</w:t>
      </w:r>
      <w:r>
        <w:rPr>
          <w:spacing w:val="-5"/>
        </w:rPr>
        <w:t> </w:t>
      </w:r>
      <w:r>
        <w:rPr/>
        <w:t>application</w:t>
      </w:r>
      <w:r>
        <w:rPr>
          <w:spacing w:val="-3"/>
        </w:rPr>
        <w:t> </w:t>
      </w:r>
      <w:r>
        <w:rPr/>
        <w:t>for</w:t>
      </w:r>
      <w:r>
        <w:rPr>
          <w:spacing w:val="-6"/>
        </w:rPr>
        <w:t> </w:t>
      </w:r>
      <w:r>
        <w:rPr/>
        <w:t>designation</w:t>
      </w:r>
      <w:r>
        <w:rPr>
          <w:spacing w:val="-3"/>
        </w:rPr>
        <w:t> </w:t>
      </w:r>
      <w:r>
        <w:rPr/>
        <w:t>as</w:t>
      </w:r>
      <w:r>
        <w:rPr>
          <w:spacing w:val="-8"/>
        </w:rPr>
        <w:t> </w:t>
      </w:r>
      <w:r>
        <w:rPr/>
        <w:t>an</w:t>
      </w:r>
      <w:r>
        <w:rPr>
          <w:spacing w:val="-5"/>
        </w:rPr>
        <w:t> </w:t>
      </w:r>
      <w:r>
        <w:rPr/>
        <w:t>NLN</w:t>
      </w:r>
      <w:r>
        <w:rPr>
          <w:spacing w:val="-6"/>
        </w:rPr>
        <w:t> </w:t>
      </w:r>
      <w:r>
        <w:rPr/>
        <w:t>Center</w:t>
      </w:r>
      <w:r>
        <w:rPr>
          <w:spacing w:val="-5"/>
        </w:rPr>
        <w:t> </w:t>
      </w:r>
      <w:r>
        <w:rPr/>
        <w:t>of</w:t>
      </w:r>
      <w:r>
        <w:rPr>
          <w:spacing w:val="-4"/>
        </w:rPr>
        <w:t> </w:t>
      </w:r>
      <w:r>
        <w:rPr/>
        <w:t>Excellence,</w:t>
      </w:r>
      <w:r>
        <w:rPr>
          <w:spacing w:val="-1"/>
        </w:rPr>
        <w:t> </w:t>
      </w:r>
      <w:r>
        <w:rPr/>
        <w:t>the school can ask to receive a brief overview from the review panel stating areas that did not meet expectations. These points will relate to the criteria and outcomes expectations published in this </w:t>
      </w:r>
      <w:r>
        <w:rPr>
          <w:spacing w:val="-2"/>
        </w:rPr>
        <w:t>handbook.</w:t>
      </w:r>
    </w:p>
    <w:p>
      <w:pPr>
        <w:spacing w:after="0" w:line="242" w:lineRule="auto"/>
        <w:sectPr>
          <w:pgSz w:w="12240" w:h="15840"/>
          <w:pgMar w:header="723" w:footer="960" w:top="1080" w:bottom="1140" w:left="580" w:right="240"/>
        </w:sectPr>
      </w:pPr>
    </w:p>
    <w:p>
      <w:pPr>
        <w:pStyle w:val="Heading1"/>
        <w:spacing w:before="322"/>
        <w:ind w:right="738"/>
      </w:pPr>
      <w:bookmarkStart w:name="Continuing Designation Information" w:id="42"/>
      <w:bookmarkEnd w:id="42"/>
      <w:r>
        <w:rPr/>
      </w:r>
      <w:bookmarkStart w:name="_bookmark19" w:id="43"/>
      <w:bookmarkEnd w:id="43"/>
      <w:r>
        <w:rPr/>
      </w:r>
      <w:r>
        <w:rPr>
          <w:color w:val="365F91"/>
        </w:rPr>
        <w:t>Continuing</w:t>
      </w:r>
      <w:r>
        <w:rPr>
          <w:color w:val="365F91"/>
          <w:spacing w:val="57"/>
        </w:rPr>
        <w:t> </w:t>
      </w:r>
      <w:r>
        <w:rPr>
          <w:color w:val="365F91"/>
        </w:rPr>
        <w:t>Designation</w:t>
      </w:r>
      <w:r>
        <w:rPr>
          <w:color w:val="365F91"/>
          <w:spacing w:val="-7"/>
        </w:rPr>
        <w:t> </w:t>
      </w:r>
      <w:r>
        <w:rPr>
          <w:color w:val="365F91"/>
          <w:spacing w:val="-2"/>
        </w:rPr>
        <w:t>Information</w:t>
      </w:r>
    </w:p>
    <w:p>
      <w:pPr>
        <w:pStyle w:val="BodyText"/>
        <w:spacing w:line="237" w:lineRule="auto" w:before="270"/>
        <w:ind w:left="460" w:right="915"/>
      </w:pPr>
      <w:r>
        <w:rPr/>
        <w:t>Applications</w:t>
      </w:r>
      <w:r>
        <w:rPr>
          <w:spacing w:val="-7"/>
        </w:rPr>
        <w:t> </w:t>
      </w:r>
      <w:r>
        <w:rPr/>
        <w:t>for</w:t>
      </w:r>
      <w:r>
        <w:rPr>
          <w:spacing w:val="-8"/>
        </w:rPr>
        <w:t> </w:t>
      </w:r>
      <w:r>
        <w:rPr/>
        <w:t>continuing</w:t>
      </w:r>
      <w:r>
        <w:rPr>
          <w:spacing w:val="-5"/>
        </w:rPr>
        <w:t> </w:t>
      </w:r>
      <w:r>
        <w:rPr/>
        <w:t>designation</w:t>
      </w:r>
      <w:r>
        <w:rPr>
          <w:spacing w:val="-1"/>
        </w:rPr>
        <w:t> </w:t>
      </w:r>
      <w:r>
        <w:rPr/>
        <w:t>will</w:t>
      </w:r>
      <w:r>
        <w:rPr>
          <w:spacing w:val="-8"/>
        </w:rPr>
        <w:t> </w:t>
      </w:r>
      <w:r>
        <w:rPr/>
        <w:t>undergo</w:t>
      </w:r>
      <w:r>
        <w:rPr>
          <w:spacing w:val="-1"/>
        </w:rPr>
        <w:t> </w:t>
      </w:r>
      <w:r>
        <w:rPr/>
        <w:t>the</w:t>
      </w:r>
      <w:r>
        <w:rPr>
          <w:spacing w:val="-7"/>
        </w:rPr>
        <w:t> </w:t>
      </w:r>
      <w:r>
        <w:rPr/>
        <w:t>same</w:t>
      </w:r>
      <w:r>
        <w:rPr>
          <w:spacing w:val="-6"/>
        </w:rPr>
        <w:t> </w:t>
      </w:r>
      <w:r>
        <w:rPr/>
        <w:t>rigorous</w:t>
      </w:r>
      <w:r>
        <w:rPr>
          <w:spacing w:val="-8"/>
        </w:rPr>
        <w:t> </w:t>
      </w:r>
      <w:r>
        <w:rPr/>
        <w:t>review</w:t>
      </w:r>
      <w:r>
        <w:rPr>
          <w:spacing w:val="-8"/>
        </w:rPr>
        <w:t> </w:t>
      </w:r>
      <w:r>
        <w:rPr/>
        <w:t>by</w:t>
      </w:r>
      <w:r>
        <w:rPr>
          <w:spacing w:val="-10"/>
        </w:rPr>
        <w:t> </w:t>
      </w:r>
      <w:r>
        <w:rPr/>
        <w:t>the</w:t>
      </w:r>
      <w:r>
        <w:rPr>
          <w:spacing w:val="-2"/>
        </w:rPr>
        <w:t> </w:t>
      </w:r>
      <w:r>
        <w:rPr/>
        <w:t>COE</w:t>
      </w:r>
      <w:r>
        <w:rPr>
          <w:spacing w:val="-6"/>
        </w:rPr>
        <w:t> </w:t>
      </w:r>
      <w:r>
        <w:rPr/>
        <w:t>review</w:t>
      </w:r>
      <w:r>
        <w:rPr>
          <w:spacing w:val="-7"/>
        </w:rPr>
        <w:t> </w:t>
      </w:r>
      <w:r>
        <w:rPr/>
        <w:t>panel as new designations; continuation of designation is not automatic.</w:t>
      </w:r>
    </w:p>
    <w:p>
      <w:pPr>
        <w:pStyle w:val="BodyText"/>
        <w:spacing w:before="3"/>
      </w:pPr>
    </w:p>
    <w:p>
      <w:pPr>
        <w:spacing w:before="1"/>
        <w:ind w:left="460" w:right="0" w:firstLine="0"/>
        <w:jc w:val="left"/>
        <w:rPr>
          <w:sz w:val="29"/>
        </w:rPr>
      </w:pPr>
      <w:r>
        <w:rPr>
          <w:color w:val="0F223C"/>
          <w:sz w:val="29"/>
        </w:rPr>
        <w:t>What</w:t>
      </w:r>
      <w:r>
        <w:rPr>
          <w:color w:val="0F223C"/>
          <w:spacing w:val="-11"/>
          <w:sz w:val="29"/>
        </w:rPr>
        <w:t> </w:t>
      </w:r>
      <w:r>
        <w:rPr>
          <w:color w:val="0F223C"/>
          <w:sz w:val="29"/>
        </w:rPr>
        <w:t>is</w:t>
      </w:r>
      <w:r>
        <w:rPr>
          <w:color w:val="0F223C"/>
          <w:spacing w:val="-11"/>
          <w:sz w:val="29"/>
        </w:rPr>
        <w:t> </w:t>
      </w:r>
      <w:r>
        <w:rPr>
          <w:color w:val="0F223C"/>
          <w:sz w:val="29"/>
        </w:rPr>
        <w:t>different</w:t>
      </w:r>
      <w:r>
        <w:rPr>
          <w:color w:val="0F223C"/>
          <w:spacing w:val="-5"/>
          <w:sz w:val="29"/>
        </w:rPr>
        <w:t> </w:t>
      </w:r>
      <w:r>
        <w:rPr>
          <w:color w:val="0F223C"/>
          <w:sz w:val="29"/>
        </w:rPr>
        <w:t>about</w:t>
      </w:r>
      <w:r>
        <w:rPr>
          <w:color w:val="0F223C"/>
          <w:spacing w:val="-12"/>
          <w:sz w:val="29"/>
        </w:rPr>
        <w:t> </w:t>
      </w:r>
      <w:r>
        <w:rPr>
          <w:color w:val="0F223C"/>
          <w:sz w:val="29"/>
        </w:rPr>
        <w:t>continuing</w:t>
      </w:r>
      <w:r>
        <w:rPr>
          <w:color w:val="0F223C"/>
          <w:spacing w:val="-10"/>
          <w:sz w:val="29"/>
        </w:rPr>
        <w:t> </w:t>
      </w:r>
      <w:r>
        <w:rPr>
          <w:color w:val="0F223C"/>
          <w:spacing w:val="-2"/>
          <w:sz w:val="29"/>
        </w:rPr>
        <w:t>designation?</w:t>
      </w:r>
    </w:p>
    <w:p>
      <w:pPr>
        <w:pStyle w:val="BodyText"/>
        <w:spacing w:before="53"/>
        <w:rPr>
          <w:sz w:val="29"/>
        </w:rPr>
      </w:pPr>
    </w:p>
    <w:p>
      <w:pPr>
        <w:pStyle w:val="ListParagraph"/>
        <w:numPr>
          <w:ilvl w:val="0"/>
          <w:numId w:val="13"/>
        </w:numPr>
        <w:tabs>
          <w:tab w:pos="1180" w:val="left" w:leader="none"/>
        </w:tabs>
        <w:spacing w:line="242" w:lineRule="auto" w:before="0" w:after="0"/>
        <w:ind w:left="1180" w:right="1106" w:hanging="360"/>
        <w:jc w:val="left"/>
        <w:rPr>
          <w:sz w:val="22"/>
        </w:rPr>
      </w:pPr>
      <w:r>
        <w:rPr>
          <w:sz w:val="22"/>
        </w:rPr>
        <w:t>Review panel members do not know what was in the original application, so the application must</w:t>
      </w:r>
      <w:r>
        <w:rPr>
          <w:spacing w:val="-3"/>
          <w:sz w:val="22"/>
        </w:rPr>
        <w:t> </w:t>
      </w:r>
      <w:r>
        <w:rPr>
          <w:sz w:val="22"/>
        </w:rPr>
        <w:t>addre</w:t>
      </w:r>
      <w:r>
        <w:rPr>
          <w:sz w:val="22"/>
          <w:u w:val="single"/>
        </w:rPr>
        <w:t>ss</w:t>
      </w:r>
      <w:r>
        <w:rPr>
          <w:spacing w:val="-8"/>
          <w:sz w:val="22"/>
          <w:u w:val="single"/>
        </w:rPr>
        <w:t> </w:t>
      </w:r>
      <w:r>
        <w:rPr>
          <w:sz w:val="22"/>
          <w:u w:val="single"/>
        </w:rPr>
        <w:t>all</w:t>
      </w:r>
      <w:r>
        <w:rPr>
          <w:spacing w:val="-5"/>
          <w:sz w:val="22"/>
          <w:u w:val="single"/>
        </w:rPr>
        <w:t> </w:t>
      </w:r>
      <w:r>
        <w:rPr>
          <w:sz w:val="22"/>
          <w:u w:val="single"/>
        </w:rPr>
        <w:t>unique</w:t>
      </w:r>
      <w:r>
        <w:rPr>
          <w:spacing w:val="-4"/>
          <w:sz w:val="22"/>
          <w:u w:val="single"/>
        </w:rPr>
        <w:t> </w:t>
      </w:r>
      <w:r>
        <w:rPr>
          <w:sz w:val="22"/>
          <w:u w:val="single"/>
        </w:rPr>
        <w:t>programs/initiatives</w:t>
      </w:r>
      <w:r>
        <w:rPr>
          <w:spacing w:val="-4"/>
          <w:sz w:val="22"/>
          <w:u w:val="single"/>
        </w:rPr>
        <w:t> </w:t>
      </w:r>
      <w:r>
        <w:rPr>
          <w:sz w:val="22"/>
          <w:u w:val="single"/>
        </w:rPr>
        <w:t>again,</w:t>
      </w:r>
      <w:r>
        <w:rPr>
          <w:spacing w:val="-4"/>
          <w:sz w:val="22"/>
          <w:u w:val="single"/>
        </w:rPr>
        <w:t> </w:t>
      </w:r>
      <w:r>
        <w:rPr>
          <w:sz w:val="22"/>
          <w:u w:val="single"/>
        </w:rPr>
        <w:t>as</w:t>
      </w:r>
      <w:r>
        <w:rPr>
          <w:spacing w:val="-6"/>
          <w:sz w:val="22"/>
          <w:u w:val="single"/>
        </w:rPr>
        <w:t> </w:t>
      </w:r>
      <w:r>
        <w:rPr>
          <w:sz w:val="22"/>
          <w:u w:val="single"/>
        </w:rPr>
        <w:t>if</w:t>
      </w:r>
      <w:r>
        <w:rPr>
          <w:spacing w:val="-4"/>
          <w:sz w:val="22"/>
          <w:u w:val="single"/>
        </w:rPr>
        <w:t> </w:t>
      </w:r>
      <w:r>
        <w:rPr>
          <w:sz w:val="22"/>
          <w:u w:val="single"/>
        </w:rPr>
        <w:t>the</w:t>
      </w:r>
      <w:r>
        <w:rPr>
          <w:spacing w:val="-5"/>
          <w:sz w:val="22"/>
          <w:u w:val="single"/>
        </w:rPr>
        <w:t> </w:t>
      </w:r>
      <w:r>
        <w:rPr>
          <w:sz w:val="22"/>
          <w:u w:val="single"/>
        </w:rPr>
        <w:t>institution</w:t>
      </w:r>
      <w:r>
        <w:rPr>
          <w:spacing w:val="-3"/>
          <w:sz w:val="22"/>
          <w:u w:val="single"/>
        </w:rPr>
        <w:t> </w:t>
      </w:r>
      <w:r>
        <w:rPr>
          <w:sz w:val="22"/>
          <w:u w:val="single"/>
        </w:rPr>
        <w:t>is</w:t>
      </w:r>
      <w:r>
        <w:rPr>
          <w:spacing w:val="-3"/>
          <w:sz w:val="22"/>
          <w:u w:val="single"/>
        </w:rPr>
        <w:t> </w:t>
      </w:r>
      <w:r>
        <w:rPr>
          <w:sz w:val="22"/>
          <w:u w:val="single"/>
        </w:rPr>
        <w:t>applying</w:t>
      </w:r>
      <w:r>
        <w:rPr>
          <w:spacing w:val="-5"/>
          <w:sz w:val="22"/>
          <w:u w:val="single"/>
        </w:rPr>
        <w:t> </w:t>
      </w:r>
      <w:r>
        <w:rPr>
          <w:sz w:val="22"/>
          <w:u w:val="single"/>
        </w:rPr>
        <w:t>again</w:t>
      </w:r>
      <w:r>
        <w:rPr>
          <w:spacing w:val="-2"/>
          <w:sz w:val="22"/>
          <w:u w:val="single"/>
        </w:rPr>
        <w:t> </w:t>
      </w:r>
      <w:r>
        <w:rPr>
          <w:sz w:val="22"/>
          <w:u w:val="single"/>
        </w:rPr>
        <w:t>for</w:t>
      </w:r>
      <w:r>
        <w:rPr>
          <w:spacing w:val="-1"/>
          <w:sz w:val="22"/>
          <w:u w:val="single"/>
        </w:rPr>
        <w:t> </w:t>
      </w:r>
      <w:r>
        <w:rPr>
          <w:sz w:val="22"/>
          <w:u w:val="single"/>
        </w:rPr>
        <w:t>the</w:t>
      </w:r>
      <w:r>
        <w:rPr>
          <w:sz w:val="22"/>
        </w:rPr>
        <w:t> fi</w:t>
      </w:r>
      <w:r>
        <w:rPr>
          <w:sz w:val="22"/>
          <w:u w:val="single"/>
        </w:rPr>
        <w:t>rst</w:t>
      </w:r>
      <w:r>
        <w:rPr>
          <w:spacing w:val="-1"/>
          <w:sz w:val="22"/>
          <w:u w:val="single"/>
        </w:rPr>
        <w:t> </w:t>
      </w:r>
      <w:r>
        <w:rPr>
          <w:sz w:val="22"/>
          <w:u w:val="single"/>
        </w:rPr>
        <w:t>time.</w:t>
      </w:r>
      <w:r>
        <w:rPr>
          <w:spacing w:val="-1"/>
          <w:sz w:val="22"/>
          <w:u w:val="single"/>
        </w:rPr>
        <w:t> </w:t>
      </w:r>
      <w:r>
        <w:rPr>
          <w:sz w:val="22"/>
          <w:u w:val="single"/>
        </w:rPr>
        <w:t>Continued designation will be recommended</w:t>
      </w:r>
      <w:r>
        <w:rPr>
          <w:sz w:val="22"/>
        </w:rPr>
        <w:t> only if</w:t>
      </w:r>
      <w:r>
        <w:rPr>
          <w:spacing w:val="-1"/>
          <w:sz w:val="22"/>
        </w:rPr>
        <w:t> </w:t>
      </w:r>
      <w:r>
        <w:rPr>
          <w:sz w:val="22"/>
        </w:rPr>
        <w:t>the applicant</w:t>
      </w:r>
      <w:r>
        <w:rPr>
          <w:spacing w:val="-1"/>
          <w:sz w:val="22"/>
        </w:rPr>
        <w:t> </w:t>
      </w:r>
      <w:r>
        <w:rPr>
          <w:sz w:val="22"/>
        </w:rPr>
        <w:t>provides evidence that all criteria were met within the selected</w:t>
      </w:r>
      <w:r>
        <w:rPr>
          <w:spacing w:val="40"/>
          <w:sz w:val="22"/>
        </w:rPr>
        <w:t> </w:t>
      </w:r>
      <w:r>
        <w:rPr>
          <w:sz w:val="22"/>
        </w:rPr>
        <w:t>category.</w:t>
      </w:r>
    </w:p>
    <w:p>
      <w:pPr>
        <w:pStyle w:val="ListParagraph"/>
        <w:numPr>
          <w:ilvl w:val="0"/>
          <w:numId w:val="13"/>
        </w:numPr>
        <w:tabs>
          <w:tab w:pos="1180" w:val="left" w:leader="none"/>
        </w:tabs>
        <w:spacing w:line="242" w:lineRule="auto" w:before="239" w:after="0"/>
        <w:ind w:left="1180" w:right="1522" w:hanging="360"/>
        <w:jc w:val="left"/>
        <w:rPr>
          <w:sz w:val="22"/>
        </w:rPr>
      </w:pPr>
      <w:r>
        <w:rPr>
          <w:sz w:val="22"/>
        </w:rPr>
        <w:t>During</w:t>
      </w:r>
      <w:r>
        <w:rPr>
          <w:spacing w:val="-6"/>
          <w:sz w:val="22"/>
        </w:rPr>
        <w:t> </w:t>
      </w:r>
      <w:r>
        <w:rPr>
          <w:sz w:val="22"/>
        </w:rPr>
        <w:t>the</w:t>
      </w:r>
      <w:r>
        <w:rPr>
          <w:spacing w:val="-4"/>
          <w:sz w:val="22"/>
        </w:rPr>
        <w:t> </w:t>
      </w:r>
      <w:r>
        <w:rPr>
          <w:sz w:val="22"/>
        </w:rPr>
        <w:t>last</w:t>
      </w:r>
      <w:r>
        <w:rPr>
          <w:spacing w:val="-5"/>
          <w:sz w:val="22"/>
        </w:rPr>
        <w:t> </w:t>
      </w:r>
      <w:r>
        <w:rPr>
          <w:sz w:val="22"/>
        </w:rPr>
        <w:t>year</w:t>
      </w:r>
      <w:r>
        <w:rPr>
          <w:spacing w:val="-5"/>
          <w:sz w:val="22"/>
        </w:rPr>
        <w:t> </w:t>
      </w:r>
      <w:r>
        <w:rPr>
          <w:sz w:val="22"/>
        </w:rPr>
        <w:t>of</w:t>
      </w:r>
      <w:r>
        <w:rPr>
          <w:spacing w:val="-5"/>
          <w:sz w:val="22"/>
        </w:rPr>
        <w:t> </w:t>
      </w:r>
      <w:r>
        <w:rPr>
          <w:sz w:val="22"/>
        </w:rPr>
        <w:t>the</w:t>
      </w:r>
      <w:r>
        <w:rPr>
          <w:spacing w:val="-5"/>
          <w:sz w:val="22"/>
        </w:rPr>
        <w:t> </w:t>
      </w:r>
      <w:r>
        <w:rPr>
          <w:sz w:val="22"/>
        </w:rPr>
        <w:t>designation,</w:t>
      </w:r>
      <w:r>
        <w:rPr>
          <w:spacing w:val="-3"/>
          <w:sz w:val="22"/>
        </w:rPr>
        <w:t> </w:t>
      </w:r>
      <w:r>
        <w:rPr>
          <w:sz w:val="22"/>
        </w:rPr>
        <w:t>recipients</w:t>
      </w:r>
      <w:r>
        <w:rPr>
          <w:spacing w:val="-7"/>
          <w:sz w:val="22"/>
        </w:rPr>
        <w:t> </w:t>
      </w:r>
      <w:r>
        <w:rPr>
          <w:sz w:val="22"/>
        </w:rPr>
        <w:t>are</w:t>
      </w:r>
      <w:r>
        <w:rPr>
          <w:spacing w:val="-1"/>
          <w:sz w:val="22"/>
        </w:rPr>
        <w:t> </w:t>
      </w:r>
      <w:r>
        <w:rPr>
          <w:sz w:val="22"/>
        </w:rPr>
        <w:t>encouraged</w:t>
      </w:r>
      <w:r>
        <w:rPr>
          <w:spacing w:val="-3"/>
          <w:sz w:val="22"/>
        </w:rPr>
        <w:t> </w:t>
      </w:r>
      <w:r>
        <w:rPr>
          <w:sz w:val="22"/>
        </w:rPr>
        <w:t>to</w:t>
      </w:r>
      <w:r>
        <w:rPr>
          <w:spacing w:val="-6"/>
          <w:sz w:val="22"/>
        </w:rPr>
        <w:t> </w:t>
      </w:r>
      <w:r>
        <w:rPr>
          <w:sz w:val="22"/>
        </w:rPr>
        <w:t>reapply</w:t>
      </w:r>
      <w:r>
        <w:rPr>
          <w:spacing w:val="-7"/>
          <w:sz w:val="22"/>
        </w:rPr>
        <w:t> </w:t>
      </w:r>
      <w:r>
        <w:rPr>
          <w:sz w:val="22"/>
        </w:rPr>
        <w:t>for</w:t>
      </w:r>
      <w:r>
        <w:rPr>
          <w:spacing w:val="-2"/>
          <w:sz w:val="22"/>
        </w:rPr>
        <w:t> </w:t>
      </w:r>
      <w:r>
        <w:rPr>
          <w:sz w:val="22"/>
        </w:rPr>
        <w:t>continued designation. Continuing designations are granted for five (5) (see subsequent continuing designations below).</w:t>
      </w:r>
    </w:p>
    <w:p>
      <w:pPr>
        <w:pStyle w:val="BodyText"/>
        <w:spacing w:line="249" w:lineRule="auto" w:before="134"/>
        <w:ind w:left="1541" w:right="915" w:hanging="195"/>
      </w:pPr>
      <w:r>
        <w:rPr/>
        <w:t>□</w:t>
      </w:r>
      <w:r>
        <w:rPr>
          <w:spacing w:val="40"/>
        </w:rPr>
        <w:t> </w:t>
      </w:r>
      <w:r>
        <w:rPr/>
        <w:t>A recipient may apply for continuing designation up to one year after their previous designation has</w:t>
      </w:r>
      <w:r>
        <w:rPr>
          <w:spacing w:val="-4"/>
        </w:rPr>
        <w:t> </w:t>
      </w:r>
      <w:r>
        <w:rPr/>
        <w:t>expired.</w:t>
      </w:r>
      <w:r>
        <w:rPr>
          <w:spacing w:val="-4"/>
        </w:rPr>
        <w:t> </w:t>
      </w:r>
      <w:r>
        <w:rPr/>
        <w:t>If</w:t>
      </w:r>
      <w:r>
        <w:rPr>
          <w:spacing w:val="-6"/>
        </w:rPr>
        <w:t> </w:t>
      </w:r>
      <w:r>
        <w:rPr/>
        <w:t>two</w:t>
      </w:r>
      <w:r>
        <w:rPr>
          <w:spacing w:val="-2"/>
        </w:rPr>
        <w:t> </w:t>
      </w:r>
      <w:r>
        <w:rPr/>
        <w:t>years</w:t>
      </w:r>
      <w:r>
        <w:rPr>
          <w:spacing w:val="-3"/>
        </w:rPr>
        <w:t> </w:t>
      </w:r>
      <w:r>
        <w:rPr/>
        <w:t>have</w:t>
      </w:r>
      <w:r>
        <w:rPr>
          <w:spacing w:val="-7"/>
        </w:rPr>
        <w:t> </w:t>
      </w:r>
      <w:r>
        <w:rPr/>
        <w:t>passed,</w:t>
      </w:r>
      <w:r>
        <w:rPr>
          <w:spacing w:val="-4"/>
        </w:rPr>
        <w:t> </w:t>
      </w:r>
      <w:r>
        <w:rPr/>
        <w:t>the</w:t>
      </w:r>
      <w:r>
        <w:rPr>
          <w:spacing w:val="-7"/>
        </w:rPr>
        <w:t> </w:t>
      </w:r>
      <w:r>
        <w:rPr/>
        <w:t>application will</w:t>
      </w:r>
      <w:r>
        <w:rPr>
          <w:spacing w:val="-3"/>
        </w:rPr>
        <w:t> </w:t>
      </w:r>
      <w:r>
        <w:rPr/>
        <w:t>be</w:t>
      </w:r>
      <w:r>
        <w:rPr>
          <w:spacing w:val="-1"/>
        </w:rPr>
        <w:t> </w:t>
      </w:r>
      <w:r>
        <w:rPr/>
        <w:t>considered</w:t>
      </w:r>
      <w:r>
        <w:rPr>
          <w:spacing w:val="-5"/>
        </w:rPr>
        <w:t> </w:t>
      </w:r>
      <w:r>
        <w:rPr/>
        <w:t>as</w:t>
      </w:r>
      <w:r>
        <w:rPr>
          <w:spacing w:val="-5"/>
        </w:rPr>
        <w:t> </w:t>
      </w:r>
      <w:r>
        <w:rPr/>
        <w:t>a new application.</w:t>
      </w:r>
    </w:p>
    <w:p>
      <w:pPr>
        <w:pStyle w:val="ListParagraph"/>
        <w:numPr>
          <w:ilvl w:val="0"/>
          <w:numId w:val="13"/>
        </w:numPr>
        <w:tabs>
          <w:tab w:pos="1180" w:val="left" w:leader="none"/>
        </w:tabs>
        <w:spacing w:line="242" w:lineRule="auto" w:before="230" w:after="0"/>
        <w:ind w:left="1180" w:right="1410" w:hanging="360"/>
        <w:jc w:val="left"/>
        <w:rPr>
          <w:sz w:val="22"/>
        </w:rPr>
      </w:pPr>
      <w:r>
        <w:rPr>
          <w:sz w:val="22"/>
        </w:rPr>
        <w:t>Submit</w:t>
      </w:r>
      <w:r>
        <w:rPr>
          <w:spacing w:val="-3"/>
          <w:sz w:val="22"/>
        </w:rPr>
        <w:t> </w:t>
      </w:r>
      <w:r>
        <w:rPr>
          <w:sz w:val="22"/>
        </w:rPr>
        <w:t>the</w:t>
      </w:r>
      <w:r>
        <w:rPr>
          <w:spacing w:val="-1"/>
          <w:sz w:val="22"/>
        </w:rPr>
        <w:t> </w:t>
      </w:r>
      <w:r>
        <w:rPr>
          <w:sz w:val="22"/>
        </w:rPr>
        <w:t>same</w:t>
      </w:r>
      <w:r>
        <w:rPr>
          <w:spacing w:val="-5"/>
          <w:sz w:val="22"/>
        </w:rPr>
        <w:t> </w:t>
      </w:r>
      <w:r>
        <w:rPr>
          <w:sz w:val="22"/>
        </w:rPr>
        <w:t>intent</w:t>
      </w:r>
      <w:r>
        <w:rPr>
          <w:spacing w:val="-4"/>
          <w:sz w:val="22"/>
        </w:rPr>
        <w:t> </w:t>
      </w:r>
      <w:r>
        <w:rPr>
          <w:sz w:val="22"/>
        </w:rPr>
        <w:t>to apply</w:t>
      </w:r>
      <w:r>
        <w:rPr>
          <w:spacing w:val="-8"/>
          <w:sz w:val="22"/>
        </w:rPr>
        <w:t> </w:t>
      </w:r>
      <w:r>
        <w:rPr>
          <w:sz w:val="22"/>
        </w:rPr>
        <w:t>application</w:t>
      </w:r>
      <w:r>
        <w:rPr>
          <w:spacing w:val="-4"/>
          <w:sz w:val="22"/>
        </w:rPr>
        <w:t> </w:t>
      </w:r>
      <w:r>
        <w:rPr>
          <w:sz w:val="22"/>
        </w:rPr>
        <w:t>form</w:t>
      </w:r>
      <w:r>
        <w:rPr>
          <w:spacing w:val="-2"/>
          <w:sz w:val="22"/>
        </w:rPr>
        <w:t> </w:t>
      </w:r>
      <w:r>
        <w:rPr>
          <w:sz w:val="22"/>
        </w:rPr>
        <w:t>but</w:t>
      </w:r>
      <w:r>
        <w:rPr>
          <w:spacing w:val="-8"/>
          <w:sz w:val="22"/>
        </w:rPr>
        <w:t> </w:t>
      </w:r>
      <w:r>
        <w:rPr>
          <w:sz w:val="22"/>
        </w:rPr>
        <w:t>indicate</w:t>
      </w:r>
      <w:r>
        <w:rPr>
          <w:spacing w:val="-5"/>
          <w:sz w:val="22"/>
        </w:rPr>
        <w:t> </w:t>
      </w:r>
      <w:r>
        <w:rPr>
          <w:sz w:val="22"/>
        </w:rPr>
        <w:t>that</w:t>
      </w:r>
      <w:r>
        <w:rPr>
          <w:spacing w:val="-4"/>
          <w:sz w:val="22"/>
        </w:rPr>
        <w:t> </w:t>
      </w:r>
      <w:r>
        <w:rPr>
          <w:sz w:val="22"/>
        </w:rPr>
        <w:t>the</w:t>
      </w:r>
      <w:r>
        <w:rPr>
          <w:spacing w:val="-6"/>
          <w:sz w:val="22"/>
        </w:rPr>
        <w:t> </w:t>
      </w:r>
      <w:r>
        <w:rPr>
          <w:sz w:val="22"/>
        </w:rPr>
        <w:t>school</w:t>
      </w:r>
      <w:r>
        <w:rPr>
          <w:spacing w:val="-6"/>
          <w:sz w:val="22"/>
        </w:rPr>
        <w:t> </w:t>
      </w:r>
      <w:r>
        <w:rPr>
          <w:sz w:val="22"/>
        </w:rPr>
        <w:t>or</w:t>
      </w:r>
      <w:r>
        <w:rPr>
          <w:spacing w:val="-2"/>
          <w:sz w:val="22"/>
        </w:rPr>
        <w:t> </w:t>
      </w:r>
      <w:r>
        <w:rPr>
          <w:sz w:val="22"/>
        </w:rPr>
        <w:t>institution</w:t>
      </w:r>
      <w:r>
        <w:rPr>
          <w:spacing w:val="-1"/>
          <w:sz w:val="22"/>
        </w:rPr>
        <w:t> </w:t>
      </w:r>
      <w:r>
        <w:rPr>
          <w:sz w:val="22"/>
        </w:rPr>
        <w:t>is pursuing continuing designation. The online form is due by October 31 and is free to</w:t>
      </w:r>
      <w:r>
        <w:rPr>
          <w:spacing w:val="40"/>
          <w:sz w:val="22"/>
        </w:rPr>
        <w:t> </w:t>
      </w:r>
      <w:r>
        <w:rPr>
          <w:sz w:val="22"/>
        </w:rPr>
        <w:t>file.</w:t>
      </w:r>
    </w:p>
    <w:p>
      <w:pPr>
        <w:pStyle w:val="ListParagraph"/>
        <w:numPr>
          <w:ilvl w:val="0"/>
          <w:numId w:val="13"/>
        </w:numPr>
        <w:tabs>
          <w:tab w:pos="1180" w:val="left" w:leader="none"/>
        </w:tabs>
        <w:spacing w:line="242" w:lineRule="auto" w:before="245" w:after="0"/>
        <w:ind w:left="1180" w:right="1040" w:hanging="360"/>
        <w:jc w:val="left"/>
        <w:rPr>
          <w:sz w:val="22"/>
        </w:rPr>
      </w:pPr>
      <w:r>
        <w:rPr>
          <w:sz w:val="22"/>
        </w:rPr>
        <w:t>The</w:t>
      </w:r>
      <w:r>
        <w:rPr>
          <w:spacing w:val="-6"/>
          <w:sz w:val="22"/>
        </w:rPr>
        <w:t> </w:t>
      </w:r>
      <w:r>
        <w:rPr>
          <w:sz w:val="22"/>
        </w:rPr>
        <w:t>final</w:t>
      </w:r>
      <w:r>
        <w:rPr>
          <w:spacing w:val="-7"/>
          <w:sz w:val="22"/>
        </w:rPr>
        <w:t> </w:t>
      </w:r>
      <w:r>
        <w:rPr>
          <w:sz w:val="22"/>
        </w:rPr>
        <w:t>application is</w:t>
      </w:r>
      <w:r>
        <w:rPr>
          <w:spacing w:val="-9"/>
          <w:sz w:val="22"/>
        </w:rPr>
        <w:t> </w:t>
      </w:r>
      <w:r>
        <w:rPr>
          <w:sz w:val="22"/>
        </w:rPr>
        <w:t>due</w:t>
      </w:r>
      <w:r>
        <w:rPr>
          <w:spacing w:val="-2"/>
          <w:sz w:val="22"/>
        </w:rPr>
        <w:t> </w:t>
      </w:r>
      <w:r>
        <w:rPr>
          <w:sz w:val="22"/>
        </w:rPr>
        <w:t>April</w:t>
      </w:r>
      <w:r>
        <w:rPr>
          <w:spacing w:val="-2"/>
          <w:sz w:val="22"/>
        </w:rPr>
        <w:t> </w:t>
      </w:r>
      <w:r>
        <w:rPr>
          <w:sz w:val="22"/>
        </w:rPr>
        <w:t>19,</w:t>
      </w:r>
      <w:r>
        <w:rPr>
          <w:spacing w:val="-6"/>
          <w:sz w:val="22"/>
        </w:rPr>
        <w:t> </w:t>
      </w:r>
      <w:r>
        <w:rPr>
          <w:sz w:val="22"/>
        </w:rPr>
        <w:t>and</w:t>
      </w:r>
      <w:r>
        <w:rPr>
          <w:spacing w:val="-6"/>
          <w:sz w:val="22"/>
        </w:rPr>
        <w:t> </w:t>
      </w:r>
      <w:r>
        <w:rPr>
          <w:sz w:val="22"/>
        </w:rPr>
        <w:t>must</w:t>
      </w:r>
      <w:r>
        <w:rPr>
          <w:spacing w:val="-6"/>
          <w:sz w:val="22"/>
        </w:rPr>
        <w:t> </w:t>
      </w:r>
      <w:r>
        <w:rPr>
          <w:sz w:val="22"/>
        </w:rPr>
        <w:t>address</w:t>
      </w:r>
      <w:r>
        <w:rPr>
          <w:spacing w:val="-3"/>
          <w:sz w:val="22"/>
        </w:rPr>
        <w:t> </w:t>
      </w:r>
      <w:r>
        <w:rPr>
          <w:sz w:val="22"/>
        </w:rPr>
        <w:t>current</w:t>
      </w:r>
      <w:r>
        <w:rPr>
          <w:spacing w:val="-4"/>
          <w:sz w:val="22"/>
        </w:rPr>
        <w:t> </w:t>
      </w:r>
      <w:r>
        <w:rPr>
          <w:sz w:val="22"/>
        </w:rPr>
        <w:t>criteria</w:t>
      </w:r>
      <w:r>
        <w:rPr>
          <w:spacing w:val="-6"/>
          <w:sz w:val="22"/>
        </w:rPr>
        <w:t> </w:t>
      </w:r>
      <w:r>
        <w:rPr>
          <w:sz w:val="22"/>
        </w:rPr>
        <w:t>for</w:t>
      </w:r>
      <w:r>
        <w:rPr>
          <w:spacing w:val="-7"/>
          <w:sz w:val="22"/>
        </w:rPr>
        <w:t> </w:t>
      </w:r>
      <w:r>
        <w:rPr>
          <w:sz w:val="22"/>
        </w:rPr>
        <w:t>the</w:t>
      </w:r>
      <w:r>
        <w:rPr>
          <w:spacing w:val="-1"/>
          <w:sz w:val="22"/>
        </w:rPr>
        <w:t> </w:t>
      </w:r>
      <w:r>
        <w:rPr>
          <w:sz w:val="22"/>
        </w:rPr>
        <w:t>selected</w:t>
      </w:r>
      <w:r>
        <w:rPr>
          <w:spacing w:val="-6"/>
          <w:sz w:val="22"/>
        </w:rPr>
        <w:t> </w:t>
      </w:r>
      <w:r>
        <w:rPr>
          <w:sz w:val="22"/>
        </w:rPr>
        <w:t>category with a focus on what has been done to sustain excellence and continually improve the environment during the four-year designation</w:t>
      </w:r>
      <w:r>
        <w:rPr>
          <w:spacing w:val="40"/>
          <w:sz w:val="22"/>
        </w:rPr>
        <w:t> </w:t>
      </w:r>
      <w:r>
        <w:rPr>
          <w:sz w:val="22"/>
        </w:rPr>
        <w:t>period.</w:t>
      </w:r>
    </w:p>
    <w:p>
      <w:pPr>
        <w:pStyle w:val="ListParagraph"/>
        <w:numPr>
          <w:ilvl w:val="0"/>
          <w:numId w:val="13"/>
        </w:numPr>
        <w:tabs>
          <w:tab w:pos="1180" w:val="left" w:leader="none"/>
        </w:tabs>
        <w:spacing w:line="242" w:lineRule="auto" w:before="239" w:after="0"/>
        <w:ind w:left="1180" w:right="1036" w:hanging="360"/>
        <w:jc w:val="left"/>
        <w:rPr>
          <w:sz w:val="22"/>
        </w:rPr>
      </w:pPr>
      <w:r>
        <w:rPr>
          <w:sz w:val="22"/>
        </w:rPr>
        <w:t>An adviser</w:t>
      </w:r>
      <w:r>
        <w:rPr>
          <w:spacing w:val="-2"/>
          <w:sz w:val="22"/>
        </w:rPr>
        <w:t> </w:t>
      </w:r>
      <w:r>
        <w:rPr>
          <w:sz w:val="22"/>
        </w:rPr>
        <w:t>visit</w:t>
      </w:r>
      <w:r>
        <w:rPr>
          <w:spacing w:val="-5"/>
          <w:sz w:val="22"/>
        </w:rPr>
        <w:t> </w:t>
      </w:r>
      <w:r>
        <w:rPr>
          <w:sz w:val="22"/>
        </w:rPr>
        <w:t>is</w:t>
      </w:r>
      <w:r>
        <w:rPr>
          <w:spacing w:val="-4"/>
          <w:sz w:val="22"/>
        </w:rPr>
        <w:t> </w:t>
      </w:r>
      <w:r>
        <w:rPr>
          <w:sz w:val="22"/>
        </w:rPr>
        <w:t>not</w:t>
      </w:r>
      <w:r>
        <w:rPr>
          <w:spacing w:val="-2"/>
          <w:sz w:val="22"/>
        </w:rPr>
        <w:t> </w:t>
      </w:r>
      <w:r>
        <w:rPr>
          <w:sz w:val="22"/>
        </w:rPr>
        <w:t>required but</w:t>
      </w:r>
      <w:r>
        <w:rPr>
          <w:spacing w:val="-4"/>
          <w:sz w:val="22"/>
        </w:rPr>
        <w:t> </w:t>
      </w:r>
      <w:r>
        <w:rPr>
          <w:sz w:val="22"/>
        </w:rPr>
        <w:t>can</w:t>
      </w:r>
      <w:r>
        <w:rPr>
          <w:spacing w:val="-5"/>
          <w:sz w:val="22"/>
        </w:rPr>
        <w:t> </w:t>
      </w:r>
      <w:r>
        <w:rPr>
          <w:sz w:val="22"/>
        </w:rPr>
        <w:t>be</w:t>
      </w:r>
      <w:r>
        <w:rPr>
          <w:spacing w:val="-6"/>
          <w:sz w:val="22"/>
        </w:rPr>
        <w:t> </w:t>
      </w:r>
      <w:r>
        <w:rPr>
          <w:sz w:val="22"/>
        </w:rPr>
        <w:t>arranged if</w:t>
      </w:r>
      <w:r>
        <w:rPr>
          <w:spacing w:val="-5"/>
          <w:sz w:val="22"/>
        </w:rPr>
        <w:t> </w:t>
      </w:r>
      <w:r>
        <w:rPr>
          <w:sz w:val="22"/>
        </w:rPr>
        <w:t>requested</w:t>
      </w:r>
      <w:r>
        <w:rPr>
          <w:spacing w:val="-5"/>
          <w:sz w:val="22"/>
        </w:rPr>
        <w:t> </w:t>
      </w:r>
      <w:r>
        <w:rPr>
          <w:sz w:val="22"/>
        </w:rPr>
        <w:t>on</w:t>
      </w:r>
      <w:r>
        <w:rPr>
          <w:spacing w:val="-6"/>
          <w:sz w:val="22"/>
        </w:rPr>
        <w:t> </w:t>
      </w:r>
      <w:r>
        <w:rPr>
          <w:sz w:val="22"/>
        </w:rPr>
        <w:t>the</w:t>
      </w:r>
      <w:r>
        <w:rPr>
          <w:spacing w:val="-6"/>
          <w:sz w:val="22"/>
        </w:rPr>
        <w:t> </w:t>
      </w:r>
      <w:r>
        <w:rPr>
          <w:sz w:val="22"/>
        </w:rPr>
        <w:t>intent</w:t>
      </w:r>
      <w:r>
        <w:rPr>
          <w:spacing w:val="-4"/>
          <w:sz w:val="22"/>
        </w:rPr>
        <w:t> </w:t>
      </w:r>
      <w:r>
        <w:rPr>
          <w:sz w:val="22"/>
        </w:rPr>
        <w:t>form.</w:t>
      </w:r>
      <w:r>
        <w:rPr>
          <w:spacing w:val="-4"/>
          <w:sz w:val="22"/>
        </w:rPr>
        <w:t> </w:t>
      </w:r>
      <w:r>
        <w:rPr>
          <w:sz w:val="22"/>
        </w:rPr>
        <w:t>If</w:t>
      </w:r>
      <w:r>
        <w:rPr>
          <w:spacing w:val="-5"/>
          <w:sz w:val="22"/>
        </w:rPr>
        <w:t> </w:t>
      </w:r>
      <w:r>
        <w:rPr>
          <w:sz w:val="22"/>
        </w:rPr>
        <w:t>four</w:t>
      </w:r>
      <w:r>
        <w:rPr>
          <w:spacing w:val="-6"/>
          <w:sz w:val="22"/>
        </w:rPr>
        <w:t> </w:t>
      </w:r>
      <w:r>
        <w:rPr>
          <w:sz w:val="22"/>
        </w:rPr>
        <w:t>(4)</w:t>
      </w:r>
      <w:r>
        <w:rPr>
          <w:spacing w:val="-2"/>
          <w:sz w:val="22"/>
        </w:rPr>
        <w:t> </w:t>
      </w:r>
      <w:r>
        <w:rPr>
          <w:sz w:val="22"/>
        </w:rPr>
        <w:t>or more years have lapsed since your previous designation expired, an adviser is required. If changing categories, an adviser visit is</w:t>
      </w:r>
      <w:r>
        <w:rPr>
          <w:spacing w:val="40"/>
          <w:sz w:val="22"/>
        </w:rPr>
        <w:t> </w:t>
      </w:r>
      <w:r>
        <w:rPr>
          <w:sz w:val="22"/>
        </w:rPr>
        <w:t>recommended.</w:t>
      </w:r>
    </w:p>
    <w:p>
      <w:pPr>
        <w:pStyle w:val="ListParagraph"/>
        <w:numPr>
          <w:ilvl w:val="0"/>
          <w:numId w:val="13"/>
        </w:numPr>
        <w:tabs>
          <w:tab w:pos="1180" w:val="left" w:leader="none"/>
        </w:tabs>
        <w:spacing w:line="242" w:lineRule="auto" w:before="238" w:after="0"/>
        <w:ind w:left="1180" w:right="1067" w:hanging="360"/>
        <w:jc w:val="left"/>
        <w:rPr>
          <w:sz w:val="22"/>
        </w:rPr>
      </w:pPr>
      <w:r>
        <w:rPr>
          <w:sz w:val="22"/>
        </w:rPr>
        <w:t>Final</w:t>
      </w:r>
      <w:r>
        <w:rPr>
          <w:spacing w:val="-3"/>
          <w:sz w:val="22"/>
        </w:rPr>
        <w:t> </w:t>
      </w:r>
      <w:r>
        <w:rPr>
          <w:sz w:val="22"/>
        </w:rPr>
        <w:t>application fee</w:t>
      </w:r>
      <w:r>
        <w:rPr>
          <w:spacing w:val="-7"/>
          <w:sz w:val="22"/>
        </w:rPr>
        <w:t> </w:t>
      </w:r>
      <w:r>
        <w:rPr>
          <w:sz w:val="22"/>
        </w:rPr>
        <w:t>for</w:t>
      </w:r>
      <w:r>
        <w:rPr>
          <w:spacing w:val="-3"/>
          <w:sz w:val="22"/>
        </w:rPr>
        <w:t> </w:t>
      </w:r>
      <w:r>
        <w:rPr>
          <w:sz w:val="22"/>
        </w:rPr>
        <w:t>the</w:t>
      </w:r>
      <w:r>
        <w:rPr>
          <w:spacing w:val="-1"/>
          <w:sz w:val="22"/>
        </w:rPr>
        <w:t> </w:t>
      </w:r>
      <w:r>
        <w:rPr>
          <w:sz w:val="22"/>
        </w:rPr>
        <w:t>FIRST</w:t>
      </w:r>
      <w:r>
        <w:rPr>
          <w:spacing w:val="-3"/>
          <w:sz w:val="22"/>
        </w:rPr>
        <w:t> </w:t>
      </w:r>
      <w:r>
        <w:rPr>
          <w:sz w:val="22"/>
        </w:rPr>
        <w:t>continuing</w:t>
      </w:r>
      <w:r>
        <w:rPr>
          <w:spacing w:val="-6"/>
          <w:sz w:val="22"/>
        </w:rPr>
        <w:t> </w:t>
      </w:r>
      <w:r>
        <w:rPr>
          <w:sz w:val="22"/>
        </w:rPr>
        <w:t>designation is</w:t>
      </w:r>
      <w:r>
        <w:rPr>
          <w:spacing w:val="-10"/>
          <w:sz w:val="22"/>
        </w:rPr>
        <w:t> </w:t>
      </w:r>
      <w:r>
        <w:rPr>
          <w:sz w:val="22"/>
        </w:rPr>
        <w:t>$1,500.</w:t>
      </w:r>
      <w:r>
        <w:rPr>
          <w:spacing w:val="-4"/>
          <w:sz w:val="22"/>
        </w:rPr>
        <w:t> </w:t>
      </w:r>
      <w:r>
        <w:rPr>
          <w:sz w:val="22"/>
        </w:rPr>
        <w:t>The</w:t>
      </w:r>
      <w:r>
        <w:rPr>
          <w:spacing w:val="-7"/>
          <w:sz w:val="22"/>
        </w:rPr>
        <w:t> </w:t>
      </w:r>
      <w:r>
        <w:rPr>
          <w:sz w:val="22"/>
        </w:rPr>
        <w:t>fee</w:t>
      </w:r>
      <w:r>
        <w:rPr>
          <w:spacing w:val="-1"/>
          <w:sz w:val="22"/>
        </w:rPr>
        <w:t> </w:t>
      </w:r>
      <w:r>
        <w:rPr>
          <w:sz w:val="22"/>
        </w:rPr>
        <w:t>is</w:t>
      </w:r>
      <w:r>
        <w:rPr>
          <w:spacing w:val="-5"/>
          <w:sz w:val="22"/>
        </w:rPr>
        <w:t> </w:t>
      </w:r>
      <w:r>
        <w:rPr>
          <w:sz w:val="22"/>
        </w:rPr>
        <w:t>due</w:t>
      </w:r>
      <w:r>
        <w:rPr>
          <w:spacing w:val="-6"/>
          <w:sz w:val="22"/>
        </w:rPr>
        <w:t> </w:t>
      </w:r>
      <w:r>
        <w:rPr>
          <w:sz w:val="22"/>
        </w:rPr>
        <w:t>by</w:t>
      </w:r>
      <w:r>
        <w:rPr>
          <w:spacing w:val="-5"/>
          <w:sz w:val="22"/>
        </w:rPr>
        <w:t> </w:t>
      </w:r>
      <w:r>
        <w:rPr>
          <w:sz w:val="22"/>
        </w:rPr>
        <w:t>April</w:t>
      </w:r>
      <w:r>
        <w:rPr>
          <w:spacing w:val="-34"/>
          <w:sz w:val="22"/>
        </w:rPr>
        <w:t> </w:t>
      </w:r>
      <w:r>
        <w:rPr>
          <w:sz w:val="22"/>
        </w:rPr>
        <w:t>19, along with the final application.</w:t>
      </w:r>
      <w:r>
        <w:rPr>
          <w:sz w:val="22"/>
          <w:vertAlign w:val="superscript"/>
        </w:rPr>
        <w:t>10</w:t>
      </w:r>
    </w:p>
    <w:p>
      <w:pPr>
        <w:spacing w:before="234"/>
        <w:ind w:left="460" w:right="0" w:firstLine="0"/>
        <w:jc w:val="left"/>
        <w:rPr>
          <w:sz w:val="29"/>
        </w:rPr>
      </w:pPr>
      <w:r>
        <w:rPr>
          <w:color w:val="0F223C"/>
          <w:sz w:val="29"/>
        </w:rPr>
        <w:t>Procedure</w:t>
      </w:r>
      <w:r>
        <w:rPr>
          <w:color w:val="0F223C"/>
          <w:spacing w:val="-21"/>
          <w:sz w:val="29"/>
        </w:rPr>
        <w:t> </w:t>
      </w:r>
      <w:r>
        <w:rPr>
          <w:color w:val="0F223C"/>
          <w:sz w:val="29"/>
        </w:rPr>
        <w:t>for</w:t>
      </w:r>
      <w:r>
        <w:rPr>
          <w:color w:val="0F223C"/>
          <w:spacing w:val="-16"/>
          <w:sz w:val="29"/>
        </w:rPr>
        <w:t> </w:t>
      </w:r>
      <w:r>
        <w:rPr>
          <w:color w:val="0F223C"/>
          <w:sz w:val="29"/>
        </w:rPr>
        <w:t>SUBSEQUENT</w:t>
      </w:r>
      <w:r>
        <w:rPr>
          <w:color w:val="0F223C"/>
          <w:spacing w:val="-14"/>
          <w:sz w:val="29"/>
        </w:rPr>
        <w:t> </w:t>
      </w:r>
      <w:r>
        <w:rPr>
          <w:color w:val="0F223C"/>
          <w:sz w:val="29"/>
        </w:rPr>
        <w:t>Continuing</w:t>
      </w:r>
      <w:r>
        <w:rPr>
          <w:color w:val="0F223C"/>
          <w:spacing w:val="-17"/>
          <w:sz w:val="29"/>
        </w:rPr>
        <w:t> </w:t>
      </w:r>
      <w:r>
        <w:rPr>
          <w:color w:val="0F223C"/>
          <w:spacing w:val="-2"/>
          <w:sz w:val="29"/>
        </w:rPr>
        <w:t>Designations</w:t>
      </w:r>
    </w:p>
    <w:p>
      <w:pPr>
        <w:pStyle w:val="BodyText"/>
        <w:spacing w:line="242" w:lineRule="auto" w:before="252"/>
        <w:ind w:left="460" w:right="915"/>
      </w:pPr>
      <w:r>
        <w:rPr/>
        <w:t>After a second four-year designation in a particular category, a school may apply for continued designation</w:t>
      </w:r>
      <w:r>
        <w:rPr>
          <w:spacing w:val="-10"/>
        </w:rPr>
        <w:t> </w:t>
      </w:r>
      <w:r>
        <w:rPr/>
        <w:t>in</w:t>
      </w:r>
      <w:r>
        <w:rPr>
          <w:spacing w:val="-7"/>
        </w:rPr>
        <w:t> </w:t>
      </w:r>
      <w:r>
        <w:rPr/>
        <w:t>any</w:t>
      </w:r>
      <w:r>
        <w:rPr>
          <w:spacing w:val="-9"/>
        </w:rPr>
        <w:t> </w:t>
      </w:r>
      <w:r>
        <w:rPr/>
        <w:t>category;</w:t>
      </w:r>
      <w:r>
        <w:rPr>
          <w:spacing w:val="-9"/>
        </w:rPr>
        <w:t> </w:t>
      </w:r>
      <w:r>
        <w:rPr/>
        <w:t>the</w:t>
      </w:r>
      <w:r>
        <w:rPr>
          <w:spacing w:val="-11"/>
        </w:rPr>
        <w:t> </w:t>
      </w:r>
      <w:r>
        <w:rPr/>
        <w:t>subsequent</w:t>
      </w:r>
      <w:r>
        <w:rPr>
          <w:spacing w:val="-9"/>
        </w:rPr>
        <w:t> </w:t>
      </w:r>
      <w:r>
        <w:rPr/>
        <w:t>continuing</w:t>
      </w:r>
      <w:r>
        <w:rPr>
          <w:spacing w:val="-11"/>
        </w:rPr>
        <w:t> </w:t>
      </w:r>
      <w:r>
        <w:rPr/>
        <w:t>designations</w:t>
      </w:r>
      <w:r>
        <w:rPr>
          <w:spacing w:val="-7"/>
        </w:rPr>
        <w:t> </w:t>
      </w:r>
      <w:r>
        <w:rPr/>
        <w:t>are</w:t>
      </w:r>
      <w:r>
        <w:rPr>
          <w:spacing w:val="-11"/>
        </w:rPr>
        <w:t> </w:t>
      </w:r>
      <w:r>
        <w:rPr/>
        <w:t>granted</w:t>
      </w:r>
      <w:r>
        <w:rPr>
          <w:spacing w:val="-11"/>
        </w:rPr>
        <w:t> </w:t>
      </w:r>
      <w:r>
        <w:rPr/>
        <w:t>for</w:t>
      </w:r>
      <w:r>
        <w:rPr>
          <w:spacing w:val="-7"/>
        </w:rPr>
        <w:t> </w:t>
      </w:r>
      <w:r>
        <w:rPr/>
        <w:t>five</w:t>
      </w:r>
      <w:r>
        <w:rPr>
          <w:spacing w:val="-12"/>
        </w:rPr>
        <w:t> </w:t>
      </w:r>
      <w:r>
        <w:rPr/>
        <w:t>(5)</w:t>
      </w:r>
      <w:r>
        <w:rPr>
          <w:spacing w:val="-13"/>
        </w:rPr>
        <w:t> </w:t>
      </w:r>
      <w:r>
        <w:rPr/>
        <w:t>years.</w:t>
      </w:r>
    </w:p>
    <w:p>
      <w:pPr>
        <w:pStyle w:val="ListParagraph"/>
        <w:numPr>
          <w:ilvl w:val="0"/>
          <w:numId w:val="14"/>
        </w:numPr>
        <w:tabs>
          <w:tab w:pos="1180" w:val="left" w:leader="none"/>
        </w:tabs>
        <w:spacing w:line="237" w:lineRule="auto" w:before="126" w:after="0"/>
        <w:ind w:left="1180" w:right="1082" w:hanging="360"/>
        <w:jc w:val="left"/>
        <w:rPr>
          <w:sz w:val="22"/>
        </w:rPr>
      </w:pPr>
      <w:r>
        <w:rPr>
          <w:sz w:val="22"/>
        </w:rPr>
        <w:t>Submit the same</w:t>
      </w:r>
      <w:r>
        <w:rPr>
          <w:spacing w:val="-1"/>
          <w:sz w:val="22"/>
        </w:rPr>
        <w:t> </w:t>
      </w:r>
      <w:r>
        <w:rPr>
          <w:sz w:val="22"/>
        </w:rPr>
        <w:t>intent to apply</w:t>
      </w:r>
      <w:r>
        <w:rPr>
          <w:spacing w:val="-4"/>
          <w:sz w:val="22"/>
        </w:rPr>
        <w:t> </w:t>
      </w:r>
      <w:r>
        <w:rPr>
          <w:sz w:val="22"/>
        </w:rPr>
        <w:t>application form but</w:t>
      </w:r>
      <w:r>
        <w:rPr>
          <w:spacing w:val="-4"/>
          <w:sz w:val="22"/>
        </w:rPr>
        <w:t> </w:t>
      </w:r>
      <w:r>
        <w:rPr>
          <w:sz w:val="22"/>
        </w:rPr>
        <w:t>indicate</w:t>
      </w:r>
      <w:r>
        <w:rPr>
          <w:spacing w:val="-1"/>
          <w:sz w:val="22"/>
        </w:rPr>
        <w:t> </w:t>
      </w:r>
      <w:r>
        <w:rPr>
          <w:sz w:val="22"/>
        </w:rPr>
        <w:t>that the</w:t>
      </w:r>
      <w:r>
        <w:rPr>
          <w:spacing w:val="-2"/>
          <w:sz w:val="22"/>
        </w:rPr>
        <w:t> </w:t>
      </w:r>
      <w:r>
        <w:rPr>
          <w:sz w:val="22"/>
        </w:rPr>
        <w:t>school</w:t>
      </w:r>
      <w:r>
        <w:rPr>
          <w:spacing w:val="-2"/>
          <w:sz w:val="22"/>
        </w:rPr>
        <w:t> </w:t>
      </w:r>
      <w:r>
        <w:rPr>
          <w:sz w:val="22"/>
        </w:rPr>
        <w:t>or</w:t>
      </w:r>
      <w:r>
        <w:rPr>
          <w:spacing w:val="-3"/>
          <w:sz w:val="22"/>
        </w:rPr>
        <w:t> </w:t>
      </w:r>
      <w:r>
        <w:rPr>
          <w:sz w:val="22"/>
        </w:rPr>
        <w:t>organization is pursuing</w:t>
      </w:r>
      <w:r>
        <w:rPr>
          <w:spacing w:val="-6"/>
          <w:sz w:val="22"/>
        </w:rPr>
        <w:t> </w:t>
      </w:r>
      <w:r>
        <w:rPr>
          <w:sz w:val="22"/>
        </w:rPr>
        <w:t>continuing</w:t>
      </w:r>
      <w:r>
        <w:rPr>
          <w:spacing w:val="-5"/>
          <w:sz w:val="22"/>
        </w:rPr>
        <w:t> </w:t>
      </w:r>
      <w:r>
        <w:rPr>
          <w:sz w:val="22"/>
        </w:rPr>
        <w:t>designation.</w:t>
      </w:r>
      <w:r>
        <w:rPr>
          <w:spacing w:val="-4"/>
          <w:sz w:val="22"/>
        </w:rPr>
        <w:t> </w:t>
      </w:r>
      <w:r>
        <w:rPr>
          <w:sz w:val="22"/>
        </w:rPr>
        <w:t>The online form</w:t>
      </w:r>
      <w:r>
        <w:rPr>
          <w:spacing w:val="-1"/>
          <w:sz w:val="22"/>
        </w:rPr>
        <w:t> </w:t>
      </w:r>
      <w:r>
        <w:rPr>
          <w:sz w:val="22"/>
        </w:rPr>
        <w:t>with filing</w:t>
      </w:r>
      <w:r>
        <w:rPr>
          <w:spacing w:val="-5"/>
          <w:sz w:val="22"/>
        </w:rPr>
        <w:t> </w:t>
      </w:r>
      <w:r>
        <w:rPr>
          <w:sz w:val="22"/>
        </w:rPr>
        <w:t>fee</w:t>
      </w:r>
      <w:r>
        <w:rPr>
          <w:spacing w:val="-5"/>
          <w:sz w:val="22"/>
        </w:rPr>
        <w:t> </w:t>
      </w:r>
      <w:r>
        <w:rPr>
          <w:sz w:val="22"/>
        </w:rPr>
        <w:t>of</w:t>
      </w:r>
      <w:r>
        <w:rPr>
          <w:spacing w:val="-4"/>
          <w:sz w:val="22"/>
        </w:rPr>
        <w:t> </w:t>
      </w:r>
      <w:r>
        <w:rPr>
          <w:sz w:val="22"/>
        </w:rPr>
        <w:t>$250 is</w:t>
      </w:r>
      <w:r>
        <w:rPr>
          <w:spacing w:val="-8"/>
          <w:sz w:val="22"/>
        </w:rPr>
        <w:t> </w:t>
      </w:r>
      <w:r>
        <w:rPr>
          <w:sz w:val="22"/>
        </w:rPr>
        <w:t>due by</w:t>
      </w:r>
      <w:r>
        <w:rPr>
          <w:spacing w:val="-3"/>
          <w:sz w:val="22"/>
        </w:rPr>
        <w:t> </w:t>
      </w:r>
      <w:r>
        <w:rPr>
          <w:sz w:val="22"/>
        </w:rPr>
        <w:t>October</w:t>
      </w:r>
      <w:r>
        <w:rPr>
          <w:spacing w:val="40"/>
          <w:sz w:val="22"/>
        </w:rPr>
        <w:t> </w:t>
      </w:r>
      <w:r>
        <w:rPr>
          <w:spacing w:val="21"/>
          <w:sz w:val="22"/>
        </w:rPr>
        <w:t>31</w:t>
      </w:r>
      <w:r>
        <w:rPr>
          <w:spacing w:val="-19"/>
          <w:sz w:val="22"/>
        </w:rPr>
        <w:t> </w:t>
      </w:r>
      <w:r>
        <w:rPr>
          <w:sz w:val="22"/>
        </w:rPr>
        <w:t>.</w:t>
      </w:r>
    </w:p>
    <w:p>
      <w:pPr>
        <w:pStyle w:val="ListParagraph"/>
        <w:numPr>
          <w:ilvl w:val="0"/>
          <w:numId w:val="14"/>
        </w:numPr>
        <w:tabs>
          <w:tab w:pos="1179" w:val="left" w:leader="none"/>
        </w:tabs>
        <w:spacing w:line="240" w:lineRule="auto" w:before="128" w:after="0"/>
        <w:ind w:left="1179" w:right="0" w:hanging="359"/>
        <w:jc w:val="left"/>
        <w:rPr>
          <w:sz w:val="22"/>
        </w:rPr>
      </w:pPr>
      <w:r>
        <w:rPr>
          <w:sz w:val="22"/>
        </w:rPr>
        <w:t>An</w:t>
      </w:r>
      <w:r>
        <w:rPr>
          <w:spacing w:val="-7"/>
          <w:sz w:val="22"/>
        </w:rPr>
        <w:t> </w:t>
      </w:r>
      <w:r>
        <w:rPr>
          <w:sz w:val="22"/>
        </w:rPr>
        <w:t>adviser visit</w:t>
      </w:r>
      <w:r>
        <w:rPr>
          <w:spacing w:val="-4"/>
          <w:sz w:val="22"/>
        </w:rPr>
        <w:t> </w:t>
      </w:r>
      <w:r>
        <w:rPr>
          <w:sz w:val="22"/>
        </w:rPr>
        <w:t>is</w:t>
      </w:r>
      <w:r>
        <w:rPr>
          <w:spacing w:val="-7"/>
          <w:sz w:val="22"/>
        </w:rPr>
        <w:t> </w:t>
      </w:r>
      <w:r>
        <w:rPr>
          <w:sz w:val="22"/>
        </w:rPr>
        <w:t>not</w:t>
      </w:r>
      <w:r>
        <w:rPr>
          <w:spacing w:val="-9"/>
          <w:sz w:val="22"/>
        </w:rPr>
        <w:t> </w:t>
      </w:r>
      <w:r>
        <w:rPr>
          <w:sz w:val="22"/>
        </w:rPr>
        <w:t>required</w:t>
      </w:r>
      <w:r>
        <w:rPr>
          <w:spacing w:val="1"/>
          <w:sz w:val="22"/>
        </w:rPr>
        <w:t> </w:t>
      </w:r>
      <w:r>
        <w:rPr>
          <w:sz w:val="22"/>
        </w:rPr>
        <w:t>but</w:t>
      </w:r>
      <w:r>
        <w:rPr>
          <w:spacing w:val="-9"/>
          <w:sz w:val="22"/>
        </w:rPr>
        <w:t> </w:t>
      </w:r>
      <w:r>
        <w:rPr>
          <w:sz w:val="22"/>
        </w:rPr>
        <w:t>can</w:t>
      </w:r>
      <w:r>
        <w:rPr>
          <w:spacing w:val="-4"/>
          <w:sz w:val="22"/>
        </w:rPr>
        <w:t> </w:t>
      </w:r>
      <w:r>
        <w:rPr>
          <w:sz w:val="22"/>
        </w:rPr>
        <w:t>be arranged if</w:t>
      </w:r>
      <w:r>
        <w:rPr>
          <w:spacing w:val="-9"/>
          <w:sz w:val="22"/>
        </w:rPr>
        <w:t> </w:t>
      </w:r>
      <w:r>
        <w:rPr>
          <w:sz w:val="22"/>
        </w:rPr>
        <w:t>requested</w:t>
      </w:r>
      <w:r>
        <w:rPr>
          <w:spacing w:val="-3"/>
          <w:sz w:val="22"/>
        </w:rPr>
        <w:t> </w:t>
      </w:r>
      <w:r>
        <w:rPr>
          <w:sz w:val="22"/>
        </w:rPr>
        <w:t>on</w:t>
      </w:r>
      <w:r>
        <w:rPr>
          <w:spacing w:val="-6"/>
          <w:sz w:val="22"/>
        </w:rPr>
        <w:t> </w:t>
      </w:r>
      <w:r>
        <w:rPr>
          <w:sz w:val="22"/>
        </w:rPr>
        <w:t>the</w:t>
      </w:r>
      <w:r>
        <w:rPr>
          <w:spacing w:val="-5"/>
          <w:sz w:val="22"/>
        </w:rPr>
        <w:t> </w:t>
      </w:r>
      <w:r>
        <w:rPr>
          <w:sz w:val="22"/>
        </w:rPr>
        <w:t>intent</w:t>
      </w:r>
      <w:r>
        <w:rPr>
          <w:spacing w:val="57"/>
          <w:sz w:val="22"/>
        </w:rPr>
        <w:t> </w:t>
      </w:r>
      <w:r>
        <w:rPr>
          <w:spacing w:val="-2"/>
          <w:sz w:val="22"/>
        </w:rPr>
        <w:t>form.</w:t>
      </w:r>
    </w:p>
    <w:p>
      <w:pPr>
        <w:pStyle w:val="ListParagraph"/>
        <w:numPr>
          <w:ilvl w:val="0"/>
          <w:numId w:val="14"/>
        </w:numPr>
        <w:tabs>
          <w:tab w:pos="1179" w:val="left" w:leader="none"/>
        </w:tabs>
        <w:spacing w:line="240" w:lineRule="auto" w:before="127" w:after="0"/>
        <w:ind w:left="1179" w:right="0" w:hanging="359"/>
        <w:jc w:val="left"/>
        <w:rPr>
          <w:sz w:val="22"/>
        </w:rPr>
      </w:pPr>
      <w:r>
        <w:rPr>
          <w:sz w:val="22"/>
        </w:rPr>
        <w:t>Final</w:t>
      </w:r>
      <w:r>
        <w:rPr>
          <w:spacing w:val="-5"/>
          <w:sz w:val="22"/>
        </w:rPr>
        <w:t> </w:t>
      </w:r>
      <w:r>
        <w:rPr>
          <w:sz w:val="22"/>
        </w:rPr>
        <w:t>application</w:t>
      </w:r>
      <w:r>
        <w:rPr>
          <w:spacing w:val="-3"/>
          <w:sz w:val="22"/>
        </w:rPr>
        <w:t> </w:t>
      </w:r>
      <w:r>
        <w:rPr>
          <w:sz w:val="22"/>
        </w:rPr>
        <w:t>fee</w:t>
      </w:r>
      <w:r>
        <w:rPr>
          <w:spacing w:val="-2"/>
          <w:sz w:val="22"/>
        </w:rPr>
        <w:t> </w:t>
      </w:r>
      <w:r>
        <w:rPr>
          <w:sz w:val="22"/>
        </w:rPr>
        <w:t>is</w:t>
      </w:r>
      <w:r>
        <w:rPr>
          <w:spacing w:val="-6"/>
          <w:sz w:val="22"/>
        </w:rPr>
        <w:t> </w:t>
      </w:r>
      <w:r>
        <w:rPr>
          <w:sz w:val="22"/>
        </w:rPr>
        <w:t>$2,500.</w:t>
      </w:r>
      <w:r>
        <w:rPr>
          <w:spacing w:val="-6"/>
          <w:sz w:val="22"/>
        </w:rPr>
        <w:t> </w:t>
      </w:r>
      <w:r>
        <w:rPr>
          <w:sz w:val="22"/>
        </w:rPr>
        <w:t>The</w:t>
      </w:r>
      <w:r>
        <w:rPr>
          <w:spacing w:val="-3"/>
          <w:sz w:val="22"/>
        </w:rPr>
        <w:t> </w:t>
      </w:r>
      <w:r>
        <w:rPr>
          <w:sz w:val="22"/>
        </w:rPr>
        <w:t>final</w:t>
      </w:r>
      <w:r>
        <w:rPr>
          <w:spacing w:val="-4"/>
          <w:sz w:val="22"/>
        </w:rPr>
        <w:t> </w:t>
      </w:r>
      <w:r>
        <w:rPr>
          <w:sz w:val="22"/>
        </w:rPr>
        <w:t>application</w:t>
      </w:r>
      <w:r>
        <w:rPr>
          <w:spacing w:val="-3"/>
          <w:sz w:val="22"/>
        </w:rPr>
        <w:t> </w:t>
      </w:r>
      <w:r>
        <w:rPr>
          <w:sz w:val="22"/>
        </w:rPr>
        <w:t>is</w:t>
      </w:r>
      <w:r>
        <w:rPr>
          <w:spacing w:val="-5"/>
          <w:sz w:val="22"/>
        </w:rPr>
        <w:t> </w:t>
      </w:r>
      <w:r>
        <w:rPr>
          <w:sz w:val="22"/>
        </w:rPr>
        <w:t>due</w:t>
      </w:r>
      <w:r>
        <w:rPr>
          <w:spacing w:val="-3"/>
          <w:sz w:val="22"/>
        </w:rPr>
        <w:t> </w:t>
      </w:r>
      <w:r>
        <w:rPr>
          <w:sz w:val="22"/>
        </w:rPr>
        <w:t>April</w:t>
      </w:r>
      <w:r>
        <w:rPr>
          <w:spacing w:val="-5"/>
          <w:sz w:val="22"/>
        </w:rPr>
        <w:t> </w:t>
      </w:r>
      <w:r>
        <w:rPr>
          <w:spacing w:val="-2"/>
          <w:sz w:val="22"/>
        </w:rPr>
        <w:t>19</w:t>
      </w:r>
      <w:r>
        <w:rPr>
          <w:spacing w:val="-2"/>
          <w:sz w:val="22"/>
          <w:vertAlign w:val="superscript"/>
        </w:rPr>
        <w:t>th</w:t>
      </w:r>
      <w:r>
        <w:rPr>
          <w:spacing w:val="-2"/>
          <w:sz w:val="22"/>
          <w:vertAlign w:val="baseline"/>
        </w:rPr>
        <w:t>.</w:t>
      </w:r>
    </w:p>
    <w:p>
      <w:pPr>
        <w:pStyle w:val="BodyText"/>
        <w:rPr>
          <w:sz w:val="20"/>
        </w:rPr>
      </w:pPr>
    </w:p>
    <w:p>
      <w:pPr>
        <w:pStyle w:val="BodyText"/>
        <w:spacing w:before="107"/>
        <w:rPr>
          <w:sz w:val="20"/>
        </w:rPr>
      </w:pPr>
      <w:r>
        <w:rPr/>
        <mc:AlternateContent>
          <mc:Choice Requires="wps">
            <w:drawing>
              <wp:anchor distT="0" distB="0" distL="0" distR="0" allowOverlap="1" layoutInCell="1" locked="0" behindDoc="1" simplePos="0" relativeHeight="487591936">
                <wp:simplePos x="0" y="0"/>
                <wp:positionH relativeFrom="page">
                  <wp:posOffset>730250</wp:posOffset>
                </wp:positionH>
                <wp:positionV relativeFrom="paragraph">
                  <wp:posOffset>229710</wp:posOffset>
                </wp:positionV>
                <wp:extent cx="1828800" cy="1270"/>
                <wp:effectExtent l="0" t="0" r="0" b="0"/>
                <wp:wrapTopAndBottom/>
                <wp:docPr id="41" name="Graphic 41"/>
                <wp:cNvGraphicFramePr>
                  <a:graphicFrameLocks/>
                </wp:cNvGraphicFramePr>
                <a:graphic>
                  <a:graphicData uri="http://schemas.microsoft.com/office/word/2010/wordprocessingShape">
                    <wps:wsp>
                      <wps:cNvPr id="41" name="Graphic 41"/>
                      <wps:cNvSpPr/>
                      <wps:spPr>
                        <a:xfrm>
                          <a:off x="0" y="0"/>
                          <a:ext cx="1828800" cy="1270"/>
                        </a:xfrm>
                        <a:custGeom>
                          <a:avLst/>
                          <a:gdLst/>
                          <a:ahLst/>
                          <a:cxnLst/>
                          <a:rect l="l" t="t" r="r" b="b"/>
                          <a:pathLst>
                            <a:path w="1828800" h="0">
                              <a:moveTo>
                                <a:pt x="0" y="0"/>
                              </a:moveTo>
                              <a:lnTo>
                                <a:pt x="1828800" y="0"/>
                              </a:lnTo>
                            </a:path>
                          </a:pathLst>
                        </a:custGeom>
                        <a:ln w="10414">
                          <a:solidFill>
                            <a:srgbClr val="000000"/>
                          </a:solidFill>
                          <a:prstDash val="solid"/>
                        </a:ln>
                      </wps:spPr>
                      <wps:bodyPr wrap="square" lIns="0" tIns="0" rIns="0" bIns="0" rtlCol="0">
                        <a:prstTxWarp prst="textNoShape">
                          <a:avLst/>
                        </a:prstTxWarp>
                        <a:noAutofit/>
                      </wps:bodyPr>
                    </wps:wsp>
                  </a:graphicData>
                </a:graphic>
              </wp:anchor>
            </w:drawing>
          </mc:Choice>
          <mc:Fallback>
            <w:pict>
              <v:shape style="position:absolute;margin-left:57.5pt;margin-top:18.087456pt;width:144pt;height:.1pt;mso-position-horizontal-relative:page;mso-position-vertical-relative:paragraph;z-index:-15724544;mso-wrap-distance-left:0;mso-wrap-distance-right:0" id="docshape27" coordorigin="1150,362" coordsize="2880,0" path="m1150,362l4030,362e" filled="false" stroked="true" strokeweight=".82pt" strokecolor="#000000">
                <v:path arrowok="t"/>
                <v:stroke dashstyle="solid"/>
                <w10:wrap type="topAndBottom"/>
              </v:shape>
            </w:pict>
          </mc:Fallback>
        </mc:AlternateContent>
      </w:r>
    </w:p>
    <w:p>
      <w:pPr>
        <w:spacing w:line="252" w:lineRule="auto" w:before="81"/>
        <w:ind w:left="570" w:right="1256" w:firstLine="0"/>
        <w:jc w:val="left"/>
        <w:rPr>
          <w:sz w:val="20"/>
        </w:rPr>
      </w:pPr>
      <w:r>
        <w:rPr>
          <w:color w:val="828282"/>
          <w:w w:val="90"/>
          <w:position w:val="6"/>
          <w:sz w:val="13"/>
        </w:rPr>
        <w:t>10 </w:t>
      </w:r>
      <w:r>
        <w:rPr>
          <w:color w:val="828282"/>
          <w:w w:val="90"/>
          <w:sz w:val="20"/>
        </w:rPr>
        <w:t>A</w:t>
      </w:r>
      <w:r>
        <w:rPr>
          <w:color w:val="828282"/>
          <w:spacing w:val="-1"/>
          <w:w w:val="90"/>
          <w:sz w:val="20"/>
        </w:rPr>
        <w:t> </w:t>
      </w:r>
      <w:r>
        <w:rPr>
          <w:color w:val="828282"/>
          <w:w w:val="90"/>
          <w:sz w:val="20"/>
        </w:rPr>
        <w:t>school/institution</w:t>
      </w:r>
      <w:r>
        <w:rPr>
          <w:color w:val="828282"/>
          <w:spacing w:val="-1"/>
          <w:w w:val="90"/>
          <w:sz w:val="20"/>
        </w:rPr>
        <w:t> </w:t>
      </w:r>
      <w:r>
        <w:rPr>
          <w:color w:val="828282"/>
          <w:w w:val="90"/>
          <w:sz w:val="20"/>
        </w:rPr>
        <w:t>is</w:t>
      </w:r>
      <w:r>
        <w:rPr>
          <w:color w:val="828282"/>
          <w:spacing w:val="-1"/>
          <w:w w:val="90"/>
          <w:sz w:val="20"/>
        </w:rPr>
        <w:t> </w:t>
      </w:r>
      <w:r>
        <w:rPr>
          <w:color w:val="828282"/>
          <w:w w:val="90"/>
          <w:sz w:val="20"/>
        </w:rPr>
        <w:t>only</w:t>
      </w:r>
      <w:r>
        <w:rPr>
          <w:color w:val="828282"/>
          <w:spacing w:val="-1"/>
          <w:w w:val="90"/>
          <w:sz w:val="20"/>
        </w:rPr>
        <w:t> </w:t>
      </w:r>
      <w:r>
        <w:rPr>
          <w:color w:val="828282"/>
          <w:w w:val="90"/>
          <w:sz w:val="20"/>
        </w:rPr>
        <w:t>allowed</w:t>
      </w:r>
      <w:r>
        <w:rPr>
          <w:color w:val="828282"/>
          <w:spacing w:val="-1"/>
          <w:w w:val="90"/>
          <w:sz w:val="20"/>
        </w:rPr>
        <w:t> </w:t>
      </w:r>
      <w:r>
        <w:rPr>
          <w:color w:val="828282"/>
          <w:w w:val="90"/>
          <w:sz w:val="20"/>
        </w:rPr>
        <w:t>to</w:t>
      </w:r>
      <w:r>
        <w:rPr>
          <w:color w:val="828282"/>
          <w:spacing w:val="-1"/>
          <w:w w:val="90"/>
          <w:sz w:val="20"/>
        </w:rPr>
        <w:t> </w:t>
      </w:r>
      <w:r>
        <w:rPr>
          <w:color w:val="828282"/>
          <w:w w:val="90"/>
          <w:sz w:val="20"/>
        </w:rPr>
        <w:t>receive</w:t>
      </w:r>
      <w:r>
        <w:rPr>
          <w:color w:val="828282"/>
          <w:spacing w:val="-1"/>
          <w:w w:val="90"/>
          <w:sz w:val="20"/>
        </w:rPr>
        <w:t> </w:t>
      </w:r>
      <w:r>
        <w:rPr>
          <w:color w:val="828282"/>
          <w:w w:val="90"/>
          <w:sz w:val="20"/>
        </w:rPr>
        <w:t>the</w:t>
      </w:r>
      <w:r>
        <w:rPr>
          <w:color w:val="828282"/>
          <w:spacing w:val="-1"/>
          <w:w w:val="90"/>
          <w:sz w:val="20"/>
        </w:rPr>
        <w:t> </w:t>
      </w:r>
      <w:r>
        <w:rPr>
          <w:color w:val="828282"/>
          <w:w w:val="90"/>
          <w:sz w:val="20"/>
        </w:rPr>
        <w:t>first</w:t>
      </w:r>
      <w:r>
        <w:rPr>
          <w:color w:val="828282"/>
          <w:spacing w:val="-2"/>
          <w:w w:val="90"/>
          <w:sz w:val="20"/>
        </w:rPr>
        <w:t> </w:t>
      </w:r>
      <w:r>
        <w:rPr>
          <w:color w:val="828282"/>
          <w:w w:val="90"/>
          <w:sz w:val="20"/>
        </w:rPr>
        <w:t>continuing</w:t>
      </w:r>
      <w:r>
        <w:rPr>
          <w:color w:val="828282"/>
          <w:spacing w:val="-1"/>
          <w:w w:val="90"/>
          <w:sz w:val="20"/>
        </w:rPr>
        <w:t> </w:t>
      </w:r>
      <w:r>
        <w:rPr>
          <w:color w:val="828282"/>
          <w:w w:val="90"/>
          <w:sz w:val="20"/>
        </w:rPr>
        <w:t>designation</w:t>
      </w:r>
      <w:r>
        <w:rPr>
          <w:color w:val="828282"/>
          <w:sz w:val="20"/>
        </w:rPr>
        <w:t> </w:t>
      </w:r>
      <w:r>
        <w:rPr>
          <w:color w:val="828282"/>
          <w:w w:val="90"/>
          <w:sz w:val="20"/>
        </w:rPr>
        <w:t>discount once,</w:t>
      </w:r>
      <w:r>
        <w:rPr>
          <w:color w:val="828282"/>
          <w:spacing w:val="-2"/>
          <w:w w:val="90"/>
          <w:sz w:val="20"/>
        </w:rPr>
        <w:t> </w:t>
      </w:r>
      <w:r>
        <w:rPr>
          <w:color w:val="828282"/>
          <w:w w:val="90"/>
          <w:sz w:val="20"/>
        </w:rPr>
        <w:t>no</w:t>
      </w:r>
      <w:r>
        <w:rPr>
          <w:color w:val="828282"/>
          <w:spacing w:val="-1"/>
          <w:w w:val="90"/>
          <w:sz w:val="20"/>
        </w:rPr>
        <w:t> </w:t>
      </w:r>
      <w:r>
        <w:rPr>
          <w:color w:val="828282"/>
          <w:w w:val="90"/>
          <w:sz w:val="20"/>
        </w:rPr>
        <w:t>matter</w:t>
      </w:r>
      <w:r>
        <w:rPr>
          <w:color w:val="828282"/>
          <w:spacing w:val="-2"/>
          <w:w w:val="90"/>
          <w:sz w:val="20"/>
        </w:rPr>
        <w:t> </w:t>
      </w:r>
      <w:r>
        <w:rPr>
          <w:color w:val="828282"/>
          <w:w w:val="90"/>
          <w:sz w:val="20"/>
        </w:rPr>
        <w:t>how many</w:t>
      </w:r>
      <w:r>
        <w:rPr>
          <w:color w:val="828282"/>
          <w:spacing w:val="-1"/>
          <w:w w:val="90"/>
          <w:sz w:val="20"/>
        </w:rPr>
        <w:t> </w:t>
      </w:r>
      <w:r>
        <w:rPr>
          <w:color w:val="828282"/>
          <w:w w:val="90"/>
          <w:sz w:val="20"/>
        </w:rPr>
        <w:t>COE </w:t>
      </w:r>
      <w:r>
        <w:rPr>
          <w:color w:val="828282"/>
          <w:spacing w:val="-6"/>
          <w:sz w:val="20"/>
        </w:rPr>
        <w:t>designations</w:t>
      </w:r>
      <w:r>
        <w:rPr>
          <w:color w:val="828282"/>
          <w:spacing w:val="-8"/>
          <w:sz w:val="20"/>
        </w:rPr>
        <w:t> </w:t>
      </w:r>
      <w:r>
        <w:rPr>
          <w:color w:val="828282"/>
          <w:spacing w:val="-6"/>
          <w:sz w:val="20"/>
        </w:rPr>
        <w:t>the</w:t>
      </w:r>
      <w:r>
        <w:rPr>
          <w:color w:val="828282"/>
          <w:spacing w:val="-9"/>
          <w:sz w:val="20"/>
        </w:rPr>
        <w:t> </w:t>
      </w:r>
      <w:r>
        <w:rPr>
          <w:color w:val="828282"/>
          <w:spacing w:val="-6"/>
          <w:sz w:val="20"/>
        </w:rPr>
        <w:t>school/institution</w:t>
      </w:r>
      <w:r>
        <w:rPr>
          <w:color w:val="828282"/>
          <w:spacing w:val="-9"/>
          <w:sz w:val="20"/>
        </w:rPr>
        <w:t> </w:t>
      </w:r>
      <w:r>
        <w:rPr>
          <w:color w:val="828282"/>
          <w:spacing w:val="-6"/>
          <w:sz w:val="20"/>
        </w:rPr>
        <w:t>has</w:t>
      </w:r>
      <w:r>
        <w:rPr>
          <w:color w:val="828282"/>
          <w:spacing w:val="-8"/>
          <w:sz w:val="20"/>
        </w:rPr>
        <w:t> </w:t>
      </w:r>
      <w:r>
        <w:rPr>
          <w:color w:val="828282"/>
          <w:spacing w:val="-6"/>
          <w:sz w:val="20"/>
        </w:rPr>
        <w:t>earned.</w:t>
      </w:r>
      <w:r>
        <w:rPr>
          <w:color w:val="828282"/>
          <w:spacing w:val="-9"/>
          <w:sz w:val="20"/>
        </w:rPr>
        <w:t> </w:t>
      </w:r>
      <w:r>
        <w:rPr>
          <w:color w:val="828282"/>
          <w:spacing w:val="-6"/>
          <w:sz w:val="20"/>
        </w:rPr>
        <w:t>Schools/institutions</w:t>
      </w:r>
      <w:r>
        <w:rPr>
          <w:color w:val="828282"/>
          <w:spacing w:val="-8"/>
          <w:sz w:val="20"/>
        </w:rPr>
        <w:t> </w:t>
      </w:r>
      <w:r>
        <w:rPr>
          <w:color w:val="828282"/>
          <w:spacing w:val="-6"/>
          <w:sz w:val="20"/>
        </w:rPr>
        <w:t>do</w:t>
      </w:r>
      <w:r>
        <w:rPr>
          <w:color w:val="828282"/>
          <w:spacing w:val="-9"/>
          <w:sz w:val="20"/>
        </w:rPr>
        <w:t> </w:t>
      </w:r>
      <w:r>
        <w:rPr>
          <w:color w:val="828282"/>
          <w:spacing w:val="-6"/>
          <w:sz w:val="20"/>
        </w:rPr>
        <w:t>not</w:t>
      </w:r>
      <w:r>
        <w:rPr>
          <w:color w:val="828282"/>
          <w:spacing w:val="-9"/>
          <w:sz w:val="20"/>
        </w:rPr>
        <w:t> </w:t>
      </w:r>
      <w:r>
        <w:rPr>
          <w:color w:val="828282"/>
          <w:spacing w:val="-6"/>
          <w:sz w:val="20"/>
        </w:rPr>
        <w:t>receive</w:t>
      </w:r>
      <w:r>
        <w:rPr>
          <w:color w:val="828282"/>
          <w:spacing w:val="-9"/>
          <w:sz w:val="20"/>
        </w:rPr>
        <w:t> </w:t>
      </w:r>
      <w:r>
        <w:rPr>
          <w:color w:val="828282"/>
          <w:spacing w:val="-6"/>
          <w:sz w:val="20"/>
        </w:rPr>
        <w:t>the</w:t>
      </w:r>
      <w:r>
        <w:rPr>
          <w:color w:val="828282"/>
          <w:spacing w:val="-9"/>
          <w:sz w:val="20"/>
        </w:rPr>
        <w:t> </w:t>
      </w:r>
      <w:r>
        <w:rPr>
          <w:color w:val="828282"/>
          <w:spacing w:val="-6"/>
          <w:sz w:val="20"/>
        </w:rPr>
        <w:t>discount</w:t>
      </w:r>
      <w:r>
        <w:rPr>
          <w:color w:val="828282"/>
          <w:spacing w:val="-9"/>
          <w:sz w:val="20"/>
        </w:rPr>
        <w:t> </w:t>
      </w:r>
      <w:r>
        <w:rPr>
          <w:color w:val="828282"/>
          <w:spacing w:val="-6"/>
          <w:sz w:val="20"/>
        </w:rPr>
        <w:t>once</w:t>
      </w:r>
      <w:r>
        <w:rPr>
          <w:color w:val="828282"/>
          <w:spacing w:val="-9"/>
          <w:sz w:val="20"/>
        </w:rPr>
        <w:t> </w:t>
      </w:r>
      <w:r>
        <w:rPr>
          <w:color w:val="828282"/>
          <w:spacing w:val="-6"/>
          <w:sz w:val="20"/>
        </w:rPr>
        <w:t>per</w:t>
      </w:r>
      <w:r>
        <w:rPr>
          <w:color w:val="828282"/>
          <w:spacing w:val="-10"/>
          <w:sz w:val="20"/>
        </w:rPr>
        <w:t> </w:t>
      </w:r>
      <w:r>
        <w:rPr>
          <w:color w:val="828282"/>
          <w:spacing w:val="-6"/>
          <w:sz w:val="20"/>
        </w:rPr>
        <w:t>designation, </w:t>
      </w:r>
      <w:r>
        <w:rPr>
          <w:color w:val="828282"/>
          <w:sz w:val="20"/>
        </w:rPr>
        <w:t>they receive it one time only.</w:t>
      </w:r>
    </w:p>
    <w:p>
      <w:pPr>
        <w:spacing w:after="0" w:line="252" w:lineRule="auto"/>
        <w:jc w:val="left"/>
        <w:rPr>
          <w:sz w:val="20"/>
        </w:rPr>
        <w:sectPr>
          <w:pgSz w:w="12240" w:h="15840"/>
          <w:pgMar w:header="723" w:footer="960" w:top="1080" w:bottom="1140" w:left="580" w:right="240"/>
        </w:sectPr>
      </w:pPr>
    </w:p>
    <w:p>
      <w:pPr>
        <w:pStyle w:val="BodyText"/>
        <w:rPr>
          <w:sz w:val="29"/>
        </w:rPr>
      </w:pPr>
    </w:p>
    <w:p>
      <w:pPr>
        <w:pStyle w:val="BodyText"/>
        <w:spacing w:before="26"/>
        <w:rPr>
          <w:sz w:val="29"/>
        </w:rPr>
      </w:pPr>
    </w:p>
    <w:p>
      <w:pPr>
        <w:pStyle w:val="Heading2"/>
        <w:ind w:left="460"/>
      </w:pPr>
      <w:bookmarkStart w:name="Frequently Asked Questions about Continu" w:id="44"/>
      <w:bookmarkEnd w:id="44"/>
      <w:r>
        <w:rPr/>
      </w:r>
      <w:bookmarkStart w:name="_bookmark20" w:id="45"/>
      <w:bookmarkEnd w:id="45"/>
      <w:r>
        <w:rPr/>
      </w:r>
      <w:r>
        <w:rPr>
          <w:color w:val="0F223C"/>
        </w:rPr>
        <w:t>Frequently</w:t>
      </w:r>
      <w:r>
        <w:rPr>
          <w:color w:val="0F223C"/>
          <w:spacing w:val="-23"/>
        </w:rPr>
        <w:t> </w:t>
      </w:r>
      <w:r>
        <w:rPr>
          <w:color w:val="0F223C"/>
        </w:rPr>
        <w:t>Asked</w:t>
      </w:r>
      <w:r>
        <w:rPr>
          <w:color w:val="0F223C"/>
          <w:spacing w:val="-17"/>
        </w:rPr>
        <w:t> </w:t>
      </w:r>
      <w:r>
        <w:rPr>
          <w:color w:val="0F223C"/>
        </w:rPr>
        <w:t>Questions</w:t>
      </w:r>
      <w:r>
        <w:rPr>
          <w:color w:val="0F223C"/>
          <w:spacing w:val="-12"/>
        </w:rPr>
        <w:t> </w:t>
      </w:r>
      <w:r>
        <w:rPr>
          <w:color w:val="0F223C"/>
        </w:rPr>
        <w:t>about</w:t>
      </w:r>
      <w:r>
        <w:rPr>
          <w:color w:val="0F223C"/>
          <w:spacing w:val="-12"/>
        </w:rPr>
        <w:t> </w:t>
      </w:r>
      <w:r>
        <w:rPr>
          <w:color w:val="0F223C"/>
        </w:rPr>
        <w:t>Continuing</w:t>
      </w:r>
      <w:r>
        <w:rPr>
          <w:color w:val="0F223C"/>
          <w:spacing w:val="-52"/>
        </w:rPr>
        <w:t> </w:t>
      </w:r>
      <w:r>
        <w:rPr>
          <w:color w:val="0F223C"/>
          <w:spacing w:val="-2"/>
        </w:rPr>
        <w:t>Designation</w:t>
      </w:r>
    </w:p>
    <w:p>
      <w:pPr>
        <w:pStyle w:val="BodyText"/>
        <w:spacing w:before="258"/>
        <w:ind w:left="460"/>
      </w:pPr>
      <w:r>
        <w:rPr>
          <w:color w:val="1F477B"/>
        </w:rPr>
        <w:t>How</w:t>
      </w:r>
      <w:r>
        <w:rPr>
          <w:color w:val="1F477B"/>
          <w:spacing w:val="-14"/>
        </w:rPr>
        <w:t> </w:t>
      </w:r>
      <w:r>
        <w:rPr>
          <w:color w:val="1F477B"/>
        </w:rPr>
        <w:t>does</w:t>
      </w:r>
      <w:r>
        <w:rPr>
          <w:color w:val="1F477B"/>
          <w:spacing w:val="-8"/>
        </w:rPr>
        <w:t> </w:t>
      </w:r>
      <w:r>
        <w:rPr>
          <w:color w:val="1F477B"/>
        </w:rPr>
        <w:t>continuing</w:t>
      </w:r>
      <w:r>
        <w:rPr>
          <w:color w:val="1F477B"/>
          <w:spacing w:val="-11"/>
        </w:rPr>
        <w:t> </w:t>
      </w:r>
      <w:r>
        <w:rPr>
          <w:color w:val="1F477B"/>
        </w:rPr>
        <w:t>designation</w:t>
      </w:r>
      <w:r>
        <w:rPr>
          <w:color w:val="1F477B"/>
          <w:spacing w:val="-10"/>
        </w:rPr>
        <w:t> </w:t>
      </w:r>
      <w:r>
        <w:rPr>
          <w:color w:val="1F477B"/>
        </w:rPr>
        <w:t>differ</w:t>
      </w:r>
      <w:r>
        <w:rPr>
          <w:color w:val="1F477B"/>
          <w:spacing w:val="-8"/>
        </w:rPr>
        <w:t> </w:t>
      </w:r>
      <w:r>
        <w:rPr>
          <w:color w:val="1F477B"/>
        </w:rPr>
        <w:t>from</w:t>
      </w:r>
      <w:r>
        <w:rPr>
          <w:color w:val="1F477B"/>
          <w:spacing w:val="-8"/>
        </w:rPr>
        <w:t> </w:t>
      </w:r>
      <w:r>
        <w:rPr>
          <w:color w:val="1F477B"/>
        </w:rPr>
        <w:t>the</w:t>
      </w:r>
      <w:r>
        <w:rPr>
          <w:color w:val="1F477B"/>
          <w:spacing w:val="-12"/>
        </w:rPr>
        <w:t> </w:t>
      </w:r>
      <w:r>
        <w:rPr>
          <w:color w:val="1F477B"/>
        </w:rPr>
        <w:t>initial</w:t>
      </w:r>
      <w:r>
        <w:rPr>
          <w:color w:val="1F477B"/>
          <w:spacing w:val="-8"/>
        </w:rPr>
        <w:t> </w:t>
      </w:r>
      <w:r>
        <w:rPr>
          <w:color w:val="1F477B"/>
          <w:spacing w:val="-2"/>
        </w:rPr>
        <w:t>designation?</w:t>
      </w:r>
    </w:p>
    <w:p>
      <w:pPr>
        <w:pStyle w:val="BodyText"/>
        <w:spacing w:before="2"/>
        <w:ind w:left="460" w:right="1256"/>
      </w:pPr>
      <w:r>
        <w:rPr/>
        <w:t>Continuing designation is</w:t>
      </w:r>
      <w:r>
        <w:rPr>
          <w:spacing w:val="-2"/>
        </w:rPr>
        <w:t> </w:t>
      </w:r>
      <w:r>
        <w:rPr/>
        <w:t>an award given to a previous COE designate using the same application and</w:t>
      </w:r>
      <w:r>
        <w:rPr>
          <w:spacing w:val="-1"/>
        </w:rPr>
        <w:t> </w:t>
      </w:r>
      <w:r>
        <w:rPr/>
        <w:t>rigorous</w:t>
      </w:r>
      <w:r>
        <w:rPr>
          <w:spacing w:val="-7"/>
        </w:rPr>
        <w:t> </w:t>
      </w:r>
      <w:r>
        <w:rPr/>
        <w:t>review</w:t>
      </w:r>
      <w:r>
        <w:rPr>
          <w:spacing w:val="-11"/>
        </w:rPr>
        <w:t> </w:t>
      </w:r>
      <w:r>
        <w:rPr/>
        <w:t>process.</w:t>
      </w:r>
      <w:r>
        <w:rPr>
          <w:spacing w:val="-9"/>
        </w:rPr>
        <w:t> </w:t>
      </w:r>
      <w:r>
        <w:rPr/>
        <w:t>The</w:t>
      </w:r>
      <w:r>
        <w:rPr>
          <w:spacing w:val="-5"/>
        </w:rPr>
        <w:t> </w:t>
      </w:r>
      <w:r>
        <w:rPr/>
        <w:t>difference</w:t>
      </w:r>
      <w:r>
        <w:rPr>
          <w:spacing w:val="-5"/>
        </w:rPr>
        <w:t> </w:t>
      </w:r>
      <w:r>
        <w:rPr/>
        <w:t>is</w:t>
      </w:r>
      <w:r>
        <w:rPr>
          <w:spacing w:val="-3"/>
        </w:rPr>
        <w:t> </w:t>
      </w:r>
      <w:r>
        <w:rPr/>
        <w:t>in</w:t>
      </w:r>
      <w:r>
        <w:rPr>
          <w:spacing w:val="-6"/>
        </w:rPr>
        <w:t> </w:t>
      </w:r>
      <w:r>
        <w:rPr/>
        <w:t>the</w:t>
      </w:r>
      <w:r>
        <w:rPr>
          <w:spacing w:val="-11"/>
        </w:rPr>
        <w:t> </w:t>
      </w:r>
      <w:r>
        <w:rPr/>
        <w:t>fees</w:t>
      </w:r>
      <w:r>
        <w:rPr>
          <w:spacing w:val="-8"/>
        </w:rPr>
        <w:t> </w:t>
      </w:r>
      <w:r>
        <w:rPr/>
        <w:t>and</w:t>
      </w:r>
      <w:r>
        <w:rPr>
          <w:spacing w:val="-1"/>
        </w:rPr>
        <w:t> </w:t>
      </w:r>
      <w:r>
        <w:rPr/>
        <w:t>designation</w:t>
      </w:r>
      <w:r>
        <w:rPr>
          <w:spacing w:val="-4"/>
        </w:rPr>
        <w:t> </w:t>
      </w:r>
      <w:r>
        <w:rPr/>
        <w:t>period:</w:t>
      </w:r>
      <w:r>
        <w:rPr>
          <w:spacing w:val="-8"/>
        </w:rPr>
        <w:t> </w:t>
      </w:r>
      <w:r>
        <w:rPr/>
        <w:t>those</w:t>
      </w:r>
      <w:r>
        <w:rPr>
          <w:spacing w:val="-10"/>
        </w:rPr>
        <w:t> </w:t>
      </w:r>
      <w:r>
        <w:rPr/>
        <w:t>applying</w:t>
      </w:r>
      <w:r>
        <w:rPr>
          <w:spacing w:val="-4"/>
        </w:rPr>
        <w:t> </w:t>
      </w:r>
      <w:r>
        <w:rPr/>
        <w:t>for a second designation receive discounted application fees, and those applying for subsequent designations receive a longer designation period: five years instead of four years.</w:t>
      </w:r>
    </w:p>
    <w:p>
      <w:pPr>
        <w:pStyle w:val="BodyText"/>
        <w:spacing w:before="17"/>
      </w:pPr>
    </w:p>
    <w:p>
      <w:pPr>
        <w:pStyle w:val="BodyText"/>
        <w:spacing w:line="237" w:lineRule="auto" w:before="1"/>
        <w:ind w:left="460" w:right="1256"/>
      </w:pPr>
      <w:r>
        <w:rPr>
          <w:color w:val="1F477B"/>
        </w:rPr>
        <w:t>Is</w:t>
      </w:r>
      <w:r>
        <w:rPr>
          <w:color w:val="1F477B"/>
          <w:spacing w:val="-4"/>
        </w:rPr>
        <w:t> </w:t>
      </w:r>
      <w:r>
        <w:rPr>
          <w:color w:val="1F477B"/>
        </w:rPr>
        <w:t>it</w:t>
      </w:r>
      <w:r>
        <w:rPr>
          <w:color w:val="1F477B"/>
          <w:spacing w:val="-10"/>
        </w:rPr>
        <w:t> </w:t>
      </w:r>
      <w:r>
        <w:rPr>
          <w:color w:val="1F477B"/>
        </w:rPr>
        <w:t>necessary</w:t>
      </w:r>
      <w:r>
        <w:rPr>
          <w:color w:val="1F477B"/>
          <w:spacing w:val="-7"/>
        </w:rPr>
        <w:t> </w:t>
      </w:r>
      <w:r>
        <w:rPr>
          <w:color w:val="1F477B"/>
        </w:rPr>
        <w:t>to</w:t>
      </w:r>
      <w:r>
        <w:rPr>
          <w:color w:val="1F477B"/>
          <w:spacing w:val="-6"/>
        </w:rPr>
        <w:t> </w:t>
      </w:r>
      <w:r>
        <w:rPr>
          <w:color w:val="1F477B"/>
        </w:rPr>
        <w:t>have an</w:t>
      </w:r>
      <w:r>
        <w:rPr>
          <w:color w:val="1F477B"/>
          <w:spacing w:val="-6"/>
        </w:rPr>
        <w:t> </w:t>
      </w:r>
      <w:r>
        <w:rPr>
          <w:color w:val="1F477B"/>
        </w:rPr>
        <w:t>adviser visit</w:t>
      </w:r>
      <w:r>
        <w:rPr>
          <w:color w:val="1F477B"/>
          <w:spacing w:val="-4"/>
        </w:rPr>
        <w:t> </w:t>
      </w:r>
      <w:r>
        <w:rPr>
          <w:color w:val="1F477B"/>
        </w:rPr>
        <w:t>if</w:t>
      </w:r>
      <w:r>
        <w:rPr>
          <w:color w:val="1F477B"/>
          <w:spacing w:val="-5"/>
        </w:rPr>
        <w:t> </w:t>
      </w:r>
      <w:r>
        <w:rPr>
          <w:color w:val="1F477B"/>
        </w:rPr>
        <w:t>a</w:t>
      </w:r>
      <w:r>
        <w:rPr>
          <w:color w:val="1F477B"/>
          <w:spacing w:val="-6"/>
        </w:rPr>
        <w:t> </w:t>
      </w:r>
      <w:r>
        <w:rPr>
          <w:color w:val="1F477B"/>
        </w:rPr>
        <w:t>school</w:t>
      </w:r>
      <w:r>
        <w:rPr>
          <w:color w:val="1F477B"/>
          <w:spacing w:val="-6"/>
        </w:rPr>
        <w:t> </w:t>
      </w:r>
      <w:r>
        <w:rPr>
          <w:color w:val="1F477B"/>
        </w:rPr>
        <w:t>or</w:t>
      </w:r>
      <w:r>
        <w:rPr>
          <w:color w:val="1F477B"/>
          <w:spacing w:val="-7"/>
        </w:rPr>
        <w:t> </w:t>
      </w:r>
      <w:r>
        <w:rPr>
          <w:color w:val="1F477B"/>
        </w:rPr>
        <w:t>organization</w:t>
      </w:r>
      <w:r>
        <w:rPr>
          <w:color w:val="1F477B"/>
          <w:spacing w:val="-4"/>
        </w:rPr>
        <w:t> </w:t>
      </w:r>
      <w:r>
        <w:rPr>
          <w:color w:val="1F477B"/>
        </w:rPr>
        <w:t>has</w:t>
      </w:r>
      <w:r>
        <w:rPr>
          <w:color w:val="1F477B"/>
          <w:spacing w:val="-3"/>
        </w:rPr>
        <w:t> </w:t>
      </w:r>
      <w:r>
        <w:rPr>
          <w:color w:val="1F477B"/>
        </w:rPr>
        <w:t>previously</w:t>
      </w:r>
      <w:r>
        <w:rPr>
          <w:color w:val="1F477B"/>
          <w:spacing w:val="-7"/>
        </w:rPr>
        <w:t> </w:t>
      </w:r>
      <w:r>
        <w:rPr>
          <w:color w:val="1F477B"/>
        </w:rPr>
        <w:t>undergone</w:t>
      </w:r>
      <w:r>
        <w:rPr>
          <w:color w:val="1F477B"/>
          <w:spacing w:val="-4"/>
        </w:rPr>
        <w:t> </w:t>
      </w:r>
      <w:r>
        <w:rPr>
          <w:color w:val="1F477B"/>
        </w:rPr>
        <w:t>the </w:t>
      </w:r>
      <w:r>
        <w:rPr>
          <w:color w:val="1F477B"/>
          <w:spacing w:val="-2"/>
        </w:rPr>
        <w:t>process?</w:t>
      </w:r>
    </w:p>
    <w:p>
      <w:pPr>
        <w:pStyle w:val="BodyText"/>
        <w:spacing w:line="242" w:lineRule="auto" w:before="7"/>
        <w:ind w:left="460" w:right="915"/>
      </w:pPr>
      <w:r>
        <w:rPr/>
        <w:t>If applying for continued designation in the same category as the original designation, the adviser is optional.</w:t>
      </w:r>
      <w:r>
        <w:rPr>
          <w:spacing w:val="-3"/>
        </w:rPr>
        <w:t> </w:t>
      </w:r>
      <w:r>
        <w:rPr/>
        <w:t>However,</w:t>
      </w:r>
      <w:r>
        <w:rPr>
          <w:spacing w:val="-3"/>
        </w:rPr>
        <w:t> </w:t>
      </w:r>
      <w:r>
        <w:rPr/>
        <w:t>if</w:t>
      </w:r>
      <w:r>
        <w:rPr>
          <w:spacing w:val="-4"/>
        </w:rPr>
        <w:t> </w:t>
      </w:r>
      <w:r>
        <w:rPr/>
        <w:t>applying</w:t>
      </w:r>
      <w:r>
        <w:rPr>
          <w:spacing w:val="-4"/>
        </w:rPr>
        <w:t> </w:t>
      </w:r>
      <w:r>
        <w:rPr/>
        <w:t>in</w:t>
      </w:r>
      <w:r>
        <w:rPr>
          <w:spacing w:val="-5"/>
        </w:rPr>
        <w:t> </w:t>
      </w:r>
      <w:r>
        <w:rPr/>
        <w:t>a</w:t>
      </w:r>
      <w:r>
        <w:rPr>
          <w:spacing w:val="-5"/>
        </w:rPr>
        <w:t> </w:t>
      </w:r>
      <w:r>
        <w:rPr/>
        <w:t>category</w:t>
      </w:r>
      <w:r>
        <w:rPr>
          <w:spacing w:val="-12"/>
        </w:rPr>
        <w:t> </w:t>
      </w:r>
      <w:r>
        <w:rPr/>
        <w:t>other</w:t>
      </w:r>
      <w:r>
        <w:rPr>
          <w:spacing w:val="-5"/>
        </w:rPr>
        <w:t> </w:t>
      </w:r>
      <w:r>
        <w:rPr/>
        <w:t>than</w:t>
      </w:r>
      <w:r>
        <w:rPr>
          <w:spacing w:val="-5"/>
        </w:rPr>
        <w:t> </w:t>
      </w:r>
      <w:r>
        <w:rPr/>
        <w:t>the</w:t>
      </w:r>
      <w:r>
        <w:rPr>
          <w:spacing w:val="-4"/>
        </w:rPr>
        <w:t> </w:t>
      </w:r>
      <w:r>
        <w:rPr/>
        <w:t>original</w:t>
      </w:r>
      <w:r>
        <w:rPr>
          <w:spacing w:val="-5"/>
        </w:rPr>
        <w:t> </w:t>
      </w:r>
      <w:r>
        <w:rPr/>
        <w:t>designation</w:t>
      </w:r>
      <w:r>
        <w:rPr>
          <w:spacing w:val="-4"/>
        </w:rPr>
        <w:t> </w:t>
      </w:r>
      <w:r>
        <w:rPr/>
        <w:t>category,</w:t>
      </w:r>
      <w:r>
        <w:rPr>
          <w:spacing w:val="-3"/>
        </w:rPr>
        <w:t> </w:t>
      </w:r>
      <w:r>
        <w:rPr/>
        <w:t>an</w:t>
      </w:r>
      <w:r>
        <w:rPr>
          <w:spacing w:val="-10"/>
        </w:rPr>
        <w:t> </w:t>
      </w:r>
      <w:r>
        <w:rPr/>
        <w:t>adviser</w:t>
      </w:r>
      <w:r>
        <w:rPr>
          <w:spacing w:val="-4"/>
        </w:rPr>
        <w:t> </w:t>
      </w:r>
      <w:r>
        <w:rPr/>
        <w:t>is strongly</w:t>
      </w:r>
      <w:r>
        <w:rPr>
          <w:spacing w:val="-6"/>
        </w:rPr>
        <w:t> </w:t>
      </w:r>
      <w:r>
        <w:rPr/>
        <w:t>recommended.</w:t>
      </w:r>
      <w:r>
        <w:rPr>
          <w:spacing w:val="-6"/>
        </w:rPr>
        <w:t> </w:t>
      </w:r>
      <w:r>
        <w:rPr/>
        <w:t>If</w:t>
      </w:r>
      <w:r>
        <w:rPr>
          <w:spacing w:val="-4"/>
        </w:rPr>
        <w:t> </w:t>
      </w:r>
      <w:r>
        <w:rPr/>
        <w:t>applying</w:t>
      </w:r>
      <w:r>
        <w:rPr>
          <w:spacing w:val="-3"/>
        </w:rPr>
        <w:t> </w:t>
      </w:r>
      <w:r>
        <w:rPr/>
        <w:t>after</w:t>
      </w:r>
      <w:r>
        <w:rPr>
          <w:spacing w:val="-5"/>
        </w:rPr>
        <w:t> </w:t>
      </w:r>
      <w:r>
        <w:rPr/>
        <w:t>four</w:t>
      </w:r>
      <w:r>
        <w:rPr>
          <w:spacing w:val="-5"/>
        </w:rPr>
        <w:t> </w:t>
      </w:r>
      <w:r>
        <w:rPr/>
        <w:t>(4)</w:t>
      </w:r>
      <w:r>
        <w:rPr>
          <w:spacing w:val="-5"/>
        </w:rPr>
        <w:t> </w:t>
      </w:r>
      <w:r>
        <w:rPr/>
        <w:t>or</w:t>
      </w:r>
      <w:r>
        <w:rPr>
          <w:spacing w:val="-6"/>
        </w:rPr>
        <w:t> </w:t>
      </w:r>
      <w:r>
        <w:rPr/>
        <w:t>more</w:t>
      </w:r>
      <w:r>
        <w:rPr>
          <w:spacing w:val="-4"/>
        </w:rPr>
        <w:t> </w:t>
      </w:r>
      <w:r>
        <w:rPr/>
        <w:t>years</w:t>
      </w:r>
      <w:r>
        <w:rPr>
          <w:spacing w:val="-6"/>
        </w:rPr>
        <w:t> </w:t>
      </w:r>
      <w:r>
        <w:rPr/>
        <w:t>have</w:t>
      </w:r>
      <w:r>
        <w:rPr>
          <w:spacing w:val="-5"/>
        </w:rPr>
        <w:t> </w:t>
      </w:r>
      <w:r>
        <w:rPr/>
        <w:t>lapsed</w:t>
      </w:r>
      <w:r>
        <w:rPr>
          <w:spacing w:val="-4"/>
        </w:rPr>
        <w:t> </w:t>
      </w:r>
      <w:r>
        <w:rPr/>
        <w:t>since</w:t>
      </w:r>
      <w:r>
        <w:rPr>
          <w:spacing w:val="-4"/>
        </w:rPr>
        <w:t> </w:t>
      </w:r>
      <w:r>
        <w:rPr/>
        <w:t>the</w:t>
      </w:r>
      <w:r>
        <w:rPr>
          <w:spacing w:val="-4"/>
        </w:rPr>
        <w:t> </w:t>
      </w:r>
      <w:r>
        <w:rPr/>
        <w:t>last</w:t>
      </w:r>
      <w:r>
        <w:rPr>
          <w:spacing w:val="-8"/>
        </w:rPr>
        <w:t> </w:t>
      </w:r>
      <w:r>
        <w:rPr/>
        <w:t>designation expired, the adviser visit is required.</w:t>
      </w:r>
    </w:p>
    <w:p>
      <w:pPr>
        <w:pStyle w:val="BodyText"/>
        <w:spacing w:before="5"/>
      </w:pPr>
    </w:p>
    <w:p>
      <w:pPr>
        <w:pStyle w:val="BodyText"/>
        <w:spacing w:line="242" w:lineRule="auto"/>
        <w:ind w:left="460" w:right="966"/>
        <w:jc w:val="both"/>
      </w:pPr>
      <w:r>
        <w:rPr/>
        <w:t>As with the initial designation, the applicant assumes all costs for the on-site adviser visit, including travel, meals, and lodging expenses. These arrangements are made by the applicant in collaboration with the adviser. See page 22 for more information on the adviser visit.</w:t>
      </w:r>
    </w:p>
    <w:p>
      <w:pPr>
        <w:pStyle w:val="BodyText"/>
      </w:pPr>
    </w:p>
    <w:p>
      <w:pPr>
        <w:pStyle w:val="BodyText"/>
        <w:spacing w:line="242" w:lineRule="auto"/>
        <w:ind w:left="460" w:right="1842"/>
      </w:pPr>
      <w:r>
        <w:rPr>
          <w:color w:val="1F477B"/>
        </w:rPr>
        <w:t>Does</w:t>
      </w:r>
      <w:r>
        <w:rPr>
          <w:color w:val="1F477B"/>
          <w:spacing w:val="-4"/>
        </w:rPr>
        <w:t> </w:t>
      </w:r>
      <w:r>
        <w:rPr>
          <w:color w:val="1F477B"/>
        </w:rPr>
        <w:t>the</w:t>
      </w:r>
      <w:r>
        <w:rPr>
          <w:color w:val="1F477B"/>
          <w:spacing w:val="-6"/>
        </w:rPr>
        <w:t> </w:t>
      </w:r>
      <w:r>
        <w:rPr>
          <w:color w:val="1F477B"/>
        </w:rPr>
        <w:t>COE</w:t>
      </w:r>
      <w:r>
        <w:rPr>
          <w:color w:val="1F477B"/>
          <w:spacing w:val="-11"/>
        </w:rPr>
        <w:t> </w:t>
      </w:r>
      <w:r>
        <w:rPr>
          <w:color w:val="1F477B"/>
        </w:rPr>
        <w:t>review</w:t>
      </w:r>
      <w:r>
        <w:rPr>
          <w:color w:val="1F477B"/>
          <w:spacing w:val="-11"/>
        </w:rPr>
        <w:t> </w:t>
      </w:r>
      <w:r>
        <w:rPr>
          <w:color w:val="1F477B"/>
        </w:rPr>
        <w:t>panel</w:t>
      </w:r>
      <w:r>
        <w:rPr>
          <w:color w:val="1F477B"/>
          <w:spacing w:val="-8"/>
        </w:rPr>
        <w:t> </w:t>
      </w:r>
      <w:r>
        <w:rPr>
          <w:color w:val="1F477B"/>
        </w:rPr>
        <w:t>have</w:t>
      </w:r>
      <w:r>
        <w:rPr>
          <w:color w:val="1F477B"/>
          <w:spacing w:val="-6"/>
        </w:rPr>
        <w:t> </w:t>
      </w:r>
      <w:r>
        <w:rPr>
          <w:color w:val="1F477B"/>
        </w:rPr>
        <w:t>access</w:t>
      </w:r>
      <w:r>
        <w:rPr>
          <w:color w:val="1F477B"/>
          <w:spacing w:val="-9"/>
        </w:rPr>
        <w:t> </w:t>
      </w:r>
      <w:r>
        <w:rPr>
          <w:color w:val="1F477B"/>
        </w:rPr>
        <w:t>to</w:t>
      </w:r>
      <w:r>
        <w:rPr>
          <w:color w:val="1F477B"/>
          <w:spacing w:val="-7"/>
        </w:rPr>
        <w:t> </w:t>
      </w:r>
      <w:r>
        <w:rPr>
          <w:color w:val="1F477B"/>
        </w:rPr>
        <w:t>a</w:t>
      </w:r>
      <w:r>
        <w:rPr>
          <w:color w:val="1F477B"/>
          <w:spacing w:val="-6"/>
        </w:rPr>
        <w:t> </w:t>
      </w:r>
      <w:r>
        <w:rPr>
          <w:color w:val="1F477B"/>
        </w:rPr>
        <w:t>school</w:t>
      </w:r>
      <w:r>
        <w:rPr>
          <w:color w:val="1F477B"/>
          <w:spacing w:val="-12"/>
        </w:rPr>
        <w:t> </w:t>
      </w:r>
      <w:r>
        <w:rPr>
          <w:color w:val="1F477B"/>
        </w:rPr>
        <w:t>or</w:t>
      </w:r>
      <w:r>
        <w:rPr>
          <w:color w:val="1F477B"/>
          <w:spacing w:val="-3"/>
        </w:rPr>
        <w:t> </w:t>
      </w:r>
      <w:r>
        <w:rPr>
          <w:color w:val="1F477B"/>
        </w:rPr>
        <w:t>organization’s</w:t>
      </w:r>
      <w:r>
        <w:rPr>
          <w:color w:val="1F477B"/>
          <w:spacing w:val="-6"/>
        </w:rPr>
        <w:t> </w:t>
      </w:r>
      <w:r>
        <w:rPr>
          <w:color w:val="1F477B"/>
        </w:rPr>
        <w:t>previous</w:t>
      </w:r>
      <w:r>
        <w:rPr>
          <w:color w:val="1F477B"/>
          <w:spacing w:val="-3"/>
        </w:rPr>
        <w:t> </w:t>
      </w:r>
      <w:r>
        <w:rPr>
          <w:color w:val="1F477B"/>
        </w:rPr>
        <w:t>application when reviewing the application for continued designation?</w:t>
      </w:r>
    </w:p>
    <w:p>
      <w:pPr>
        <w:pStyle w:val="BodyText"/>
        <w:spacing w:line="242" w:lineRule="auto" w:before="5"/>
        <w:ind w:left="460" w:right="1256"/>
      </w:pPr>
      <w:r>
        <w:rPr/>
        <w:t>No, the review panel does</w:t>
      </w:r>
      <w:r>
        <w:rPr>
          <w:spacing w:val="-1"/>
        </w:rPr>
        <w:t> </w:t>
      </w:r>
      <w:r>
        <w:rPr/>
        <w:t>not have a copy</w:t>
      </w:r>
      <w:r>
        <w:rPr>
          <w:spacing w:val="-1"/>
        </w:rPr>
        <w:t> </w:t>
      </w:r>
      <w:r>
        <w:rPr/>
        <w:t>of the previous application. Therefore, it is especially important to provide background, highlight exemplars, and provide evidence of sustained excellence.</w:t>
      </w:r>
      <w:r>
        <w:rPr>
          <w:spacing w:val="-3"/>
        </w:rPr>
        <w:t> </w:t>
      </w:r>
      <w:r>
        <w:rPr/>
        <w:t>As</w:t>
      </w:r>
      <w:r>
        <w:rPr>
          <w:spacing w:val="-4"/>
        </w:rPr>
        <w:t> </w:t>
      </w:r>
      <w:r>
        <w:rPr/>
        <w:t>with</w:t>
      </w:r>
      <w:r>
        <w:rPr>
          <w:spacing w:val="-5"/>
        </w:rPr>
        <w:t> </w:t>
      </w:r>
      <w:r>
        <w:rPr/>
        <w:t>the</w:t>
      </w:r>
      <w:r>
        <w:rPr>
          <w:spacing w:val="-5"/>
        </w:rPr>
        <w:t> </w:t>
      </w:r>
      <w:r>
        <w:rPr/>
        <w:t>original</w:t>
      </w:r>
      <w:r>
        <w:rPr>
          <w:spacing w:val="-6"/>
        </w:rPr>
        <w:t> </w:t>
      </w:r>
      <w:r>
        <w:rPr/>
        <w:t>application,</w:t>
      </w:r>
      <w:r>
        <w:rPr>
          <w:spacing w:val="-8"/>
        </w:rPr>
        <w:t> </w:t>
      </w:r>
      <w:r>
        <w:rPr/>
        <w:t>all</w:t>
      </w:r>
      <w:r>
        <w:rPr>
          <w:spacing w:val="-7"/>
        </w:rPr>
        <w:t> </w:t>
      </w:r>
      <w:r>
        <w:rPr/>
        <w:t>criteria</w:t>
      </w:r>
      <w:r>
        <w:rPr>
          <w:spacing w:val="-5"/>
        </w:rPr>
        <w:t> </w:t>
      </w:r>
      <w:r>
        <w:rPr/>
        <w:t>in</w:t>
      </w:r>
      <w:r>
        <w:rPr>
          <w:spacing w:val="-6"/>
        </w:rPr>
        <w:t> </w:t>
      </w:r>
      <w:r>
        <w:rPr/>
        <w:t>the</w:t>
      </w:r>
      <w:r>
        <w:rPr>
          <w:spacing w:val="-5"/>
        </w:rPr>
        <w:t> </w:t>
      </w:r>
      <w:r>
        <w:rPr/>
        <w:t>selected</w:t>
      </w:r>
      <w:r>
        <w:rPr>
          <w:spacing w:val="-6"/>
        </w:rPr>
        <w:t> </w:t>
      </w:r>
      <w:r>
        <w:rPr/>
        <w:t>category</w:t>
      </w:r>
      <w:r>
        <w:rPr>
          <w:spacing w:val="-7"/>
        </w:rPr>
        <w:t> </w:t>
      </w:r>
      <w:r>
        <w:rPr/>
        <w:t>must</w:t>
      </w:r>
      <w:r>
        <w:rPr>
          <w:spacing w:val="-9"/>
        </w:rPr>
        <w:t> </w:t>
      </w:r>
      <w:r>
        <w:rPr/>
        <w:t>be</w:t>
      </w:r>
      <w:r>
        <w:rPr>
          <w:spacing w:val="-11"/>
        </w:rPr>
        <w:t> </w:t>
      </w:r>
      <w:r>
        <w:rPr/>
        <w:t>addressed across all programs.</w:t>
      </w:r>
    </w:p>
    <w:p>
      <w:pPr>
        <w:pStyle w:val="BodyText"/>
      </w:pPr>
    </w:p>
    <w:p>
      <w:pPr>
        <w:pStyle w:val="BodyText"/>
        <w:ind w:left="460"/>
        <w:jc w:val="both"/>
      </w:pPr>
      <w:r>
        <w:rPr>
          <w:color w:val="1F477B"/>
        </w:rPr>
        <w:t>How</w:t>
      </w:r>
      <w:r>
        <w:rPr>
          <w:color w:val="1F477B"/>
          <w:spacing w:val="-12"/>
        </w:rPr>
        <w:t> </w:t>
      </w:r>
      <w:r>
        <w:rPr>
          <w:color w:val="1F477B"/>
        </w:rPr>
        <w:t>much</w:t>
      </w:r>
      <w:r>
        <w:rPr>
          <w:color w:val="1F477B"/>
          <w:spacing w:val="-5"/>
        </w:rPr>
        <w:t> </w:t>
      </w:r>
      <w:r>
        <w:rPr>
          <w:color w:val="1F477B"/>
        </w:rPr>
        <w:t>information</w:t>
      </w:r>
      <w:r>
        <w:rPr>
          <w:color w:val="1F477B"/>
          <w:spacing w:val="-4"/>
        </w:rPr>
        <w:t> </w:t>
      </w:r>
      <w:r>
        <w:rPr>
          <w:color w:val="1F477B"/>
        </w:rPr>
        <w:t>is</w:t>
      </w:r>
      <w:r>
        <w:rPr>
          <w:color w:val="1F477B"/>
          <w:spacing w:val="-8"/>
        </w:rPr>
        <w:t> </w:t>
      </w:r>
      <w:r>
        <w:rPr>
          <w:color w:val="1F477B"/>
        </w:rPr>
        <w:t>needed</w:t>
      </w:r>
      <w:r>
        <w:rPr>
          <w:color w:val="1F477B"/>
          <w:spacing w:val="-5"/>
        </w:rPr>
        <w:t> </w:t>
      </w:r>
      <w:r>
        <w:rPr>
          <w:color w:val="1F477B"/>
        </w:rPr>
        <w:t>for</w:t>
      </w:r>
      <w:r>
        <w:rPr>
          <w:color w:val="1F477B"/>
          <w:spacing w:val="-7"/>
        </w:rPr>
        <w:t> </w:t>
      </w:r>
      <w:r>
        <w:rPr>
          <w:color w:val="1F477B"/>
        </w:rPr>
        <w:t>each</w:t>
      </w:r>
      <w:r>
        <w:rPr>
          <w:color w:val="1F477B"/>
          <w:spacing w:val="-10"/>
        </w:rPr>
        <w:t> </w:t>
      </w:r>
      <w:r>
        <w:rPr>
          <w:color w:val="1F477B"/>
          <w:spacing w:val="-2"/>
        </w:rPr>
        <w:t>criterion?</w:t>
      </w:r>
    </w:p>
    <w:p>
      <w:pPr>
        <w:pStyle w:val="BodyText"/>
        <w:spacing w:before="2"/>
        <w:ind w:left="460" w:right="1174"/>
        <w:jc w:val="both"/>
      </w:pPr>
      <w:r>
        <w:rPr/>
        <w:t>It is the responsibility of the applicant to provide convincing evidence that all criteria in the selected category have been met. Background information as well as a timeline should be referenced with a focus on sustainability, impact, and outcomes.</w:t>
      </w:r>
    </w:p>
    <w:p>
      <w:pPr>
        <w:pStyle w:val="BodyText"/>
        <w:spacing w:before="8"/>
      </w:pPr>
    </w:p>
    <w:p>
      <w:pPr>
        <w:pStyle w:val="BodyText"/>
        <w:spacing w:line="242" w:lineRule="auto" w:before="1"/>
        <w:ind w:left="460" w:right="2217"/>
        <w:jc w:val="both"/>
      </w:pPr>
      <w:r>
        <w:rPr>
          <w:color w:val="1F477B"/>
        </w:rPr>
        <w:t>What</w:t>
      </w:r>
      <w:r>
        <w:rPr>
          <w:color w:val="1F477B"/>
          <w:spacing w:val="-4"/>
        </w:rPr>
        <w:t> </w:t>
      </w:r>
      <w:r>
        <w:rPr>
          <w:color w:val="1F477B"/>
        </w:rPr>
        <w:t>happens</w:t>
      </w:r>
      <w:r>
        <w:rPr>
          <w:color w:val="1F477B"/>
          <w:spacing w:val="-2"/>
        </w:rPr>
        <w:t> </w:t>
      </w:r>
      <w:r>
        <w:rPr>
          <w:color w:val="1F477B"/>
        </w:rPr>
        <w:t>to</w:t>
      </w:r>
      <w:r>
        <w:rPr>
          <w:color w:val="1F477B"/>
          <w:spacing w:val="-6"/>
        </w:rPr>
        <w:t> </w:t>
      </w:r>
      <w:r>
        <w:rPr>
          <w:color w:val="1F477B"/>
        </w:rPr>
        <w:t>a</w:t>
      </w:r>
      <w:r>
        <w:rPr>
          <w:color w:val="1F477B"/>
          <w:spacing w:val="-1"/>
        </w:rPr>
        <w:t> </w:t>
      </w:r>
      <w:r>
        <w:rPr>
          <w:color w:val="1F477B"/>
        </w:rPr>
        <w:t>designation if</w:t>
      </w:r>
      <w:r>
        <w:rPr>
          <w:color w:val="1F477B"/>
          <w:spacing w:val="-5"/>
        </w:rPr>
        <w:t> </w:t>
      </w:r>
      <w:r>
        <w:rPr>
          <w:color w:val="1F477B"/>
        </w:rPr>
        <w:t>a school</w:t>
      </w:r>
      <w:r>
        <w:rPr>
          <w:color w:val="1F477B"/>
          <w:spacing w:val="-7"/>
        </w:rPr>
        <w:t> </w:t>
      </w:r>
      <w:r>
        <w:rPr>
          <w:color w:val="1F477B"/>
        </w:rPr>
        <w:t>or</w:t>
      </w:r>
      <w:r>
        <w:rPr>
          <w:color w:val="1F477B"/>
          <w:spacing w:val="-6"/>
        </w:rPr>
        <w:t> </w:t>
      </w:r>
      <w:r>
        <w:rPr>
          <w:color w:val="1F477B"/>
        </w:rPr>
        <w:t>organization chooses</w:t>
      </w:r>
      <w:r>
        <w:rPr>
          <w:color w:val="1F477B"/>
          <w:spacing w:val="-3"/>
        </w:rPr>
        <w:t> </w:t>
      </w:r>
      <w:r>
        <w:rPr>
          <w:color w:val="1F477B"/>
        </w:rPr>
        <w:t>not</w:t>
      </w:r>
      <w:r>
        <w:rPr>
          <w:color w:val="1F477B"/>
          <w:spacing w:val="-4"/>
        </w:rPr>
        <w:t> </w:t>
      </w:r>
      <w:r>
        <w:rPr>
          <w:color w:val="1F477B"/>
        </w:rPr>
        <w:t>to</w:t>
      </w:r>
      <w:r>
        <w:rPr>
          <w:color w:val="1F477B"/>
          <w:spacing w:val="-1"/>
        </w:rPr>
        <w:t> </w:t>
      </w:r>
      <w:r>
        <w:rPr>
          <w:color w:val="1F477B"/>
        </w:rPr>
        <w:t>reapply</w:t>
      </w:r>
      <w:r>
        <w:rPr>
          <w:color w:val="1F477B"/>
          <w:spacing w:val="-2"/>
        </w:rPr>
        <w:t> </w:t>
      </w:r>
      <w:r>
        <w:rPr>
          <w:color w:val="1F477B"/>
        </w:rPr>
        <w:t>for</w:t>
      </w:r>
      <w:r>
        <w:rPr>
          <w:color w:val="1F477B"/>
          <w:spacing w:val="-2"/>
        </w:rPr>
        <w:t> </w:t>
      </w:r>
      <w:r>
        <w:rPr>
          <w:color w:val="1F477B"/>
        </w:rPr>
        <w:t>COE </w:t>
      </w:r>
      <w:r>
        <w:rPr>
          <w:color w:val="1F477B"/>
          <w:spacing w:val="-2"/>
        </w:rPr>
        <w:t>designation?</w:t>
      </w:r>
    </w:p>
    <w:p>
      <w:pPr>
        <w:pStyle w:val="BodyText"/>
        <w:spacing w:line="242" w:lineRule="auto" w:before="9"/>
        <w:ind w:left="460" w:right="1050"/>
        <w:jc w:val="both"/>
      </w:pPr>
      <w:r>
        <w:rPr/>
        <w:t>COE designation including use of the COE logo can only be used by currently designated Centers of Excellence in Nursing Education organizations. If a school or organization chooses not to reapply for COE designation or is unsuccessful in their bid for continuing designation, they are no longer eligible to use the designation or specially designed COE logo.</w:t>
      </w:r>
    </w:p>
    <w:p>
      <w:pPr>
        <w:spacing w:after="0" w:line="242" w:lineRule="auto"/>
        <w:jc w:val="both"/>
        <w:sectPr>
          <w:pgSz w:w="12240" w:h="15840"/>
          <w:pgMar w:header="723" w:footer="960" w:top="1080" w:bottom="1140" w:left="580" w:right="240"/>
        </w:sectPr>
      </w:pPr>
    </w:p>
    <w:p>
      <w:pPr>
        <w:pStyle w:val="Heading1"/>
        <w:spacing w:before="322"/>
        <w:ind w:left="3366"/>
        <w:jc w:val="left"/>
      </w:pPr>
      <w:bookmarkStart w:name="Adviser Visit Information" w:id="46"/>
      <w:bookmarkEnd w:id="46"/>
      <w:r>
        <w:rPr/>
      </w:r>
      <w:bookmarkStart w:name="_bookmark21" w:id="47"/>
      <w:bookmarkEnd w:id="47"/>
      <w:r>
        <w:rPr/>
      </w:r>
      <w:r>
        <w:rPr>
          <w:color w:val="365F91"/>
        </w:rPr>
        <w:t>Adviser</w:t>
      </w:r>
      <w:r>
        <w:rPr>
          <w:color w:val="365F91"/>
          <w:spacing w:val="-10"/>
        </w:rPr>
        <w:t> </w:t>
      </w:r>
      <w:r>
        <w:rPr>
          <w:color w:val="365F91"/>
        </w:rPr>
        <w:t>Visit</w:t>
      </w:r>
      <w:r>
        <w:rPr>
          <w:color w:val="365F91"/>
          <w:spacing w:val="-10"/>
        </w:rPr>
        <w:t> </w:t>
      </w:r>
      <w:r>
        <w:rPr>
          <w:color w:val="365F91"/>
          <w:spacing w:val="-2"/>
        </w:rPr>
        <w:t>Information</w:t>
      </w:r>
    </w:p>
    <w:p>
      <w:pPr>
        <w:pStyle w:val="BodyText"/>
        <w:spacing w:before="2"/>
        <w:rPr>
          <w:sz w:val="20"/>
        </w:rPr>
      </w:pPr>
      <w:r>
        <w:rPr/>
        <mc:AlternateContent>
          <mc:Choice Requires="wps">
            <w:drawing>
              <wp:anchor distT="0" distB="0" distL="0" distR="0" allowOverlap="1" layoutInCell="1" locked="0" behindDoc="1" simplePos="0" relativeHeight="487592448">
                <wp:simplePos x="0" y="0"/>
                <wp:positionH relativeFrom="page">
                  <wp:posOffset>1016635</wp:posOffset>
                </wp:positionH>
                <wp:positionV relativeFrom="paragraph">
                  <wp:posOffset>163084</wp:posOffset>
                </wp:positionV>
                <wp:extent cx="589915" cy="1270"/>
                <wp:effectExtent l="0" t="0" r="0" b="0"/>
                <wp:wrapTopAndBottom/>
                <wp:docPr id="42" name="Graphic 42"/>
                <wp:cNvGraphicFramePr>
                  <a:graphicFrameLocks/>
                </wp:cNvGraphicFramePr>
                <a:graphic>
                  <a:graphicData uri="http://schemas.microsoft.com/office/word/2010/wordprocessingShape">
                    <wps:wsp>
                      <wps:cNvPr id="42" name="Graphic 42"/>
                      <wps:cNvSpPr/>
                      <wps:spPr>
                        <a:xfrm>
                          <a:off x="0" y="0"/>
                          <a:ext cx="589915" cy="1270"/>
                        </a:xfrm>
                        <a:custGeom>
                          <a:avLst/>
                          <a:gdLst/>
                          <a:ahLst/>
                          <a:cxnLst/>
                          <a:rect l="l" t="t" r="r" b="b"/>
                          <a:pathLst>
                            <a:path w="589915" h="0">
                              <a:moveTo>
                                <a:pt x="0" y="0"/>
                              </a:moveTo>
                              <a:lnTo>
                                <a:pt x="589915" y="0"/>
                              </a:lnTo>
                            </a:path>
                          </a:pathLst>
                        </a:custGeom>
                        <a:ln w="9906">
                          <a:solidFill>
                            <a:srgbClr val="1F477B"/>
                          </a:solidFill>
                          <a:prstDash val="solid"/>
                        </a:ln>
                      </wps:spPr>
                      <wps:bodyPr wrap="square" lIns="0" tIns="0" rIns="0" bIns="0" rtlCol="0">
                        <a:prstTxWarp prst="textNoShape">
                          <a:avLst/>
                        </a:prstTxWarp>
                        <a:noAutofit/>
                      </wps:bodyPr>
                    </wps:wsp>
                  </a:graphicData>
                </a:graphic>
              </wp:anchor>
            </w:drawing>
          </mc:Choice>
          <mc:Fallback>
            <w:pict>
              <v:shape style="position:absolute;margin-left:80.050003pt;margin-top:12.84129pt;width:46.45pt;height:.1pt;mso-position-horizontal-relative:page;mso-position-vertical-relative:paragraph;z-index:-15724032;mso-wrap-distance-left:0;mso-wrap-distance-right:0" id="docshape28" coordorigin="1601,257" coordsize="929,0" path="m1601,257l2530,257e" filled="false" stroked="true" strokeweight=".78pt" strokecolor="#1f477b">
                <v:path arrowok="t"/>
                <v:stroke dashstyle="solid"/>
                <w10:wrap type="topAndBottom"/>
              </v:shape>
            </w:pict>
          </mc:Fallback>
        </mc:AlternateContent>
      </w:r>
    </w:p>
    <w:p>
      <w:pPr>
        <w:pStyle w:val="BodyText"/>
        <w:spacing w:line="242" w:lineRule="auto" w:before="8"/>
        <w:ind w:left="460" w:right="1842"/>
      </w:pPr>
      <w:r>
        <w:rPr>
          <w:color w:val="1F477B"/>
        </w:rPr>
        <w:t>The</w:t>
      </w:r>
      <w:r>
        <w:rPr>
          <w:color w:val="1F477B"/>
          <w:spacing w:val="-6"/>
        </w:rPr>
        <w:t> </w:t>
      </w:r>
      <w:r>
        <w:rPr>
          <w:color w:val="1F477B"/>
        </w:rPr>
        <w:t>applicant</w:t>
      </w:r>
      <w:r>
        <w:rPr>
          <w:color w:val="1F477B"/>
          <w:spacing w:val="-4"/>
        </w:rPr>
        <w:t> </w:t>
      </w:r>
      <w:r>
        <w:rPr>
          <w:color w:val="1F477B"/>
        </w:rPr>
        <w:t>applying</w:t>
      </w:r>
      <w:r>
        <w:rPr>
          <w:color w:val="1F477B"/>
          <w:spacing w:val="-9"/>
        </w:rPr>
        <w:t> </w:t>
      </w:r>
      <w:r>
        <w:rPr>
          <w:color w:val="1F477B"/>
        </w:rPr>
        <w:t>for</w:t>
      </w:r>
      <w:r>
        <w:rPr>
          <w:color w:val="1F477B"/>
          <w:spacing w:val="-7"/>
        </w:rPr>
        <w:t> </w:t>
      </w:r>
      <w:r>
        <w:rPr>
          <w:color w:val="1F477B"/>
        </w:rPr>
        <w:t>designation</w:t>
      </w:r>
      <w:r>
        <w:rPr>
          <w:color w:val="1F477B"/>
          <w:spacing w:val="-5"/>
        </w:rPr>
        <w:t> </w:t>
      </w:r>
      <w:r>
        <w:rPr>
          <w:color w:val="1F477B"/>
        </w:rPr>
        <w:t>as</w:t>
      </w:r>
      <w:r>
        <w:rPr>
          <w:color w:val="1F477B"/>
          <w:spacing w:val="-9"/>
        </w:rPr>
        <w:t> </w:t>
      </w:r>
      <w:r>
        <w:rPr>
          <w:color w:val="1F477B"/>
        </w:rPr>
        <w:t>an</w:t>
      </w:r>
      <w:r>
        <w:rPr>
          <w:color w:val="1F477B"/>
          <w:spacing w:val="-6"/>
        </w:rPr>
        <w:t> </w:t>
      </w:r>
      <w:r>
        <w:rPr>
          <w:color w:val="1F477B"/>
        </w:rPr>
        <w:t>NLN</w:t>
      </w:r>
      <w:r>
        <w:rPr>
          <w:color w:val="1F477B"/>
          <w:spacing w:val="-7"/>
        </w:rPr>
        <w:t> </w:t>
      </w:r>
      <w:r>
        <w:rPr>
          <w:color w:val="1F477B"/>
        </w:rPr>
        <w:t>Center</w:t>
      </w:r>
      <w:r>
        <w:rPr>
          <w:color w:val="1F477B"/>
          <w:spacing w:val="-2"/>
        </w:rPr>
        <w:t> </w:t>
      </w:r>
      <w:r>
        <w:rPr>
          <w:color w:val="1F477B"/>
        </w:rPr>
        <w:t>of</w:t>
      </w:r>
      <w:r>
        <w:rPr>
          <w:color w:val="1F477B"/>
          <w:spacing w:val="-6"/>
        </w:rPr>
        <w:t> </w:t>
      </w:r>
      <w:r>
        <w:rPr>
          <w:color w:val="1F477B"/>
        </w:rPr>
        <w:t>Excellence</w:t>
      </w:r>
      <w:r>
        <w:rPr>
          <w:color w:val="1F477B"/>
          <w:spacing w:val="-5"/>
        </w:rPr>
        <w:t> </w:t>
      </w:r>
      <w:r>
        <w:rPr>
          <w:color w:val="1F477B"/>
        </w:rPr>
        <w:t>is</w:t>
      </w:r>
      <w:r>
        <w:rPr>
          <w:color w:val="1F477B"/>
          <w:spacing w:val="-8"/>
        </w:rPr>
        <w:t> </w:t>
      </w:r>
      <w:r>
        <w:rPr>
          <w:color w:val="1F477B"/>
        </w:rPr>
        <w:t>expected</w:t>
      </w:r>
      <w:r>
        <w:rPr>
          <w:color w:val="1F477B"/>
          <w:spacing w:val="-6"/>
        </w:rPr>
        <w:t> </w:t>
      </w:r>
      <w:r>
        <w:rPr>
          <w:color w:val="1F477B"/>
        </w:rPr>
        <w:t>to</w:t>
      </w:r>
      <w:r>
        <w:rPr>
          <w:color w:val="1F477B"/>
          <w:spacing w:val="-6"/>
        </w:rPr>
        <w:t> </w:t>
      </w:r>
      <w:r>
        <w:rPr>
          <w:color w:val="1F477B"/>
        </w:rPr>
        <w:t>do</w:t>
      </w:r>
      <w:r>
        <w:rPr>
          <w:color w:val="1F477B"/>
          <w:spacing w:val="-6"/>
        </w:rPr>
        <w:t> </w:t>
      </w:r>
      <w:r>
        <w:rPr>
          <w:color w:val="1F477B"/>
        </w:rPr>
        <w:t>the </w:t>
      </w:r>
      <w:r>
        <w:rPr>
          <w:color w:val="1F477B"/>
          <w:spacing w:val="-2"/>
        </w:rPr>
        <w:t>following:</w:t>
      </w:r>
    </w:p>
    <w:p>
      <w:pPr>
        <w:pStyle w:val="BodyText"/>
        <w:spacing w:before="6"/>
      </w:pPr>
    </w:p>
    <w:p>
      <w:pPr>
        <w:pStyle w:val="BodyText"/>
        <w:spacing w:before="1"/>
        <w:ind w:left="460"/>
      </w:pPr>
      <w:r>
        <w:rPr/>
        <w:t>Setting</w:t>
      </w:r>
      <w:r>
        <w:rPr>
          <w:spacing w:val="-3"/>
        </w:rPr>
        <w:t> </w:t>
      </w:r>
      <w:r>
        <w:rPr/>
        <w:t>up</w:t>
      </w:r>
      <w:r>
        <w:rPr>
          <w:spacing w:val="-4"/>
        </w:rPr>
        <w:t> </w:t>
      </w:r>
      <w:r>
        <w:rPr/>
        <w:t>the</w:t>
      </w:r>
      <w:r>
        <w:rPr>
          <w:spacing w:val="-4"/>
        </w:rPr>
        <w:t> </w:t>
      </w:r>
      <w:r>
        <w:rPr>
          <w:spacing w:val="-2"/>
        </w:rPr>
        <w:t>Visit:</w:t>
      </w:r>
    </w:p>
    <w:p>
      <w:pPr>
        <w:pStyle w:val="ListParagraph"/>
        <w:numPr>
          <w:ilvl w:val="0"/>
          <w:numId w:val="15"/>
        </w:numPr>
        <w:tabs>
          <w:tab w:pos="1165" w:val="left" w:leader="none"/>
        </w:tabs>
        <w:spacing w:line="240" w:lineRule="auto" w:before="137" w:after="0"/>
        <w:ind w:left="1165" w:right="0" w:hanging="345"/>
        <w:jc w:val="left"/>
        <w:rPr>
          <w:rFonts w:ascii="Times New Roman" w:hAnsi="Times New Roman"/>
          <w:color w:val="1F477B"/>
          <w:sz w:val="22"/>
        </w:rPr>
      </w:pPr>
      <w:r>
        <w:rPr>
          <w:sz w:val="22"/>
        </w:rPr>
        <w:t>Collaborate</w:t>
      </w:r>
      <w:r>
        <w:rPr>
          <w:spacing w:val="-5"/>
          <w:sz w:val="22"/>
        </w:rPr>
        <w:t> </w:t>
      </w:r>
      <w:r>
        <w:rPr>
          <w:sz w:val="22"/>
        </w:rPr>
        <w:t>with the</w:t>
      </w:r>
      <w:r>
        <w:rPr>
          <w:spacing w:val="-6"/>
          <w:sz w:val="22"/>
        </w:rPr>
        <w:t> </w:t>
      </w:r>
      <w:r>
        <w:rPr>
          <w:sz w:val="22"/>
        </w:rPr>
        <w:t>adviser</w:t>
      </w:r>
      <w:r>
        <w:rPr>
          <w:spacing w:val="-6"/>
          <w:sz w:val="22"/>
        </w:rPr>
        <w:t> </w:t>
      </w:r>
      <w:r>
        <w:rPr>
          <w:sz w:val="22"/>
        </w:rPr>
        <w:t>to</w:t>
      </w:r>
      <w:r>
        <w:rPr>
          <w:spacing w:val="-6"/>
          <w:sz w:val="22"/>
        </w:rPr>
        <w:t> </w:t>
      </w:r>
      <w:r>
        <w:rPr>
          <w:sz w:val="22"/>
        </w:rPr>
        <w:t>confirm</w:t>
      </w:r>
      <w:r>
        <w:rPr>
          <w:spacing w:val="-5"/>
          <w:sz w:val="22"/>
        </w:rPr>
        <w:t> </w:t>
      </w:r>
      <w:r>
        <w:rPr>
          <w:sz w:val="22"/>
        </w:rPr>
        <w:t>dates</w:t>
      </w:r>
      <w:r>
        <w:rPr>
          <w:spacing w:val="-8"/>
          <w:sz w:val="22"/>
        </w:rPr>
        <w:t> </w:t>
      </w:r>
      <w:r>
        <w:rPr>
          <w:sz w:val="22"/>
        </w:rPr>
        <w:t>for</w:t>
      </w:r>
      <w:r>
        <w:rPr>
          <w:spacing w:val="-7"/>
          <w:sz w:val="22"/>
        </w:rPr>
        <w:t> </w:t>
      </w:r>
      <w:r>
        <w:rPr>
          <w:sz w:val="22"/>
        </w:rPr>
        <w:t>the</w:t>
      </w:r>
      <w:r>
        <w:rPr>
          <w:spacing w:val="-10"/>
          <w:sz w:val="22"/>
        </w:rPr>
        <w:t> </w:t>
      </w:r>
      <w:r>
        <w:rPr>
          <w:sz w:val="22"/>
        </w:rPr>
        <w:t>virtual</w:t>
      </w:r>
      <w:r>
        <w:rPr>
          <w:spacing w:val="36"/>
          <w:sz w:val="22"/>
        </w:rPr>
        <w:t> </w:t>
      </w:r>
      <w:r>
        <w:rPr>
          <w:spacing w:val="-2"/>
          <w:sz w:val="22"/>
        </w:rPr>
        <w:t>visit.</w:t>
      </w:r>
    </w:p>
    <w:p>
      <w:pPr>
        <w:pStyle w:val="ListParagraph"/>
        <w:numPr>
          <w:ilvl w:val="0"/>
          <w:numId w:val="15"/>
        </w:numPr>
        <w:tabs>
          <w:tab w:pos="1165" w:val="left" w:leader="none"/>
        </w:tabs>
        <w:spacing w:line="240" w:lineRule="auto" w:before="131" w:after="0"/>
        <w:ind w:left="1165" w:right="0" w:hanging="345"/>
        <w:jc w:val="left"/>
        <w:rPr>
          <w:rFonts w:ascii="Times New Roman" w:hAnsi="Times New Roman"/>
          <w:color w:val="1F477B"/>
          <w:sz w:val="22"/>
        </w:rPr>
      </w:pPr>
      <w:r>
        <w:rPr>
          <w:sz w:val="22"/>
        </w:rPr>
        <w:t>Collaborate</w:t>
      </w:r>
      <w:r>
        <w:rPr>
          <w:spacing w:val="-7"/>
          <w:sz w:val="22"/>
        </w:rPr>
        <w:t> </w:t>
      </w:r>
      <w:r>
        <w:rPr>
          <w:sz w:val="22"/>
        </w:rPr>
        <w:t>with</w:t>
      </w:r>
      <w:r>
        <w:rPr>
          <w:spacing w:val="-7"/>
          <w:sz w:val="22"/>
        </w:rPr>
        <w:t> </w:t>
      </w:r>
      <w:r>
        <w:rPr>
          <w:sz w:val="22"/>
        </w:rPr>
        <w:t>the</w:t>
      </w:r>
      <w:r>
        <w:rPr>
          <w:spacing w:val="-8"/>
          <w:sz w:val="22"/>
        </w:rPr>
        <w:t> </w:t>
      </w:r>
      <w:r>
        <w:rPr>
          <w:sz w:val="22"/>
        </w:rPr>
        <w:t>adviser</w:t>
      </w:r>
      <w:r>
        <w:rPr>
          <w:spacing w:val="-7"/>
          <w:sz w:val="22"/>
        </w:rPr>
        <w:t> </w:t>
      </w:r>
      <w:r>
        <w:rPr>
          <w:sz w:val="22"/>
        </w:rPr>
        <w:t>to</w:t>
      </w:r>
      <w:r>
        <w:rPr>
          <w:spacing w:val="-8"/>
          <w:sz w:val="22"/>
        </w:rPr>
        <w:t> </w:t>
      </w:r>
      <w:r>
        <w:rPr>
          <w:sz w:val="22"/>
        </w:rPr>
        <w:t>make</w:t>
      </w:r>
      <w:r>
        <w:rPr>
          <w:spacing w:val="-8"/>
          <w:sz w:val="22"/>
        </w:rPr>
        <w:t> </w:t>
      </w:r>
      <w:r>
        <w:rPr>
          <w:spacing w:val="-2"/>
          <w:sz w:val="22"/>
        </w:rPr>
        <w:t>arrangements.</w:t>
      </w:r>
    </w:p>
    <w:p>
      <w:pPr>
        <w:pStyle w:val="ListParagraph"/>
        <w:numPr>
          <w:ilvl w:val="0"/>
          <w:numId w:val="15"/>
        </w:numPr>
        <w:tabs>
          <w:tab w:pos="1165" w:val="left" w:leader="none"/>
        </w:tabs>
        <w:spacing w:line="240" w:lineRule="auto" w:before="136" w:after="0"/>
        <w:ind w:left="1165" w:right="0" w:hanging="345"/>
        <w:jc w:val="left"/>
        <w:rPr>
          <w:rFonts w:ascii="Times New Roman" w:hAnsi="Times New Roman"/>
          <w:color w:val="1F477B"/>
          <w:sz w:val="22"/>
        </w:rPr>
      </w:pPr>
      <w:r>
        <w:rPr>
          <w:sz w:val="22"/>
        </w:rPr>
        <w:t>Be</w:t>
      </w:r>
      <w:r>
        <w:rPr>
          <w:spacing w:val="-7"/>
          <w:sz w:val="22"/>
        </w:rPr>
        <w:t> </w:t>
      </w:r>
      <w:r>
        <w:rPr>
          <w:sz w:val="22"/>
        </w:rPr>
        <w:t>as</w:t>
      </w:r>
      <w:r>
        <w:rPr>
          <w:spacing w:val="-9"/>
          <w:sz w:val="22"/>
        </w:rPr>
        <w:t> </w:t>
      </w:r>
      <w:r>
        <w:rPr>
          <w:sz w:val="22"/>
        </w:rPr>
        <w:t>flexible</w:t>
      </w:r>
      <w:r>
        <w:rPr>
          <w:spacing w:val="-3"/>
          <w:sz w:val="22"/>
        </w:rPr>
        <w:t> </w:t>
      </w:r>
      <w:r>
        <w:rPr>
          <w:sz w:val="22"/>
        </w:rPr>
        <w:t>as</w:t>
      </w:r>
      <w:r>
        <w:rPr>
          <w:spacing w:val="-9"/>
          <w:sz w:val="22"/>
        </w:rPr>
        <w:t> </w:t>
      </w:r>
      <w:r>
        <w:rPr>
          <w:sz w:val="22"/>
        </w:rPr>
        <w:t>possible</w:t>
      </w:r>
      <w:r>
        <w:rPr>
          <w:spacing w:val="-5"/>
          <w:sz w:val="22"/>
        </w:rPr>
        <w:t> </w:t>
      </w:r>
      <w:r>
        <w:rPr>
          <w:sz w:val="22"/>
        </w:rPr>
        <w:t>when</w:t>
      </w:r>
      <w:r>
        <w:rPr>
          <w:spacing w:val="-4"/>
          <w:sz w:val="22"/>
        </w:rPr>
        <w:t> </w:t>
      </w:r>
      <w:r>
        <w:rPr>
          <w:sz w:val="22"/>
        </w:rPr>
        <w:t>arranging</w:t>
      </w:r>
      <w:r>
        <w:rPr>
          <w:spacing w:val="-4"/>
          <w:sz w:val="22"/>
        </w:rPr>
        <w:t> </w:t>
      </w:r>
      <w:r>
        <w:rPr>
          <w:sz w:val="22"/>
        </w:rPr>
        <w:t>for</w:t>
      </w:r>
      <w:r>
        <w:rPr>
          <w:spacing w:val="-6"/>
          <w:sz w:val="22"/>
        </w:rPr>
        <w:t> </w:t>
      </w:r>
      <w:r>
        <w:rPr>
          <w:sz w:val="22"/>
        </w:rPr>
        <w:t>the</w:t>
      </w:r>
      <w:r>
        <w:rPr>
          <w:spacing w:val="9"/>
          <w:sz w:val="22"/>
        </w:rPr>
        <w:t> </w:t>
      </w:r>
      <w:r>
        <w:rPr>
          <w:sz w:val="22"/>
        </w:rPr>
        <w:t>virtual</w:t>
      </w:r>
      <w:r>
        <w:rPr>
          <w:spacing w:val="9"/>
          <w:sz w:val="22"/>
        </w:rPr>
        <w:t> </w:t>
      </w:r>
      <w:r>
        <w:rPr>
          <w:spacing w:val="-2"/>
          <w:sz w:val="22"/>
        </w:rPr>
        <w:t>visit.</w:t>
      </w:r>
    </w:p>
    <w:p>
      <w:pPr>
        <w:pStyle w:val="ListParagraph"/>
        <w:numPr>
          <w:ilvl w:val="0"/>
          <w:numId w:val="15"/>
        </w:numPr>
        <w:tabs>
          <w:tab w:pos="1165" w:val="left" w:leader="none"/>
        </w:tabs>
        <w:spacing w:line="240" w:lineRule="auto" w:before="131" w:after="0"/>
        <w:ind w:left="1165" w:right="0" w:hanging="345"/>
        <w:jc w:val="left"/>
        <w:rPr>
          <w:rFonts w:ascii="Times New Roman" w:hAnsi="Times New Roman"/>
          <w:color w:val="1F477B"/>
          <w:sz w:val="22"/>
        </w:rPr>
      </w:pPr>
      <w:r>
        <w:rPr>
          <w:sz w:val="22"/>
        </w:rPr>
        <w:t>Discuss</w:t>
      </w:r>
      <w:r>
        <w:rPr>
          <w:spacing w:val="-8"/>
          <w:sz w:val="22"/>
        </w:rPr>
        <w:t> </w:t>
      </w:r>
      <w:r>
        <w:rPr>
          <w:sz w:val="22"/>
        </w:rPr>
        <w:t>reimbursement</w:t>
      </w:r>
      <w:r>
        <w:rPr>
          <w:spacing w:val="-8"/>
          <w:sz w:val="22"/>
        </w:rPr>
        <w:t> </w:t>
      </w:r>
      <w:r>
        <w:rPr>
          <w:sz w:val="22"/>
        </w:rPr>
        <w:t>of</w:t>
      </w:r>
      <w:r>
        <w:rPr>
          <w:spacing w:val="-6"/>
          <w:sz w:val="22"/>
        </w:rPr>
        <w:t> </w:t>
      </w:r>
      <w:r>
        <w:rPr>
          <w:sz w:val="22"/>
        </w:rPr>
        <w:t>the</w:t>
      </w:r>
      <w:r>
        <w:rPr>
          <w:spacing w:val="-6"/>
          <w:sz w:val="22"/>
        </w:rPr>
        <w:t> </w:t>
      </w:r>
      <w:r>
        <w:rPr>
          <w:sz w:val="22"/>
        </w:rPr>
        <w:t>adviser’s</w:t>
      </w:r>
      <w:r>
        <w:rPr>
          <w:spacing w:val="-3"/>
          <w:sz w:val="22"/>
        </w:rPr>
        <w:t> </w:t>
      </w:r>
      <w:r>
        <w:rPr>
          <w:sz w:val="22"/>
        </w:rPr>
        <w:t>time</w:t>
      </w:r>
      <w:r>
        <w:rPr>
          <w:spacing w:val="-2"/>
          <w:sz w:val="22"/>
        </w:rPr>
        <w:t> </w:t>
      </w:r>
      <w:r>
        <w:rPr>
          <w:sz w:val="22"/>
        </w:rPr>
        <w:t>in</w:t>
      </w:r>
      <w:r>
        <w:rPr>
          <w:spacing w:val="-2"/>
          <w:sz w:val="22"/>
        </w:rPr>
        <w:t> </w:t>
      </w:r>
      <w:r>
        <w:rPr>
          <w:sz w:val="22"/>
        </w:rPr>
        <w:t>a</w:t>
      </w:r>
      <w:r>
        <w:rPr>
          <w:spacing w:val="-2"/>
          <w:sz w:val="22"/>
        </w:rPr>
        <w:t> </w:t>
      </w:r>
      <w:r>
        <w:rPr>
          <w:sz w:val="22"/>
        </w:rPr>
        <w:t>timely</w:t>
      </w:r>
      <w:r>
        <w:rPr>
          <w:spacing w:val="-4"/>
          <w:sz w:val="22"/>
        </w:rPr>
        <w:t> </w:t>
      </w:r>
      <w:r>
        <w:rPr>
          <w:spacing w:val="-2"/>
          <w:sz w:val="22"/>
        </w:rPr>
        <w:t>manner.</w:t>
      </w:r>
    </w:p>
    <w:p>
      <w:pPr>
        <w:pStyle w:val="ListParagraph"/>
        <w:numPr>
          <w:ilvl w:val="0"/>
          <w:numId w:val="15"/>
        </w:numPr>
        <w:tabs>
          <w:tab w:pos="1165" w:val="left" w:leader="none"/>
        </w:tabs>
        <w:spacing w:line="240" w:lineRule="auto" w:before="136" w:after="0"/>
        <w:ind w:left="1165" w:right="1451" w:hanging="345"/>
        <w:jc w:val="left"/>
        <w:rPr>
          <w:rFonts w:ascii="Times New Roman" w:hAnsi="Times New Roman"/>
          <w:color w:val="1F477B"/>
          <w:sz w:val="22"/>
        </w:rPr>
      </w:pPr>
      <w:r>
        <w:rPr>
          <w:sz w:val="22"/>
        </w:rPr>
        <w:t>Dialogue</w:t>
      </w:r>
      <w:r>
        <w:rPr>
          <w:spacing w:val="-6"/>
          <w:sz w:val="22"/>
        </w:rPr>
        <w:t> </w:t>
      </w:r>
      <w:r>
        <w:rPr>
          <w:sz w:val="22"/>
        </w:rPr>
        <w:t>with</w:t>
      </w:r>
      <w:r>
        <w:rPr>
          <w:spacing w:val="-2"/>
          <w:sz w:val="22"/>
        </w:rPr>
        <w:t> </w:t>
      </w:r>
      <w:r>
        <w:rPr>
          <w:sz w:val="22"/>
        </w:rPr>
        <w:t>the</w:t>
      </w:r>
      <w:r>
        <w:rPr>
          <w:spacing w:val="-3"/>
          <w:sz w:val="22"/>
        </w:rPr>
        <w:t> </w:t>
      </w:r>
      <w:r>
        <w:rPr>
          <w:sz w:val="22"/>
        </w:rPr>
        <w:t>adviser</w:t>
      </w:r>
      <w:r>
        <w:rPr>
          <w:spacing w:val="-4"/>
          <w:sz w:val="22"/>
        </w:rPr>
        <w:t> </w:t>
      </w:r>
      <w:r>
        <w:rPr>
          <w:sz w:val="22"/>
        </w:rPr>
        <w:t>prior</w:t>
      </w:r>
      <w:r>
        <w:rPr>
          <w:spacing w:val="-2"/>
          <w:sz w:val="22"/>
        </w:rPr>
        <w:t> </w:t>
      </w:r>
      <w:r>
        <w:rPr>
          <w:sz w:val="22"/>
        </w:rPr>
        <w:t>to</w:t>
      </w:r>
      <w:r>
        <w:rPr>
          <w:spacing w:val="-7"/>
          <w:sz w:val="22"/>
        </w:rPr>
        <w:t> </w:t>
      </w:r>
      <w:r>
        <w:rPr>
          <w:sz w:val="22"/>
        </w:rPr>
        <w:t>the</w:t>
      </w:r>
      <w:r>
        <w:rPr>
          <w:spacing w:val="-2"/>
          <w:sz w:val="22"/>
        </w:rPr>
        <w:t> </w:t>
      </w:r>
      <w:r>
        <w:rPr>
          <w:sz w:val="22"/>
        </w:rPr>
        <w:t>visit</w:t>
      </w:r>
      <w:r>
        <w:rPr>
          <w:spacing w:val="-6"/>
          <w:sz w:val="22"/>
        </w:rPr>
        <w:t> </w:t>
      </w:r>
      <w:r>
        <w:rPr>
          <w:sz w:val="22"/>
        </w:rPr>
        <w:t>to</w:t>
      </w:r>
      <w:r>
        <w:rPr>
          <w:spacing w:val="-2"/>
          <w:sz w:val="22"/>
        </w:rPr>
        <w:t> </w:t>
      </w:r>
      <w:r>
        <w:rPr>
          <w:sz w:val="22"/>
        </w:rPr>
        <w:t>determine</w:t>
      </w:r>
      <w:r>
        <w:rPr>
          <w:spacing w:val="-2"/>
          <w:sz w:val="22"/>
        </w:rPr>
        <w:t> </w:t>
      </w:r>
      <w:r>
        <w:rPr>
          <w:sz w:val="22"/>
        </w:rPr>
        <w:t>the</w:t>
      </w:r>
      <w:r>
        <w:rPr>
          <w:spacing w:val="-7"/>
          <w:sz w:val="22"/>
        </w:rPr>
        <w:t> </w:t>
      </w:r>
      <w:r>
        <w:rPr>
          <w:sz w:val="22"/>
        </w:rPr>
        <w:t>activities</w:t>
      </w:r>
      <w:r>
        <w:rPr>
          <w:spacing w:val="-4"/>
          <w:sz w:val="22"/>
        </w:rPr>
        <w:t> </w:t>
      </w:r>
      <w:r>
        <w:rPr>
          <w:sz w:val="22"/>
        </w:rPr>
        <w:t>in</w:t>
      </w:r>
      <w:r>
        <w:rPr>
          <w:spacing w:val="-3"/>
          <w:sz w:val="22"/>
        </w:rPr>
        <w:t> </w:t>
      </w:r>
      <w:r>
        <w:rPr>
          <w:sz w:val="22"/>
        </w:rPr>
        <w:t>which</w:t>
      </w:r>
      <w:r>
        <w:rPr>
          <w:spacing w:val="-2"/>
          <w:sz w:val="22"/>
        </w:rPr>
        <w:t> </w:t>
      </w:r>
      <w:r>
        <w:rPr>
          <w:sz w:val="22"/>
        </w:rPr>
        <w:t>she/he</w:t>
      </w:r>
      <w:r>
        <w:rPr>
          <w:spacing w:val="-7"/>
          <w:sz w:val="22"/>
        </w:rPr>
        <w:t> </w:t>
      </w:r>
      <w:r>
        <w:rPr>
          <w:sz w:val="22"/>
        </w:rPr>
        <w:t>will</w:t>
      </w:r>
      <w:r>
        <w:rPr>
          <w:spacing w:val="-4"/>
          <w:sz w:val="22"/>
        </w:rPr>
        <w:t> </w:t>
      </w:r>
      <w:r>
        <w:rPr>
          <w:sz w:val="22"/>
        </w:rPr>
        <w:t>be involved during the virtual visit.</w:t>
      </w:r>
    </w:p>
    <w:p>
      <w:pPr>
        <w:pStyle w:val="BodyText"/>
      </w:pPr>
    </w:p>
    <w:p>
      <w:pPr>
        <w:pStyle w:val="BodyText"/>
      </w:pPr>
    </w:p>
    <w:p>
      <w:pPr>
        <w:pStyle w:val="BodyText"/>
      </w:pPr>
    </w:p>
    <w:p>
      <w:pPr>
        <w:pStyle w:val="BodyText"/>
        <w:spacing w:before="127"/>
      </w:pPr>
    </w:p>
    <w:p>
      <w:pPr>
        <w:pStyle w:val="BodyText"/>
        <w:ind w:left="460"/>
      </w:pPr>
      <w:r>
        <w:rPr/>
        <w:t>The</w:t>
      </w:r>
      <w:r>
        <w:rPr>
          <w:spacing w:val="-5"/>
        </w:rPr>
        <w:t> </w:t>
      </w:r>
      <w:r>
        <w:rPr/>
        <w:t>Virtual</w:t>
      </w:r>
      <w:r>
        <w:rPr>
          <w:spacing w:val="-5"/>
        </w:rPr>
        <w:t> </w:t>
      </w:r>
      <w:r>
        <w:rPr>
          <w:spacing w:val="-2"/>
        </w:rPr>
        <w:t>Visit:</w:t>
      </w:r>
    </w:p>
    <w:p>
      <w:pPr>
        <w:pStyle w:val="ListParagraph"/>
        <w:numPr>
          <w:ilvl w:val="0"/>
          <w:numId w:val="15"/>
        </w:numPr>
        <w:tabs>
          <w:tab w:pos="1165" w:val="left" w:leader="none"/>
        </w:tabs>
        <w:spacing w:line="240" w:lineRule="auto" w:before="137" w:after="0"/>
        <w:ind w:left="1165" w:right="1711" w:hanging="345"/>
        <w:jc w:val="left"/>
        <w:rPr>
          <w:rFonts w:ascii="Times New Roman" w:hAnsi="Times New Roman"/>
          <w:color w:val="1F477B"/>
          <w:sz w:val="22"/>
        </w:rPr>
      </w:pPr>
      <w:r>
        <w:rPr>
          <w:sz w:val="22"/>
        </w:rPr>
        <w:t>Encourage</w:t>
      </w:r>
      <w:r>
        <w:rPr>
          <w:spacing w:val="-5"/>
          <w:sz w:val="22"/>
        </w:rPr>
        <w:t> </w:t>
      </w:r>
      <w:r>
        <w:rPr>
          <w:sz w:val="22"/>
        </w:rPr>
        <w:t>participants</w:t>
      </w:r>
      <w:r>
        <w:rPr>
          <w:spacing w:val="-3"/>
          <w:sz w:val="22"/>
        </w:rPr>
        <w:t> </w:t>
      </w:r>
      <w:r>
        <w:rPr>
          <w:sz w:val="22"/>
        </w:rPr>
        <w:t>to</w:t>
      </w:r>
      <w:r>
        <w:rPr>
          <w:spacing w:val="-2"/>
          <w:sz w:val="22"/>
        </w:rPr>
        <w:t> </w:t>
      </w:r>
      <w:r>
        <w:rPr>
          <w:sz w:val="22"/>
        </w:rPr>
        <w:t>talk</w:t>
      </w:r>
      <w:r>
        <w:rPr>
          <w:spacing w:val="-5"/>
          <w:sz w:val="22"/>
        </w:rPr>
        <w:t> </w:t>
      </w:r>
      <w:r>
        <w:rPr>
          <w:sz w:val="22"/>
        </w:rPr>
        <w:t>openly</w:t>
      </w:r>
      <w:r>
        <w:rPr>
          <w:spacing w:val="-8"/>
          <w:sz w:val="22"/>
        </w:rPr>
        <w:t> </w:t>
      </w:r>
      <w:r>
        <w:rPr>
          <w:sz w:val="22"/>
        </w:rPr>
        <w:t>with</w:t>
      </w:r>
      <w:r>
        <w:rPr>
          <w:spacing w:val="-2"/>
          <w:sz w:val="22"/>
        </w:rPr>
        <w:t> </w:t>
      </w:r>
      <w:r>
        <w:rPr>
          <w:sz w:val="22"/>
        </w:rPr>
        <w:t>the</w:t>
      </w:r>
      <w:r>
        <w:rPr>
          <w:spacing w:val="-7"/>
          <w:sz w:val="22"/>
        </w:rPr>
        <w:t> </w:t>
      </w:r>
      <w:r>
        <w:rPr>
          <w:sz w:val="22"/>
        </w:rPr>
        <w:t>adviser</w:t>
      </w:r>
      <w:r>
        <w:rPr>
          <w:spacing w:val="-4"/>
          <w:sz w:val="22"/>
        </w:rPr>
        <w:t> </w:t>
      </w:r>
      <w:r>
        <w:rPr>
          <w:sz w:val="22"/>
        </w:rPr>
        <w:t>in</w:t>
      </w:r>
      <w:r>
        <w:rPr>
          <w:spacing w:val="-1"/>
          <w:sz w:val="22"/>
        </w:rPr>
        <w:t> </w:t>
      </w:r>
      <w:r>
        <w:rPr>
          <w:sz w:val="22"/>
        </w:rPr>
        <w:t>order</w:t>
      </w:r>
      <w:r>
        <w:rPr>
          <w:spacing w:val="-3"/>
          <w:sz w:val="22"/>
        </w:rPr>
        <w:t> </w:t>
      </w:r>
      <w:r>
        <w:rPr>
          <w:sz w:val="22"/>
        </w:rPr>
        <w:t>to</w:t>
      </w:r>
      <w:r>
        <w:rPr>
          <w:spacing w:val="-7"/>
          <w:sz w:val="22"/>
        </w:rPr>
        <w:t> </w:t>
      </w:r>
      <w:r>
        <w:rPr>
          <w:sz w:val="22"/>
        </w:rPr>
        <w:t>(a)</w:t>
      </w:r>
      <w:r>
        <w:rPr>
          <w:spacing w:val="-3"/>
          <w:sz w:val="22"/>
        </w:rPr>
        <w:t> </w:t>
      </w:r>
      <w:r>
        <w:rPr>
          <w:sz w:val="22"/>
        </w:rPr>
        <w:t>fully</w:t>
      </w:r>
      <w:r>
        <w:rPr>
          <w:spacing w:val="-9"/>
          <w:sz w:val="22"/>
        </w:rPr>
        <w:t> </w:t>
      </w:r>
      <w:r>
        <w:rPr>
          <w:sz w:val="22"/>
        </w:rPr>
        <w:t>understand</w:t>
      </w:r>
      <w:r>
        <w:rPr>
          <w:spacing w:val="-5"/>
          <w:sz w:val="22"/>
        </w:rPr>
        <w:t> </w:t>
      </w:r>
      <w:r>
        <w:rPr>
          <w:sz w:val="22"/>
        </w:rPr>
        <w:t>the Centers of Excellence program, (b) fully understand the selection criteria in the area of designation, and (c) take full advantage of her/his ideas and</w:t>
      </w:r>
      <w:r>
        <w:rPr>
          <w:spacing w:val="40"/>
          <w:sz w:val="22"/>
        </w:rPr>
        <w:t> </w:t>
      </w:r>
      <w:r>
        <w:rPr>
          <w:sz w:val="22"/>
        </w:rPr>
        <w:t>suggestions.</w:t>
      </w:r>
    </w:p>
    <w:p>
      <w:pPr>
        <w:pStyle w:val="ListParagraph"/>
        <w:numPr>
          <w:ilvl w:val="0"/>
          <w:numId w:val="15"/>
        </w:numPr>
        <w:tabs>
          <w:tab w:pos="1165" w:val="left" w:leader="none"/>
        </w:tabs>
        <w:spacing w:line="240" w:lineRule="auto" w:before="135" w:after="0"/>
        <w:ind w:left="1165" w:right="1946" w:hanging="345"/>
        <w:jc w:val="left"/>
        <w:rPr>
          <w:rFonts w:ascii="Times New Roman" w:hAnsi="Times New Roman"/>
          <w:color w:val="1F477B"/>
          <w:sz w:val="22"/>
        </w:rPr>
      </w:pPr>
      <w:r>
        <w:rPr>
          <w:sz w:val="22"/>
        </w:rPr>
        <w:t>Arrange</w:t>
      </w:r>
      <w:r>
        <w:rPr>
          <w:spacing w:val="-4"/>
          <w:sz w:val="22"/>
        </w:rPr>
        <w:t> </w:t>
      </w:r>
      <w:r>
        <w:rPr>
          <w:sz w:val="22"/>
        </w:rPr>
        <w:t>for</w:t>
      </w:r>
      <w:r>
        <w:rPr>
          <w:spacing w:val="-7"/>
          <w:sz w:val="22"/>
        </w:rPr>
        <w:t> </w:t>
      </w:r>
      <w:r>
        <w:rPr>
          <w:sz w:val="22"/>
        </w:rPr>
        <w:t>the</w:t>
      </w:r>
      <w:r>
        <w:rPr>
          <w:spacing w:val="-5"/>
          <w:sz w:val="22"/>
        </w:rPr>
        <w:t> </w:t>
      </w:r>
      <w:r>
        <w:rPr>
          <w:sz w:val="22"/>
        </w:rPr>
        <w:t>adviser</w:t>
      </w:r>
      <w:r>
        <w:rPr>
          <w:spacing w:val="-1"/>
          <w:sz w:val="22"/>
        </w:rPr>
        <w:t> </w:t>
      </w:r>
      <w:r>
        <w:rPr>
          <w:sz w:val="22"/>
        </w:rPr>
        <w:t>to speak</w:t>
      </w:r>
      <w:r>
        <w:rPr>
          <w:spacing w:val="-4"/>
          <w:sz w:val="22"/>
        </w:rPr>
        <w:t> </w:t>
      </w:r>
      <w:r>
        <w:rPr>
          <w:sz w:val="22"/>
        </w:rPr>
        <w:t>with individuals</w:t>
      </w:r>
      <w:r>
        <w:rPr>
          <w:spacing w:val="-7"/>
          <w:sz w:val="22"/>
        </w:rPr>
        <w:t> </w:t>
      </w:r>
      <w:r>
        <w:rPr>
          <w:sz w:val="22"/>
        </w:rPr>
        <w:t>or</w:t>
      </w:r>
      <w:r>
        <w:rPr>
          <w:spacing w:val="-2"/>
          <w:sz w:val="22"/>
        </w:rPr>
        <w:t> </w:t>
      </w:r>
      <w:r>
        <w:rPr>
          <w:sz w:val="22"/>
        </w:rPr>
        <w:t>groups</w:t>
      </w:r>
      <w:r>
        <w:rPr>
          <w:spacing w:val="-7"/>
          <w:sz w:val="22"/>
        </w:rPr>
        <w:t> </w:t>
      </w:r>
      <w:r>
        <w:rPr>
          <w:sz w:val="22"/>
        </w:rPr>
        <w:t>that</w:t>
      </w:r>
      <w:r>
        <w:rPr>
          <w:spacing w:val="-4"/>
          <w:sz w:val="22"/>
        </w:rPr>
        <w:t> </w:t>
      </w:r>
      <w:r>
        <w:rPr>
          <w:sz w:val="22"/>
        </w:rPr>
        <w:t>may</w:t>
      </w:r>
      <w:r>
        <w:rPr>
          <w:spacing w:val="-9"/>
          <w:sz w:val="22"/>
        </w:rPr>
        <w:t> </w:t>
      </w:r>
      <w:r>
        <w:rPr>
          <w:sz w:val="22"/>
        </w:rPr>
        <w:t>be</w:t>
      </w:r>
      <w:r>
        <w:rPr>
          <w:spacing w:val="-6"/>
          <w:sz w:val="22"/>
        </w:rPr>
        <w:t> </w:t>
      </w:r>
      <w:r>
        <w:rPr>
          <w:sz w:val="22"/>
        </w:rPr>
        <w:t>relevant</w:t>
      </w:r>
      <w:r>
        <w:rPr>
          <w:spacing w:val="-3"/>
          <w:sz w:val="22"/>
        </w:rPr>
        <w:t> </w:t>
      </w:r>
      <w:r>
        <w:rPr>
          <w:sz w:val="22"/>
        </w:rPr>
        <w:t>to</w:t>
      </w:r>
      <w:r>
        <w:rPr>
          <w:spacing w:val="-6"/>
          <w:sz w:val="22"/>
        </w:rPr>
        <w:t> </w:t>
      </w:r>
      <w:r>
        <w:rPr>
          <w:sz w:val="22"/>
        </w:rPr>
        <w:t>the school's application as</w:t>
      </w:r>
      <w:r>
        <w:rPr>
          <w:spacing w:val="-2"/>
          <w:sz w:val="22"/>
        </w:rPr>
        <w:t> </w:t>
      </w:r>
      <w:r>
        <w:rPr>
          <w:sz w:val="22"/>
        </w:rPr>
        <w:t>appropriate.</w:t>
      </w:r>
    </w:p>
    <w:p>
      <w:pPr>
        <w:pStyle w:val="ListParagraph"/>
        <w:numPr>
          <w:ilvl w:val="0"/>
          <w:numId w:val="15"/>
        </w:numPr>
        <w:tabs>
          <w:tab w:pos="1165" w:val="left" w:leader="none"/>
        </w:tabs>
        <w:spacing w:line="240" w:lineRule="auto" w:before="134" w:after="0"/>
        <w:ind w:left="1165" w:right="0" w:hanging="345"/>
        <w:jc w:val="left"/>
        <w:rPr>
          <w:rFonts w:ascii="Times New Roman" w:hAnsi="Times New Roman"/>
          <w:color w:val="1F477B"/>
          <w:sz w:val="22"/>
        </w:rPr>
      </w:pPr>
      <w:r>
        <w:rPr>
          <w:sz w:val="22"/>
        </w:rPr>
        <w:t>Provide</w:t>
      </w:r>
      <w:r>
        <w:rPr>
          <w:spacing w:val="-8"/>
          <w:sz w:val="22"/>
        </w:rPr>
        <w:t> </w:t>
      </w:r>
      <w:r>
        <w:rPr>
          <w:sz w:val="22"/>
        </w:rPr>
        <w:t>the</w:t>
      </w:r>
      <w:r>
        <w:rPr>
          <w:spacing w:val="-6"/>
          <w:sz w:val="22"/>
        </w:rPr>
        <w:t> </w:t>
      </w:r>
      <w:r>
        <w:rPr>
          <w:sz w:val="22"/>
        </w:rPr>
        <w:t>adviser</w:t>
      </w:r>
      <w:r>
        <w:rPr>
          <w:spacing w:val="-1"/>
          <w:sz w:val="22"/>
        </w:rPr>
        <w:t> </w:t>
      </w:r>
      <w:r>
        <w:rPr>
          <w:sz w:val="22"/>
        </w:rPr>
        <w:t>with</w:t>
      </w:r>
      <w:r>
        <w:rPr>
          <w:spacing w:val="-5"/>
          <w:sz w:val="22"/>
        </w:rPr>
        <w:t> </w:t>
      </w:r>
      <w:r>
        <w:rPr>
          <w:sz w:val="22"/>
        </w:rPr>
        <w:t>information</w:t>
      </w:r>
      <w:r>
        <w:rPr>
          <w:spacing w:val="-4"/>
          <w:sz w:val="22"/>
        </w:rPr>
        <w:t> </w:t>
      </w:r>
      <w:r>
        <w:rPr>
          <w:sz w:val="22"/>
        </w:rPr>
        <w:t>about</w:t>
      </w:r>
      <w:r>
        <w:rPr>
          <w:spacing w:val="-8"/>
          <w:sz w:val="22"/>
        </w:rPr>
        <w:t> </w:t>
      </w:r>
      <w:r>
        <w:rPr>
          <w:sz w:val="22"/>
        </w:rPr>
        <w:t>the</w:t>
      </w:r>
      <w:r>
        <w:rPr>
          <w:spacing w:val="-7"/>
          <w:sz w:val="22"/>
        </w:rPr>
        <w:t> </w:t>
      </w:r>
      <w:r>
        <w:rPr>
          <w:sz w:val="22"/>
        </w:rPr>
        <w:t>applicant</w:t>
      </w:r>
      <w:r>
        <w:rPr>
          <w:spacing w:val="-3"/>
          <w:sz w:val="22"/>
        </w:rPr>
        <w:t> </w:t>
      </w:r>
      <w:r>
        <w:rPr>
          <w:sz w:val="22"/>
        </w:rPr>
        <w:t>as</w:t>
      </w:r>
      <w:r>
        <w:rPr>
          <w:spacing w:val="-4"/>
          <w:sz w:val="22"/>
        </w:rPr>
        <w:t> </w:t>
      </w:r>
      <w:r>
        <w:rPr>
          <w:spacing w:val="-2"/>
          <w:sz w:val="22"/>
        </w:rPr>
        <w:t>requested.</w:t>
      </w:r>
    </w:p>
    <w:p>
      <w:pPr>
        <w:pStyle w:val="ListParagraph"/>
        <w:numPr>
          <w:ilvl w:val="0"/>
          <w:numId w:val="15"/>
        </w:numPr>
        <w:tabs>
          <w:tab w:pos="1165" w:val="left" w:leader="none"/>
        </w:tabs>
        <w:spacing w:line="240" w:lineRule="auto" w:before="136" w:after="0"/>
        <w:ind w:left="1165" w:right="0" w:hanging="345"/>
        <w:jc w:val="left"/>
        <w:rPr>
          <w:rFonts w:ascii="Times New Roman" w:hAnsi="Times New Roman"/>
          <w:color w:val="1F477B"/>
          <w:sz w:val="22"/>
        </w:rPr>
      </w:pPr>
      <w:r>
        <w:rPr>
          <w:sz w:val="22"/>
        </w:rPr>
        <w:t>Provide</w:t>
      </w:r>
      <w:r>
        <w:rPr>
          <w:spacing w:val="-8"/>
          <w:sz w:val="22"/>
        </w:rPr>
        <w:t> </w:t>
      </w:r>
      <w:r>
        <w:rPr>
          <w:sz w:val="22"/>
        </w:rPr>
        <w:t>materials</w:t>
      </w:r>
      <w:r>
        <w:rPr>
          <w:spacing w:val="-8"/>
          <w:sz w:val="22"/>
        </w:rPr>
        <w:t> </w:t>
      </w:r>
      <w:r>
        <w:rPr>
          <w:sz w:val="22"/>
        </w:rPr>
        <w:t>to</w:t>
      </w:r>
      <w:r>
        <w:rPr>
          <w:spacing w:val="-6"/>
          <w:sz w:val="22"/>
        </w:rPr>
        <w:t> </w:t>
      </w:r>
      <w:r>
        <w:rPr>
          <w:sz w:val="22"/>
        </w:rPr>
        <w:t>support</w:t>
      </w:r>
      <w:r>
        <w:rPr>
          <w:spacing w:val="-9"/>
          <w:sz w:val="22"/>
        </w:rPr>
        <w:t> </w:t>
      </w:r>
      <w:r>
        <w:rPr>
          <w:sz w:val="22"/>
        </w:rPr>
        <w:t>the</w:t>
      </w:r>
      <w:r>
        <w:rPr>
          <w:spacing w:val="-6"/>
          <w:sz w:val="22"/>
        </w:rPr>
        <w:t> </w:t>
      </w:r>
      <w:r>
        <w:rPr>
          <w:sz w:val="22"/>
        </w:rPr>
        <w:t>adviser’s</w:t>
      </w:r>
      <w:r>
        <w:rPr>
          <w:spacing w:val="-3"/>
          <w:sz w:val="22"/>
        </w:rPr>
        <w:t> </w:t>
      </w:r>
      <w:r>
        <w:rPr>
          <w:sz w:val="22"/>
        </w:rPr>
        <w:t>ability</w:t>
      </w:r>
      <w:r>
        <w:rPr>
          <w:spacing w:val="-7"/>
          <w:sz w:val="22"/>
        </w:rPr>
        <w:t> </w:t>
      </w:r>
      <w:r>
        <w:rPr>
          <w:sz w:val="22"/>
        </w:rPr>
        <w:t>to</w:t>
      </w:r>
      <w:r>
        <w:rPr>
          <w:spacing w:val="-6"/>
          <w:sz w:val="22"/>
        </w:rPr>
        <w:t> </w:t>
      </w:r>
      <w:r>
        <w:rPr>
          <w:sz w:val="22"/>
        </w:rPr>
        <w:t>fully</w:t>
      </w:r>
      <w:r>
        <w:rPr>
          <w:spacing w:val="-8"/>
          <w:sz w:val="22"/>
        </w:rPr>
        <w:t> </w:t>
      </w:r>
      <w:r>
        <w:rPr>
          <w:sz w:val="22"/>
        </w:rPr>
        <w:t>understand</w:t>
      </w:r>
      <w:r>
        <w:rPr>
          <w:spacing w:val="-5"/>
          <w:sz w:val="22"/>
        </w:rPr>
        <w:t> </w:t>
      </w:r>
      <w:r>
        <w:rPr>
          <w:sz w:val="22"/>
        </w:rPr>
        <w:t>the</w:t>
      </w:r>
      <w:r>
        <w:rPr>
          <w:spacing w:val="18"/>
          <w:sz w:val="22"/>
        </w:rPr>
        <w:t> </w:t>
      </w:r>
      <w:r>
        <w:rPr>
          <w:spacing w:val="-2"/>
          <w:sz w:val="22"/>
        </w:rPr>
        <w:t>program.</w:t>
      </w:r>
    </w:p>
    <w:p>
      <w:pPr>
        <w:pStyle w:val="ListParagraph"/>
        <w:numPr>
          <w:ilvl w:val="0"/>
          <w:numId w:val="15"/>
        </w:numPr>
        <w:tabs>
          <w:tab w:pos="1165" w:val="left" w:leader="none"/>
        </w:tabs>
        <w:spacing w:line="235" w:lineRule="auto" w:before="140" w:after="0"/>
        <w:ind w:left="1165" w:right="1136" w:hanging="345"/>
        <w:jc w:val="left"/>
        <w:rPr>
          <w:rFonts w:ascii="Times New Roman" w:hAnsi="Times New Roman"/>
          <w:color w:val="1F477B"/>
          <w:sz w:val="22"/>
        </w:rPr>
      </w:pPr>
      <w:r>
        <w:rPr>
          <w:sz w:val="22"/>
        </w:rPr>
        <w:t>Think</w:t>
      </w:r>
      <w:r>
        <w:rPr>
          <w:spacing w:val="-10"/>
          <w:sz w:val="22"/>
        </w:rPr>
        <w:t> </w:t>
      </w:r>
      <w:r>
        <w:rPr>
          <w:sz w:val="22"/>
        </w:rPr>
        <w:t>about</w:t>
      </w:r>
      <w:r>
        <w:rPr>
          <w:spacing w:val="-6"/>
          <w:sz w:val="22"/>
        </w:rPr>
        <w:t> </w:t>
      </w:r>
      <w:r>
        <w:rPr>
          <w:sz w:val="22"/>
        </w:rPr>
        <w:t>ways</w:t>
      </w:r>
      <w:r>
        <w:rPr>
          <w:spacing w:val="-5"/>
          <w:sz w:val="22"/>
        </w:rPr>
        <w:t> </w:t>
      </w:r>
      <w:r>
        <w:rPr>
          <w:sz w:val="22"/>
        </w:rPr>
        <w:t>to</w:t>
      </w:r>
      <w:r>
        <w:rPr>
          <w:spacing w:val="-4"/>
          <w:sz w:val="22"/>
        </w:rPr>
        <w:t> </w:t>
      </w:r>
      <w:r>
        <w:rPr>
          <w:sz w:val="22"/>
        </w:rPr>
        <w:t>frame</w:t>
      </w:r>
      <w:r>
        <w:rPr>
          <w:spacing w:val="-6"/>
          <w:sz w:val="22"/>
        </w:rPr>
        <w:t> </w:t>
      </w:r>
      <w:r>
        <w:rPr>
          <w:sz w:val="22"/>
        </w:rPr>
        <w:t>questions</w:t>
      </w:r>
      <w:r>
        <w:rPr>
          <w:spacing w:val="-5"/>
          <w:sz w:val="22"/>
        </w:rPr>
        <w:t> </w:t>
      </w:r>
      <w:r>
        <w:rPr>
          <w:sz w:val="22"/>
        </w:rPr>
        <w:t>about</w:t>
      </w:r>
      <w:r>
        <w:rPr>
          <w:spacing w:val="-3"/>
          <w:sz w:val="22"/>
        </w:rPr>
        <w:t> </w:t>
      </w:r>
      <w:r>
        <w:rPr>
          <w:sz w:val="22"/>
        </w:rPr>
        <w:t>the</w:t>
      </w:r>
      <w:r>
        <w:rPr>
          <w:spacing w:val="-7"/>
          <w:sz w:val="22"/>
        </w:rPr>
        <w:t> </w:t>
      </w:r>
      <w:r>
        <w:rPr>
          <w:sz w:val="22"/>
        </w:rPr>
        <w:t>criteria</w:t>
      </w:r>
      <w:r>
        <w:rPr>
          <w:spacing w:val="-1"/>
          <w:sz w:val="22"/>
        </w:rPr>
        <w:t> </w:t>
      </w:r>
      <w:r>
        <w:rPr>
          <w:sz w:val="22"/>
        </w:rPr>
        <w:t>in</w:t>
      </w:r>
      <w:r>
        <w:rPr>
          <w:spacing w:val="-7"/>
          <w:sz w:val="22"/>
        </w:rPr>
        <w:t> </w:t>
      </w:r>
      <w:r>
        <w:rPr>
          <w:sz w:val="22"/>
        </w:rPr>
        <w:t>order</w:t>
      </w:r>
      <w:r>
        <w:rPr>
          <w:spacing w:val="-2"/>
          <w:sz w:val="22"/>
        </w:rPr>
        <w:t> </w:t>
      </w:r>
      <w:r>
        <w:rPr>
          <w:sz w:val="22"/>
        </w:rPr>
        <w:t>to</w:t>
      </w:r>
      <w:r>
        <w:rPr>
          <w:spacing w:val="-7"/>
          <w:sz w:val="22"/>
        </w:rPr>
        <w:t> </w:t>
      </w:r>
      <w:r>
        <w:rPr>
          <w:sz w:val="22"/>
        </w:rPr>
        <w:t>facilitate</w:t>
      </w:r>
      <w:r>
        <w:rPr>
          <w:spacing w:val="-2"/>
          <w:sz w:val="22"/>
        </w:rPr>
        <w:t> </w:t>
      </w:r>
      <w:r>
        <w:rPr>
          <w:sz w:val="22"/>
        </w:rPr>
        <w:t>documentation</w:t>
      </w:r>
      <w:r>
        <w:rPr>
          <w:spacing w:val="-2"/>
          <w:sz w:val="22"/>
        </w:rPr>
        <w:t> </w:t>
      </w:r>
      <w:r>
        <w:rPr>
          <w:sz w:val="22"/>
        </w:rPr>
        <w:t>and full disclosure of evidence.</w:t>
      </w:r>
    </w:p>
    <w:p>
      <w:pPr>
        <w:pStyle w:val="BodyText"/>
      </w:pPr>
    </w:p>
    <w:p>
      <w:pPr>
        <w:pStyle w:val="BodyText"/>
        <w:spacing w:before="134"/>
      </w:pPr>
    </w:p>
    <w:p>
      <w:pPr>
        <w:pStyle w:val="BodyText"/>
        <w:ind w:left="460"/>
      </w:pPr>
      <w:r>
        <w:rPr/>
        <w:t>Following</w:t>
      </w:r>
      <w:r>
        <w:rPr>
          <w:spacing w:val="-8"/>
        </w:rPr>
        <w:t> </w:t>
      </w:r>
      <w:r>
        <w:rPr/>
        <w:t>the</w:t>
      </w:r>
      <w:r>
        <w:rPr>
          <w:spacing w:val="-5"/>
        </w:rPr>
        <w:t> </w:t>
      </w:r>
      <w:r>
        <w:rPr>
          <w:spacing w:val="-2"/>
        </w:rPr>
        <w:t>Visit:</w:t>
      </w:r>
    </w:p>
    <w:p>
      <w:pPr>
        <w:pStyle w:val="ListParagraph"/>
        <w:numPr>
          <w:ilvl w:val="0"/>
          <w:numId w:val="15"/>
        </w:numPr>
        <w:tabs>
          <w:tab w:pos="1165" w:val="left" w:leader="none"/>
        </w:tabs>
        <w:spacing w:line="240" w:lineRule="auto" w:before="137" w:after="0"/>
        <w:ind w:left="1165" w:right="0" w:hanging="345"/>
        <w:jc w:val="left"/>
        <w:rPr>
          <w:rFonts w:ascii="Times New Roman" w:hAnsi="Times New Roman"/>
          <w:color w:val="1F477B"/>
          <w:sz w:val="22"/>
        </w:rPr>
      </w:pPr>
      <w:r>
        <w:rPr>
          <w:sz w:val="22"/>
        </w:rPr>
        <w:t>Review</w:t>
      </w:r>
      <w:r>
        <w:rPr>
          <w:spacing w:val="-8"/>
          <w:sz w:val="22"/>
        </w:rPr>
        <w:t> </w:t>
      </w:r>
      <w:r>
        <w:rPr>
          <w:sz w:val="22"/>
        </w:rPr>
        <w:t>the</w:t>
      </w:r>
      <w:r>
        <w:rPr>
          <w:spacing w:val="-4"/>
          <w:sz w:val="22"/>
        </w:rPr>
        <w:t> </w:t>
      </w:r>
      <w:r>
        <w:rPr>
          <w:sz w:val="22"/>
        </w:rPr>
        <w:t>adviser’s</w:t>
      </w:r>
      <w:r>
        <w:rPr>
          <w:spacing w:val="-4"/>
          <w:sz w:val="22"/>
        </w:rPr>
        <w:t> </w:t>
      </w:r>
      <w:r>
        <w:rPr>
          <w:spacing w:val="-2"/>
          <w:sz w:val="22"/>
        </w:rPr>
        <w:t>report.</w:t>
      </w:r>
    </w:p>
    <w:p>
      <w:pPr>
        <w:pStyle w:val="ListParagraph"/>
        <w:numPr>
          <w:ilvl w:val="0"/>
          <w:numId w:val="15"/>
        </w:numPr>
        <w:tabs>
          <w:tab w:pos="1165" w:val="left" w:leader="none"/>
        </w:tabs>
        <w:spacing w:line="240" w:lineRule="auto" w:before="131" w:after="0"/>
        <w:ind w:left="1165" w:right="0" w:hanging="345"/>
        <w:jc w:val="left"/>
        <w:rPr>
          <w:rFonts w:ascii="Times New Roman" w:hAnsi="Times New Roman"/>
          <w:color w:val="1F477B"/>
          <w:sz w:val="22"/>
        </w:rPr>
      </w:pPr>
      <w:r>
        <w:rPr>
          <w:sz w:val="22"/>
        </w:rPr>
        <w:t>Pursue</w:t>
      </w:r>
      <w:r>
        <w:rPr>
          <w:spacing w:val="-8"/>
          <w:sz w:val="22"/>
        </w:rPr>
        <w:t> </w:t>
      </w:r>
      <w:r>
        <w:rPr>
          <w:sz w:val="22"/>
        </w:rPr>
        <w:t>a</w:t>
      </w:r>
      <w:r>
        <w:rPr>
          <w:spacing w:val="-6"/>
          <w:sz w:val="22"/>
        </w:rPr>
        <w:t> </w:t>
      </w:r>
      <w:r>
        <w:rPr>
          <w:sz w:val="22"/>
        </w:rPr>
        <w:t>brief</w:t>
      </w:r>
      <w:r>
        <w:rPr>
          <w:spacing w:val="-10"/>
          <w:sz w:val="22"/>
        </w:rPr>
        <w:t> </w:t>
      </w:r>
      <w:r>
        <w:rPr>
          <w:sz w:val="22"/>
        </w:rPr>
        <w:t>follow-up</w:t>
      </w:r>
      <w:r>
        <w:rPr>
          <w:spacing w:val="-1"/>
          <w:sz w:val="22"/>
        </w:rPr>
        <w:t> </w:t>
      </w:r>
      <w:r>
        <w:rPr>
          <w:sz w:val="22"/>
        </w:rPr>
        <w:t>with</w:t>
      </w:r>
      <w:r>
        <w:rPr>
          <w:spacing w:val="-1"/>
          <w:sz w:val="22"/>
        </w:rPr>
        <w:t> </w:t>
      </w:r>
      <w:r>
        <w:rPr>
          <w:sz w:val="22"/>
        </w:rPr>
        <w:t>the</w:t>
      </w:r>
      <w:r>
        <w:rPr>
          <w:spacing w:val="-7"/>
          <w:sz w:val="22"/>
        </w:rPr>
        <w:t> </w:t>
      </w:r>
      <w:r>
        <w:rPr>
          <w:sz w:val="22"/>
        </w:rPr>
        <w:t>adviser</w:t>
      </w:r>
      <w:r>
        <w:rPr>
          <w:spacing w:val="-5"/>
          <w:sz w:val="22"/>
        </w:rPr>
        <w:t> </w:t>
      </w:r>
      <w:r>
        <w:rPr>
          <w:sz w:val="22"/>
        </w:rPr>
        <w:t>after</w:t>
      </w:r>
      <w:r>
        <w:rPr>
          <w:spacing w:val="-8"/>
          <w:sz w:val="22"/>
        </w:rPr>
        <w:t> </w:t>
      </w:r>
      <w:r>
        <w:rPr>
          <w:sz w:val="22"/>
        </w:rPr>
        <w:t>the</w:t>
      </w:r>
      <w:r>
        <w:rPr>
          <w:spacing w:val="-6"/>
          <w:sz w:val="22"/>
        </w:rPr>
        <w:t> </w:t>
      </w:r>
      <w:r>
        <w:rPr>
          <w:sz w:val="22"/>
        </w:rPr>
        <w:t>virtual</w:t>
      </w:r>
      <w:r>
        <w:rPr>
          <w:spacing w:val="-6"/>
          <w:sz w:val="22"/>
        </w:rPr>
        <w:t> </w:t>
      </w:r>
      <w:r>
        <w:rPr>
          <w:sz w:val="22"/>
        </w:rPr>
        <w:t>visit,</w:t>
      </w:r>
      <w:r>
        <w:rPr>
          <w:spacing w:val="-6"/>
          <w:sz w:val="22"/>
        </w:rPr>
        <w:t> </w:t>
      </w:r>
      <w:r>
        <w:rPr>
          <w:sz w:val="22"/>
        </w:rPr>
        <w:t>if</w:t>
      </w:r>
      <w:r>
        <w:rPr>
          <w:spacing w:val="-3"/>
          <w:sz w:val="22"/>
        </w:rPr>
        <w:t> </w:t>
      </w:r>
      <w:r>
        <w:rPr>
          <w:spacing w:val="-2"/>
          <w:sz w:val="22"/>
        </w:rPr>
        <w:t>needed.</w:t>
      </w:r>
    </w:p>
    <w:p>
      <w:pPr>
        <w:pStyle w:val="ListParagraph"/>
        <w:numPr>
          <w:ilvl w:val="0"/>
          <w:numId w:val="15"/>
        </w:numPr>
        <w:tabs>
          <w:tab w:pos="1165" w:val="left" w:leader="none"/>
        </w:tabs>
        <w:spacing w:line="240" w:lineRule="auto" w:before="131" w:after="0"/>
        <w:ind w:left="1165" w:right="1150" w:hanging="345"/>
        <w:jc w:val="left"/>
        <w:rPr>
          <w:rFonts w:ascii="Times New Roman" w:hAnsi="Times New Roman"/>
          <w:color w:val="1F477B"/>
          <w:sz w:val="22"/>
        </w:rPr>
      </w:pPr>
      <w:r>
        <w:rPr>
          <w:sz w:val="22"/>
        </w:rPr>
        <w:t>Provide</w:t>
      </w:r>
      <w:r>
        <w:rPr>
          <w:spacing w:val="-1"/>
          <w:sz w:val="22"/>
        </w:rPr>
        <w:t> </w:t>
      </w:r>
      <w:r>
        <w:rPr>
          <w:sz w:val="22"/>
        </w:rPr>
        <w:t>feedback</w:t>
      </w:r>
      <w:r>
        <w:rPr>
          <w:spacing w:val="-9"/>
          <w:sz w:val="22"/>
        </w:rPr>
        <w:t> </w:t>
      </w:r>
      <w:r>
        <w:rPr>
          <w:sz w:val="22"/>
        </w:rPr>
        <w:t>about</w:t>
      </w:r>
      <w:r>
        <w:rPr>
          <w:spacing w:val="-3"/>
          <w:sz w:val="22"/>
        </w:rPr>
        <w:t> </w:t>
      </w:r>
      <w:r>
        <w:rPr>
          <w:sz w:val="22"/>
        </w:rPr>
        <w:t>the</w:t>
      </w:r>
      <w:r>
        <w:rPr>
          <w:spacing w:val="-2"/>
          <w:sz w:val="22"/>
        </w:rPr>
        <w:t> </w:t>
      </w:r>
      <w:r>
        <w:rPr>
          <w:sz w:val="22"/>
        </w:rPr>
        <w:t>applicant's</w:t>
      </w:r>
      <w:r>
        <w:rPr>
          <w:spacing w:val="-8"/>
          <w:sz w:val="22"/>
        </w:rPr>
        <w:t> </w:t>
      </w:r>
      <w:r>
        <w:rPr>
          <w:sz w:val="22"/>
        </w:rPr>
        <w:t>experience</w:t>
      </w:r>
      <w:r>
        <w:rPr>
          <w:spacing w:val="-5"/>
          <w:sz w:val="22"/>
        </w:rPr>
        <w:t> </w:t>
      </w:r>
      <w:r>
        <w:rPr>
          <w:sz w:val="22"/>
        </w:rPr>
        <w:t>with</w:t>
      </w:r>
      <w:r>
        <w:rPr>
          <w:spacing w:val="-1"/>
          <w:sz w:val="22"/>
        </w:rPr>
        <w:t> </w:t>
      </w:r>
      <w:r>
        <w:rPr>
          <w:sz w:val="22"/>
        </w:rPr>
        <w:t>the</w:t>
      </w:r>
      <w:r>
        <w:rPr>
          <w:spacing w:val="-2"/>
          <w:sz w:val="22"/>
        </w:rPr>
        <w:t> </w:t>
      </w:r>
      <w:r>
        <w:rPr>
          <w:sz w:val="22"/>
        </w:rPr>
        <w:t>Centers</w:t>
      </w:r>
      <w:r>
        <w:rPr>
          <w:spacing w:val="-8"/>
          <w:sz w:val="22"/>
        </w:rPr>
        <w:t> </w:t>
      </w:r>
      <w:r>
        <w:rPr>
          <w:sz w:val="22"/>
        </w:rPr>
        <w:t>of</w:t>
      </w:r>
      <w:r>
        <w:rPr>
          <w:spacing w:val="-6"/>
          <w:sz w:val="22"/>
        </w:rPr>
        <w:t> </w:t>
      </w:r>
      <w:r>
        <w:rPr>
          <w:sz w:val="22"/>
        </w:rPr>
        <w:t>Excellence program</w:t>
      </w:r>
      <w:r>
        <w:rPr>
          <w:spacing w:val="-3"/>
          <w:sz w:val="22"/>
        </w:rPr>
        <w:t> </w:t>
      </w:r>
      <w:r>
        <w:rPr>
          <w:sz w:val="22"/>
        </w:rPr>
        <w:t>as part of the processes used to evaluate the</w:t>
      </w:r>
      <w:r>
        <w:rPr>
          <w:spacing w:val="40"/>
          <w:sz w:val="22"/>
        </w:rPr>
        <w:t> </w:t>
      </w:r>
      <w:r>
        <w:rPr>
          <w:sz w:val="22"/>
        </w:rPr>
        <w:t>program.</w:t>
      </w:r>
    </w:p>
    <w:p>
      <w:pPr>
        <w:spacing w:after="0" w:line="240" w:lineRule="auto"/>
        <w:jc w:val="left"/>
        <w:rPr>
          <w:rFonts w:ascii="Times New Roman" w:hAnsi="Times New Roman"/>
          <w:sz w:val="22"/>
        </w:rPr>
        <w:sectPr>
          <w:pgSz w:w="12240" w:h="15840"/>
          <w:pgMar w:header="723" w:footer="960" w:top="1080" w:bottom="1140" w:left="580" w:right="240"/>
        </w:sectPr>
      </w:pPr>
    </w:p>
    <w:p>
      <w:pPr>
        <w:pStyle w:val="BodyText"/>
        <w:spacing w:before="102"/>
      </w:pPr>
    </w:p>
    <w:p>
      <w:pPr>
        <w:pStyle w:val="BodyText"/>
        <w:ind w:left="100"/>
      </w:pPr>
      <w:r>
        <w:rPr>
          <w:color w:val="1F477B"/>
          <w:spacing w:val="12"/>
          <w:position w:val="-1"/>
        </w:rPr>
        <w:t>f</w:t>
      </w:r>
      <w:r>
        <w:rPr>
          <w:color w:val="1F477B"/>
          <w:spacing w:val="11"/>
          <w:position w:val="-1"/>
        </w:rPr>
        <w:t>o</w:t>
      </w:r>
      <w:r>
        <w:rPr>
          <w:color w:val="1F477B"/>
          <w:spacing w:val="14"/>
          <w:position w:val="-1"/>
        </w:rPr>
        <w:t>l</w:t>
      </w:r>
      <w:r>
        <w:rPr>
          <w:color w:val="1F477B"/>
          <w:spacing w:val="10"/>
          <w:position w:val="-1"/>
        </w:rPr>
        <w:t>l</w:t>
      </w:r>
      <w:r>
        <w:rPr>
          <w:color w:val="1F477B"/>
          <w:spacing w:val="11"/>
          <w:position w:val="-1"/>
        </w:rPr>
        <w:t>o</w:t>
      </w:r>
      <w:r>
        <w:rPr>
          <w:color w:val="1F477B"/>
          <w:spacing w:val="-115"/>
          <w:position w:val="-1"/>
        </w:rPr>
        <w:t>w</w:t>
      </w:r>
      <w:r>
        <w:rPr>
          <w:color w:val="1F477B"/>
          <w:spacing w:val="4"/>
        </w:rPr>
        <w:t>T</w:t>
      </w:r>
      <w:r>
        <w:rPr>
          <w:color w:val="1F477B"/>
          <w:spacing w:val="-26"/>
          <w:position w:val="-1"/>
        </w:rPr>
        <w:t>i</w:t>
      </w:r>
      <w:r>
        <w:rPr>
          <w:color w:val="1F477B"/>
          <w:spacing w:val="-69"/>
        </w:rPr>
        <w:t>h</w:t>
      </w:r>
      <w:r>
        <w:rPr>
          <w:color w:val="1F477B"/>
          <w:spacing w:val="-24"/>
          <w:position w:val="-1"/>
        </w:rPr>
        <w:t>n</w:t>
      </w:r>
      <w:r>
        <w:rPr>
          <w:color w:val="1F477B"/>
          <w:spacing w:val="-69"/>
        </w:rPr>
        <w:t>e</w:t>
      </w:r>
      <w:r>
        <w:rPr>
          <w:color w:val="1F477B"/>
          <w:spacing w:val="6"/>
          <w:position w:val="-1"/>
        </w:rPr>
        <w:t>g</w:t>
      </w:r>
      <w:r>
        <w:rPr>
          <w:color w:val="1F477B"/>
          <w:spacing w:val="-22"/>
          <w:position w:val="-1"/>
        </w:rPr>
        <w:t>:</w:t>
      </w:r>
      <w:r>
        <w:rPr>
          <w:color w:val="1F477B"/>
          <w:spacing w:val="16"/>
        </w:rPr>
        <w:t>a</w:t>
      </w:r>
      <w:r>
        <w:rPr>
          <w:color w:val="1F477B"/>
          <w:spacing w:val="11"/>
        </w:rPr>
        <w:t>p</w:t>
      </w:r>
      <w:r>
        <w:rPr>
          <w:color w:val="1F477B"/>
          <w:spacing w:val="16"/>
        </w:rPr>
        <w:t>p</w:t>
      </w:r>
      <w:r>
        <w:rPr>
          <w:color w:val="1F477B"/>
          <w:spacing w:val="14"/>
        </w:rPr>
        <w:t>li</w:t>
      </w:r>
      <w:r>
        <w:rPr>
          <w:color w:val="1F477B"/>
          <w:spacing w:val="8"/>
        </w:rPr>
        <w:t>c</w:t>
      </w:r>
      <w:r>
        <w:rPr>
          <w:color w:val="1F477B"/>
          <w:spacing w:val="16"/>
        </w:rPr>
        <w:t>an</w:t>
      </w:r>
      <w:r>
        <w:rPr>
          <w:color w:val="1F477B"/>
          <w:spacing w:val="14"/>
        </w:rPr>
        <w:t>t</w:t>
      </w:r>
      <w:r>
        <w:rPr>
          <w:color w:val="1F477B"/>
          <w:spacing w:val="-1"/>
        </w:rPr>
        <w:t> </w:t>
      </w:r>
      <w:r>
        <w:rPr>
          <w:color w:val="1F477B"/>
          <w:spacing w:val="-6"/>
        </w:rPr>
        <w:t>applying</w:t>
      </w:r>
      <w:r>
        <w:rPr>
          <w:color w:val="1F477B"/>
          <w:spacing w:val="2"/>
        </w:rPr>
        <w:t> </w:t>
      </w:r>
      <w:r>
        <w:rPr>
          <w:color w:val="1F477B"/>
          <w:spacing w:val="-6"/>
        </w:rPr>
        <w:t>for</w:t>
      </w:r>
      <w:r>
        <w:rPr>
          <w:color w:val="1F477B"/>
          <w:spacing w:val="2"/>
        </w:rPr>
        <w:t> </w:t>
      </w:r>
      <w:r>
        <w:rPr>
          <w:color w:val="1F477B"/>
          <w:spacing w:val="-6"/>
        </w:rPr>
        <w:t>designation</w:t>
      </w:r>
      <w:r>
        <w:rPr>
          <w:color w:val="1F477B"/>
        </w:rPr>
        <w:t> </w:t>
      </w:r>
      <w:r>
        <w:rPr>
          <w:color w:val="1F477B"/>
          <w:spacing w:val="-6"/>
        </w:rPr>
        <w:t>as</w:t>
      </w:r>
      <w:r>
        <w:rPr>
          <w:color w:val="1F477B"/>
          <w:spacing w:val="1"/>
        </w:rPr>
        <w:t> </w:t>
      </w:r>
      <w:r>
        <w:rPr>
          <w:color w:val="1F477B"/>
          <w:spacing w:val="-6"/>
        </w:rPr>
        <w:t>an</w:t>
      </w:r>
      <w:r>
        <w:rPr>
          <w:color w:val="1F477B"/>
          <w:spacing w:val="-1"/>
        </w:rPr>
        <w:t> </w:t>
      </w:r>
      <w:r>
        <w:rPr>
          <w:color w:val="1F477B"/>
          <w:spacing w:val="-6"/>
        </w:rPr>
        <w:t>NLN</w:t>
      </w:r>
      <w:r>
        <w:rPr>
          <w:color w:val="1F477B"/>
          <w:spacing w:val="-3"/>
        </w:rPr>
        <w:t> </w:t>
      </w:r>
      <w:r>
        <w:rPr>
          <w:color w:val="1F477B"/>
          <w:spacing w:val="-6"/>
        </w:rPr>
        <w:t>Center</w:t>
      </w:r>
      <w:r>
        <w:rPr>
          <w:color w:val="1F477B"/>
          <w:spacing w:val="4"/>
        </w:rPr>
        <w:t> </w:t>
      </w:r>
      <w:r>
        <w:rPr>
          <w:color w:val="1F477B"/>
          <w:spacing w:val="-6"/>
        </w:rPr>
        <w:t>of</w:t>
      </w:r>
      <w:r>
        <w:rPr>
          <w:color w:val="1F477B"/>
          <w:spacing w:val="-1"/>
        </w:rPr>
        <w:t> </w:t>
      </w:r>
      <w:r>
        <w:rPr>
          <w:color w:val="1F477B"/>
          <w:spacing w:val="-6"/>
        </w:rPr>
        <w:t>Excellence</w:t>
      </w:r>
      <w:r>
        <w:rPr>
          <w:color w:val="1F477B"/>
        </w:rPr>
        <w:t> </w:t>
      </w:r>
      <w:r>
        <w:rPr>
          <w:color w:val="1F477B"/>
          <w:spacing w:val="-6"/>
        </w:rPr>
        <w:t>is</w:t>
      </w:r>
      <w:r>
        <w:rPr>
          <w:color w:val="1F477B"/>
          <w:spacing w:val="-5"/>
        </w:rPr>
        <w:t> </w:t>
      </w:r>
      <w:r>
        <w:rPr>
          <w:color w:val="1F477B"/>
          <w:spacing w:val="-6"/>
        </w:rPr>
        <w:t>NOT</w:t>
      </w:r>
      <w:r>
        <w:rPr>
          <w:color w:val="1F477B"/>
          <w:spacing w:val="2"/>
        </w:rPr>
        <w:t> </w:t>
      </w:r>
      <w:r>
        <w:rPr>
          <w:color w:val="1F477B"/>
          <w:spacing w:val="-6"/>
        </w:rPr>
        <w:t>expected</w:t>
      </w:r>
      <w:r>
        <w:rPr>
          <w:color w:val="1F477B"/>
          <w:spacing w:val="-1"/>
        </w:rPr>
        <w:t> </w:t>
      </w:r>
      <w:r>
        <w:rPr>
          <w:color w:val="1F477B"/>
          <w:spacing w:val="-6"/>
        </w:rPr>
        <w:t>to</w:t>
      </w:r>
      <w:r>
        <w:rPr>
          <w:color w:val="1F477B"/>
          <w:spacing w:val="-2"/>
        </w:rPr>
        <w:t> </w:t>
      </w:r>
      <w:r>
        <w:rPr>
          <w:color w:val="1F477B"/>
          <w:spacing w:val="-6"/>
        </w:rPr>
        <w:t>do</w:t>
      </w:r>
      <w:r>
        <w:rPr>
          <w:color w:val="1F477B"/>
          <w:spacing w:val="-1"/>
        </w:rPr>
        <w:t> </w:t>
      </w:r>
      <w:r>
        <w:rPr>
          <w:color w:val="1F477B"/>
          <w:spacing w:val="-6"/>
        </w:rPr>
        <w:t>the</w:t>
      </w:r>
    </w:p>
    <w:p>
      <w:pPr>
        <w:pStyle w:val="ListParagraph"/>
        <w:numPr>
          <w:ilvl w:val="0"/>
          <w:numId w:val="15"/>
        </w:numPr>
        <w:tabs>
          <w:tab w:pos="1165" w:val="left" w:leader="none"/>
        </w:tabs>
        <w:spacing w:line="244" w:lineRule="auto" w:before="72" w:after="0"/>
        <w:ind w:left="1165" w:right="2805" w:hanging="350"/>
        <w:jc w:val="left"/>
        <w:rPr>
          <w:rFonts w:ascii="Times New Roman" w:hAnsi="Times New Roman"/>
          <w:color w:val="1F477B"/>
          <w:sz w:val="22"/>
        </w:rPr>
      </w:pPr>
      <w:r>
        <w:rPr>
          <w:sz w:val="22"/>
        </w:rPr>
        <w:t>Provide</w:t>
      </w:r>
      <w:r>
        <w:rPr>
          <w:spacing w:val="-4"/>
          <w:sz w:val="22"/>
        </w:rPr>
        <w:t> </w:t>
      </w:r>
      <w:r>
        <w:rPr>
          <w:sz w:val="22"/>
        </w:rPr>
        <w:t>luxury</w:t>
      </w:r>
      <w:r>
        <w:rPr>
          <w:spacing w:val="-9"/>
          <w:sz w:val="22"/>
        </w:rPr>
        <w:t> </w:t>
      </w:r>
      <w:r>
        <w:rPr>
          <w:sz w:val="22"/>
        </w:rPr>
        <w:t>accommodations</w:t>
      </w:r>
      <w:r>
        <w:rPr>
          <w:spacing w:val="-6"/>
          <w:sz w:val="22"/>
        </w:rPr>
        <w:t> </w:t>
      </w:r>
      <w:r>
        <w:rPr>
          <w:sz w:val="22"/>
        </w:rPr>
        <w:t>or</w:t>
      </w:r>
      <w:r>
        <w:rPr>
          <w:spacing w:val="-2"/>
          <w:sz w:val="22"/>
        </w:rPr>
        <w:t> </w:t>
      </w:r>
      <w:r>
        <w:rPr>
          <w:sz w:val="22"/>
        </w:rPr>
        <w:t>travel</w:t>
      </w:r>
      <w:r>
        <w:rPr>
          <w:spacing w:val="-8"/>
          <w:sz w:val="22"/>
        </w:rPr>
        <w:t> </w:t>
      </w:r>
      <w:r>
        <w:rPr>
          <w:sz w:val="22"/>
        </w:rPr>
        <w:t>arrangements</w:t>
      </w:r>
      <w:r>
        <w:rPr>
          <w:spacing w:val="-9"/>
          <w:sz w:val="22"/>
        </w:rPr>
        <w:t> </w:t>
      </w:r>
      <w:r>
        <w:rPr>
          <w:sz w:val="22"/>
        </w:rPr>
        <w:t>for</w:t>
      </w:r>
      <w:r>
        <w:rPr>
          <w:spacing w:val="-4"/>
          <w:sz w:val="22"/>
        </w:rPr>
        <w:t> </w:t>
      </w:r>
      <w:r>
        <w:rPr>
          <w:sz w:val="22"/>
        </w:rPr>
        <w:t>the</w:t>
      </w:r>
      <w:r>
        <w:rPr>
          <w:spacing w:val="-16"/>
          <w:sz w:val="22"/>
        </w:rPr>
        <w:t> </w:t>
      </w:r>
      <w:r>
        <w:rPr>
          <w:sz w:val="22"/>
        </w:rPr>
        <w:t>adviser</w:t>
      </w:r>
      <w:r>
        <w:rPr>
          <w:spacing w:val="-7"/>
          <w:sz w:val="22"/>
        </w:rPr>
        <w:t> </w:t>
      </w:r>
      <w:r>
        <w:rPr>
          <w:sz w:val="22"/>
        </w:rPr>
        <w:t>(visits will be virtual this year).</w:t>
      </w:r>
    </w:p>
    <w:p>
      <w:pPr>
        <w:pStyle w:val="ListParagraph"/>
        <w:numPr>
          <w:ilvl w:val="0"/>
          <w:numId w:val="15"/>
        </w:numPr>
        <w:tabs>
          <w:tab w:pos="1165" w:val="left" w:leader="none"/>
        </w:tabs>
        <w:spacing w:line="240" w:lineRule="auto" w:before="133" w:after="0"/>
        <w:ind w:left="1165" w:right="0" w:hanging="350"/>
        <w:jc w:val="left"/>
        <w:rPr>
          <w:rFonts w:ascii="Times New Roman" w:hAnsi="Times New Roman"/>
          <w:color w:val="1F477B"/>
          <w:sz w:val="22"/>
        </w:rPr>
      </w:pPr>
      <w:r>
        <w:rPr>
          <w:sz w:val="22"/>
        </w:rPr>
        <w:t>Make</w:t>
      </w:r>
      <w:r>
        <w:rPr>
          <w:spacing w:val="-10"/>
          <w:sz w:val="22"/>
        </w:rPr>
        <w:t> </w:t>
      </w:r>
      <w:r>
        <w:rPr>
          <w:sz w:val="22"/>
        </w:rPr>
        <w:t>personnel</w:t>
      </w:r>
      <w:r>
        <w:rPr>
          <w:spacing w:val="-5"/>
          <w:sz w:val="22"/>
        </w:rPr>
        <w:t> </w:t>
      </w:r>
      <w:r>
        <w:rPr>
          <w:sz w:val="22"/>
        </w:rPr>
        <w:t>files</w:t>
      </w:r>
      <w:r>
        <w:rPr>
          <w:spacing w:val="-12"/>
          <w:sz w:val="22"/>
        </w:rPr>
        <w:t> </w:t>
      </w:r>
      <w:r>
        <w:rPr>
          <w:sz w:val="22"/>
        </w:rPr>
        <w:t>available</w:t>
      </w:r>
      <w:r>
        <w:rPr>
          <w:spacing w:val="-4"/>
          <w:sz w:val="22"/>
        </w:rPr>
        <w:t> </w:t>
      </w:r>
      <w:r>
        <w:rPr>
          <w:sz w:val="22"/>
        </w:rPr>
        <w:t>to</w:t>
      </w:r>
      <w:r>
        <w:rPr>
          <w:spacing w:val="-6"/>
          <w:sz w:val="22"/>
        </w:rPr>
        <w:t> </w:t>
      </w:r>
      <w:r>
        <w:rPr>
          <w:sz w:val="22"/>
        </w:rPr>
        <w:t>the </w:t>
      </w:r>
      <w:r>
        <w:rPr>
          <w:spacing w:val="-2"/>
          <w:sz w:val="22"/>
        </w:rPr>
        <w:t>adviser.</w:t>
      </w:r>
    </w:p>
    <w:p>
      <w:pPr>
        <w:pStyle w:val="ListParagraph"/>
        <w:numPr>
          <w:ilvl w:val="0"/>
          <w:numId w:val="15"/>
        </w:numPr>
        <w:tabs>
          <w:tab w:pos="1165" w:val="left" w:leader="none"/>
        </w:tabs>
        <w:spacing w:line="240" w:lineRule="auto" w:before="132" w:after="0"/>
        <w:ind w:left="1165" w:right="0" w:hanging="350"/>
        <w:jc w:val="left"/>
        <w:rPr>
          <w:rFonts w:ascii="Times New Roman" w:hAnsi="Times New Roman"/>
          <w:color w:val="1F477B"/>
          <w:sz w:val="22"/>
        </w:rPr>
      </w:pPr>
      <w:r>
        <w:rPr>
          <w:sz w:val="22"/>
        </w:rPr>
        <w:t>Give</w:t>
      </w:r>
      <w:r>
        <w:rPr>
          <w:spacing w:val="-1"/>
          <w:sz w:val="22"/>
        </w:rPr>
        <w:t> </w:t>
      </w:r>
      <w:r>
        <w:rPr>
          <w:sz w:val="22"/>
        </w:rPr>
        <w:t>the</w:t>
      </w:r>
      <w:r>
        <w:rPr>
          <w:spacing w:val="-4"/>
          <w:sz w:val="22"/>
        </w:rPr>
        <w:t> </w:t>
      </w:r>
      <w:r>
        <w:rPr>
          <w:sz w:val="22"/>
        </w:rPr>
        <w:t>adviser</w:t>
      </w:r>
      <w:r>
        <w:rPr>
          <w:spacing w:val="-5"/>
          <w:sz w:val="22"/>
        </w:rPr>
        <w:t> </w:t>
      </w:r>
      <w:r>
        <w:rPr>
          <w:sz w:val="22"/>
        </w:rPr>
        <w:t>an</w:t>
      </w:r>
      <w:r>
        <w:rPr>
          <w:spacing w:val="-2"/>
          <w:sz w:val="22"/>
        </w:rPr>
        <w:t> </w:t>
      </w:r>
      <w:r>
        <w:rPr>
          <w:sz w:val="22"/>
        </w:rPr>
        <w:t>honorarium</w:t>
      </w:r>
      <w:r>
        <w:rPr>
          <w:spacing w:val="-4"/>
          <w:sz w:val="22"/>
        </w:rPr>
        <w:t> </w:t>
      </w:r>
      <w:r>
        <w:rPr>
          <w:sz w:val="22"/>
        </w:rPr>
        <w:t>or</w:t>
      </w:r>
      <w:r>
        <w:rPr>
          <w:spacing w:val="-5"/>
          <w:sz w:val="22"/>
        </w:rPr>
        <w:t> </w:t>
      </w:r>
      <w:r>
        <w:rPr>
          <w:sz w:val="22"/>
        </w:rPr>
        <w:t>any</w:t>
      </w:r>
      <w:r>
        <w:rPr>
          <w:spacing w:val="-6"/>
          <w:sz w:val="22"/>
        </w:rPr>
        <w:t> </w:t>
      </w:r>
      <w:r>
        <w:rPr>
          <w:sz w:val="22"/>
        </w:rPr>
        <w:t>other</w:t>
      </w:r>
      <w:r>
        <w:rPr>
          <w:spacing w:val="1"/>
          <w:sz w:val="22"/>
        </w:rPr>
        <w:t> </w:t>
      </w:r>
      <w:r>
        <w:rPr>
          <w:spacing w:val="-4"/>
          <w:sz w:val="22"/>
        </w:rPr>
        <w:t>gift.</w:t>
      </w:r>
    </w:p>
    <w:p>
      <w:pPr>
        <w:pStyle w:val="ListParagraph"/>
        <w:numPr>
          <w:ilvl w:val="0"/>
          <w:numId w:val="15"/>
        </w:numPr>
        <w:tabs>
          <w:tab w:pos="1165" w:val="left" w:leader="none"/>
        </w:tabs>
        <w:spacing w:line="244" w:lineRule="auto" w:before="131" w:after="0"/>
        <w:ind w:left="1165" w:right="3022" w:hanging="350"/>
        <w:jc w:val="left"/>
        <w:rPr>
          <w:rFonts w:ascii="Times New Roman" w:hAnsi="Times New Roman"/>
          <w:color w:val="1F477B"/>
          <w:sz w:val="22"/>
        </w:rPr>
      </w:pPr>
      <w:r>
        <w:rPr/>
        <mc:AlternateContent>
          <mc:Choice Requires="wps">
            <w:drawing>
              <wp:anchor distT="0" distB="0" distL="0" distR="0" allowOverlap="1" layoutInCell="1" locked="0" behindDoc="0" simplePos="0" relativeHeight="15733760">
                <wp:simplePos x="0" y="0"/>
                <wp:positionH relativeFrom="page">
                  <wp:posOffset>2493010</wp:posOffset>
                </wp:positionH>
                <wp:positionV relativeFrom="paragraph">
                  <wp:posOffset>314337</wp:posOffset>
                </wp:positionV>
                <wp:extent cx="471805" cy="1270"/>
                <wp:effectExtent l="0" t="0" r="0" b="0"/>
                <wp:wrapNone/>
                <wp:docPr id="45" name="Graphic 45"/>
                <wp:cNvGraphicFramePr>
                  <a:graphicFrameLocks/>
                </wp:cNvGraphicFramePr>
                <a:graphic>
                  <a:graphicData uri="http://schemas.microsoft.com/office/word/2010/wordprocessingShape">
                    <wps:wsp>
                      <wps:cNvPr id="45" name="Graphic 45"/>
                      <wps:cNvSpPr/>
                      <wps:spPr>
                        <a:xfrm>
                          <a:off x="0" y="0"/>
                          <a:ext cx="471805" cy="1270"/>
                        </a:xfrm>
                        <a:custGeom>
                          <a:avLst/>
                          <a:gdLst/>
                          <a:ahLst/>
                          <a:cxnLst/>
                          <a:rect l="l" t="t" r="r" b="b"/>
                          <a:pathLst>
                            <a:path w="471805" h="0">
                              <a:moveTo>
                                <a:pt x="0" y="0"/>
                              </a:moveTo>
                              <a:lnTo>
                                <a:pt x="471805" y="0"/>
                              </a:lnTo>
                            </a:path>
                          </a:pathLst>
                        </a:custGeom>
                        <a:ln w="9906">
                          <a:solidFill>
                            <a:srgbClr val="1F477B"/>
                          </a:solidFill>
                          <a:prstDash val="solid"/>
                        </a:ln>
                      </wps:spPr>
                      <wps:bodyPr wrap="square" lIns="0" tIns="0" rIns="0" bIns="0" rtlCol="0">
                        <a:prstTxWarp prst="textNoShape">
                          <a:avLst/>
                        </a:prstTxWarp>
                        <a:noAutofit/>
                      </wps:bodyPr>
                    </wps:wsp>
                  </a:graphicData>
                </a:graphic>
              </wp:anchor>
            </w:drawing>
          </mc:Choice>
          <mc:Fallback>
            <w:pict>
              <v:line style="position:absolute;mso-position-horizontal-relative:page;mso-position-vertical-relative:paragraph;z-index:15733760" from="196.300003pt,24.750999pt" to="233.450003pt,24.750999pt" stroked="true" strokeweight=".78pt" strokecolor="#1f477b">
                <v:stroke dashstyle="solid"/>
                <w10:wrap type="none"/>
              </v:line>
            </w:pict>
          </mc:Fallback>
        </mc:AlternateContent>
      </w:r>
      <w:r>
        <w:rPr>
          <w:sz w:val="22"/>
        </w:rPr>
        <w:t>Share</w:t>
      </w:r>
      <w:r>
        <w:rPr>
          <w:spacing w:val="-1"/>
          <w:sz w:val="22"/>
        </w:rPr>
        <w:t> </w:t>
      </w:r>
      <w:r>
        <w:rPr>
          <w:sz w:val="22"/>
        </w:rPr>
        <w:t>the</w:t>
      </w:r>
      <w:r>
        <w:rPr>
          <w:spacing w:val="-7"/>
          <w:sz w:val="22"/>
        </w:rPr>
        <w:t> </w:t>
      </w:r>
      <w:r>
        <w:rPr>
          <w:sz w:val="22"/>
        </w:rPr>
        <w:t>adviser's</w:t>
      </w:r>
      <w:r>
        <w:rPr>
          <w:spacing w:val="-8"/>
          <w:sz w:val="22"/>
        </w:rPr>
        <w:t> </w:t>
      </w:r>
      <w:r>
        <w:rPr>
          <w:sz w:val="22"/>
        </w:rPr>
        <w:t>report</w:t>
      </w:r>
      <w:r>
        <w:rPr>
          <w:spacing w:val="-6"/>
          <w:sz w:val="22"/>
        </w:rPr>
        <w:t> </w:t>
      </w:r>
      <w:r>
        <w:rPr>
          <w:sz w:val="22"/>
        </w:rPr>
        <w:t>with</w:t>
      </w:r>
      <w:r>
        <w:rPr>
          <w:spacing w:val="-5"/>
          <w:sz w:val="22"/>
        </w:rPr>
        <w:t> </w:t>
      </w:r>
      <w:r>
        <w:rPr>
          <w:sz w:val="22"/>
        </w:rPr>
        <w:t>anyone,</w:t>
      </w:r>
      <w:r>
        <w:rPr>
          <w:spacing w:val="-6"/>
          <w:sz w:val="22"/>
        </w:rPr>
        <w:t> </w:t>
      </w:r>
      <w:r>
        <w:rPr>
          <w:sz w:val="22"/>
        </w:rPr>
        <w:t>unless</w:t>
      </w:r>
      <w:r>
        <w:rPr>
          <w:spacing w:val="-7"/>
          <w:sz w:val="22"/>
        </w:rPr>
        <w:t> </w:t>
      </w:r>
      <w:r>
        <w:rPr>
          <w:sz w:val="22"/>
        </w:rPr>
        <w:t>the</w:t>
      </w:r>
      <w:r>
        <w:rPr>
          <w:spacing w:val="-7"/>
          <w:sz w:val="22"/>
        </w:rPr>
        <w:t> </w:t>
      </w:r>
      <w:r>
        <w:rPr>
          <w:sz w:val="22"/>
        </w:rPr>
        <w:t>applicant</w:t>
      </w:r>
      <w:r>
        <w:rPr>
          <w:spacing w:val="-6"/>
          <w:sz w:val="22"/>
        </w:rPr>
        <w:t> </w:t>
      </w:r>
      <w:r>
        <w:rPr>
          <w:sz w:val="22"/>
        </w:rPr>
        <w:t>chooses</w:t>
      </w:r>
      <w:r>
        <w:rPr>
          <w:spacing w:val="-2"/>
          <w:sz w:val="22"/>
        </w:rPr>
        <w:t> </w:t>
      </w:r>
      <w:r>
        <w:rPr>
          <w:sz w:val="22"/>
        </w:rPr>
        <w:t>to</w:t>
      </w:r>
      <w:r>
        <w:rPr>
          <w:spacing w:val="-2"/>
          <w:sz w:val="22"/>
        </w:rPr>
        <w:t> </w:t>
      </w:r>
      <w:r>
        <w:rPr>
          <w:sz w:val="22"/>
        </w:rPr>
        <w:t>do </w:t>
      </w:r>
      <w:r>
        <w:rPr>
          <w:spacing w:val="-4"/>
          <w:sz w:val="22"/>
        </w:rPr>
        <w:t>so.</w:t>
      </w:r>
    </w:p>
    <w:p>
      <w:pPr>
        <w:pStyle w:val="BodyText"/>
        <w:spacing w:line="231" w:lineRule="exact"/>
        <w:ind w:left="445"/>
      </w:pPr>
      <w:r>
        <w:rPr>
          <w:color w:val="1F477B"/>
        </w:rPr>
        <w:t>The</w:t>
      </w:r>
      <w:r>
        <w:rPr>
          <w:color w:val="1F477B"/>
          <w:spacing w:val="-11"/>
        </w:rPr>
        <w:t> </w:t>
      </w:r>
      <w:r>
        <w:rPr>
          <w:color w:val="1F477B"/>
        </w:rPr>
        <w:t>Centers</w:t>
      </w:r>
      <w:r>
        <w:rPr>
          <w:color w:val="1F477B"/>
          <w:spacing w:val="-7"/>
        </w:rPr>
        <w:t> </w:t>
      </w:r>
      <w:r>
        <w:rPr>
          <w:color w:val="1F477B"/>
        </w:rPr>
        <w:t>of</w:t>
      </w:r>
      <w:r>
        <w:rPr>
          <w:color w:val="1F477B"/>
          <w:spacing w:val="-5"/>
        </w:rPr>
        <w:t> </w:t>
      </w:r>
      <w:r>
        <w:rPr>
          <w:color w:val="1F477B"/>
        </w:rPr>
        <w:t>Excellence</w:t>
      </w:r>
      <w:r>
        <w:rPr>
          <w:color w:val="1F477B"/>
          <w:spacing w:val="-4"/>
        </w:rPr>
        <w:t> </w:t>
      </w:r>
      <w:r>
        <w:rPr>
          <w:color w:val="1F477B"/>
        </w:rPr>
        <w:t>adviser</w:t>
      </w:r>
      <w:r>
        <w:rPr>
          <w:color w:val="1F477B"/>
          <w:spacing w:val="-5"/>
        </w:rPr>
        <w:t> </w:t>
      </w:r>
      <w:r>
        <w:rPr>
          <w:color w:val="1F477B"/>
        </w:rPr>
        <w:t>is</w:t>
      </w:r>
      <w:r>
        <w:rPr>
          <w:color w:val="1F477B"/>
          <w:spacing w:val="-9"/>
        </w:rPr>
        <w:t> </w:t>
      </w:r>
      <w:r>
        <w:rPr>
          <w:color w:val="1F477B"/>
        </w:rPr>
        <w:t>expected</w:t>
      </w:r>
      <w:r>
        <w:rPr>
          <w:color w:val="1F477B"/>
          <w:spacing w:val="-5"/>
        </w:rPr>
        <w:t> </w:t>
      </w:r>
      <w:r>
        <w:rPr>
          <w:color w:val="1F477B"/>
        </w:rPr>
        <w:t>to</w:t>
      </w:r>
      <w:r>
        <w:rPr>
          <w:color w:val="1F477B"/>
          <w:spacing w:val="-6"/>
        </w:rPr>
        <w:t> </w:t>
      </w:r>
      <w:r>
        <w:rPr>
          <w:color w:val="1F477B"/>
        </w:rPr>
        <w:t>do</w:t>
      </w:r>
      <w:r>
        <w:rPr>
          <w:color w:val="1F477B"/>
          <w:spacing w:val="-11"/>
        </w:rPr>
        <w:t> </w:t>
      </w:r>
      <w:r>
        <w:rPr>
          <w:color w:val="1F477B"/>
        </w:rPr>
        <w:t>the</w:t>
      </w:r>
      <w:r>
        <w:rPr>
          <w:color w:val="1F477B"/>
          <w:spacing w:val="-6"/>
        </w:rPr>
        <w:t> </w:t>
      </w:r>
      <w:r>
        <w:rPr>
          <w:color w:val="1F477B"/>
          <w:spacing w:val="-2"/>
        </w:rPr>
        <w:t>following:</w:t>
      </w:r>
    </w:p>
    <w:p>
      <w:pPr>
        <w:pStyle w:val="BodyText"/>
        <w:spacing w:before="9"/>
      </w:pPr>
    </w:p>
    <w:p>
      <w:pPr>
        <w:pStyle w:val="BodyText"/>
        <w:ind w:left="445"/>
      </w:pPr>
      <w:r>
        <w:rPr/>
        <w:t>Setting</w:t>
      </w:r>
      <w:r>
        <w:rPr>
          <w:spacing w:val="-3"/>
        </w:rPr>
        <w:t> </w:t>
      </w:r>
      <w:r>
        <w:rPr/>
        <w:t>up</w:t>
      </w:r>
      <w:r>
        <w:rPr>
          <w:spacing w:val="-4"/>
        </w:rPr>
        <w:t> </w:t>
      </w:r>
      <w:r>
        <w:rPr/>
        <w:t>the</w:t>
      </w:r>
      <w:r>
        <w:rPr>
          <w:spacing w:val="-4"/>
        </w:rPr>
        <w:t> </w:t>
      </w:r>
      <w:r>
        <w:rPr>
          <w:spacing w:val="-2"/>
        </w:rPr>
        <w:t>Visit:</w:t>
      </w:r>
    </w:p>
    <w:p>
      <w:pPr>
        <w:pStyle w:val="ListParagraph"/>
        <w:numPr>
          <w:ilvl w:val="0"/>
          <w:numId w:val="15"/>
        </w:numPr>
        <w:tabs>
          <w:tab w:pos="1165" w:val="left" w:leader="none"/>
        </w:tabs>
        <w:spacing w:line="240" w:lineRule="auto" w:before="7" w:after="0"/>
        <w:ind w:left="1165" w:right="0" w:hanging="345"/>
        <w:jc w:val="left"/>
        <w:rPr>
          <w:rFonts w:ascii="Times New Roman" w:hAnsi="Times New Roman"/>
          <w:color w:val="1F477B"/>
          <w:sz w:val="20"/>
        </w:rPr>
      </w:pPr>
      <w:r>
        <w:rPr>
          <w:sz w:val="22"/>
        </w:rPr>
        <w:t>Contact</w:t>
      </w:r>
      <w:r>
        <w:rPr>
          <w:spacing w:val="-9"/>
          <w:sz w:val="22"/>
        </w:rPr>
        <w:t> </w:t>
      </w:r>
      <w:r>
        <w:rPr>
          <w:sz w:val="22"/>
        </w:rPr>
        <w:t>the</w:t>
      </w:r>
      <w:r>
        <w:rPr>
          <w:spacing w:val="-8"/>
          <w:sz w:val="22"/>
        </w:rPr>
        <w:t> </w:t>
      </w:r>
      <w:r>
        <w:rPr>
          <w:sz w:val="22"/>
        </w:rPr>
        <w:t>applicant</w:t>
      </w:r>
      <w:r>
        <w:rPr>
          <w:spacing w:val="-4"/>
          <w:sz w:val="22"/>
        </w:rPr>
        <w:t> </w:t>
      </w:r>
      <w:r>
        <w:rPr>
          <w:sz w:val="22"/>
        </w:rPr>
        <w:t>to</w:t>
      </w:r>
      <w:r>
        <w:rPr>
          <w:spacing w:val="-7"/>
          <w:sz w:val="22"/>
        </w:rPr>
        <w:t> </w:t>
      </w:r>
      <w:r>
        <w:rPr>
          <w:sz w:val="22"/>
        </w:rPr>
        <w:t>arrange</w:t>
      </w:r>
      <w:r>
        <w:rPr>
          <w:spacing w:val="-6"/>
          <w:sz w:val="22"/>
        </w:rPr>
        <w:t> </w:t>
      </w:r>
      <w:r>
        <w:rPr>
          <w:sz w:val="22"/>
        </w:rPr>
        <w:t>dates</w:t>
      </w:r>
      <w:r>
        <w:rPr>
          <w:spacing w:val="-8"/>
          <w:sz w:val="22"/>
        </w:rPr>
        <w:t> </w:t>
      </w:r>
      <w:r>
        <w:rPr>
          <w:sz w:val="22"/>
        </w:rPr>
        <w:t>and</w:t>
      </w:r>
      <w:r>
        <w:rPr>
          <w:spacing w:val="-7"/>
          <w:sz w:val="22"/>
        </w:rPr>
        <w:t> </w:t>
      </w:r>
      <w:r>
        <w:rPr>
          <w:sz w:val="22"/>
        </w:rPr>
        <w:t>coordinate</w:t>
      </w:r>
      <w:r>
        <w:rPr>
          <w:spacing w:val="-6"/>
          <w:sz w:val="22"/>
        </w:rPr>
        <w:t> </w:t>
      </w:r>
      <w:r>
        <w:rPr>
          <w:sz w:val="22"/>
        </w:rPr>
        <w:t>times</w:t>
      </w:r>
      <w:r>
        <w:rPr>
          <w:spacing w:val="-9"/>
          <w:sz w:val="22"/>
        </w:rPr>
        <w:t> </w:t>
      </w:r>
      <w:r>
        <w:rPr>
          <w:sz w:val="22"/>
        </w:rPr>
        <w:t>for</w:t>
      </w:r>
      <w:r>
        <w:rPr>
          <w:spacing w:val="-7"/>
          <w:sz w:val="22"/>
        </w:rPr>
        <w:t> </w:t>
      </w:r>
      <w:r>
        <w:rPr>
          <w:sz w:val="22"/>
        </w:rPr>
        <w:t>the</w:t>
      </w:r>
      <w:r>
        <w:rPr>
          <w:spacing w:val="-2"/>
          <w:sz w:val="22"/>
        </w:rPr>
        <w:t> </w:t>
      </w:r>
      <w:r>
        <w:rPr>
          <w:sz w:val="22"/>
        </w:rPr>
        <w:t>virtual</w:t>
      </w:r>
      <w:r>
        <w:rPr>
          <w:spacing w:val="25"/>
          <w:sz w:val="22"/>
        </w:rPr>
        <w:t> </w:t>
      </w:r>
      <w:r>
        <w:rPr>
          <w:spacing w:val="-2"/>
          <w:sz w:val="22"/>
        </w:rPr>
        <w:t>visit.</w:t>
      </w:r>
    </w:p>
    <w:p>
      <w:pPr>
        <w:pStyle w:val="ListParagraph"/>
        <w:numPr>
          <w:ilvl w:val="0"/>
          <w:numId w:val="15"/>
        </w:numPr>
        <w:tabs>
          <w:tab w:pos="1165" w:val="left" w:leader="none"/>
        </w:tabs>
        <w:spacing w:line="240" w:lineRule="auto" w:before="127" w:after="0"/>
        <w:ind w:left="1165" w:right="0" w:hanging="345"/>
        <w:jc w:val="left"/>
        <w:rPr>
          <w:rFonts w:ascii="Times New Roman" w:hAnsi="Times New Roman"/>
          <w:color w:val="1F477B"/>
          <w:sz w:val="20"/>
        </w:rPr>
      </w:pPr>
      <w:r>
        <w:rPr>
          <w:sz w:val="22"/>
        </w:rPr>
        <w:t>Review</w:t>
      </w:r>
      <w:r>
        <w:rPr>
          <w:spacing w:val="-15"/>
          <w:sz w:val="22"/>
        </w:rPr>
        <w:t> </w:t>
      </w:r>
      <w:r>
        <w:rPr>
          <w:sz w:val="22"/>
        </w:rPr>
        <w:t>the</w:t>
      </w:r>
      <w:r>
        <w:rPr>
          <w:spacing w:val="-4"/>
          <w:sz w:val="22"/>
        </w:rPr>
        <w:t> </w:t>
      </w:r>
      <w:r>
        <w:rPr>
          <w:sz w:val="22"/>
        </w:rPr>
        <w:t>applicant’s</w:t>
      </w:r>
      <w:r>
        <w:rPr>
          <w:spacing w:val="-8"/>
          <w:sz w:val="22"/>
        </w:rPr>
        <w:t> </w:t>
      </w:r>
      <w:r>
        <w:rPr>
          <w:sz w:val="22"/>
        </w:rPr>
        <w:t>initial</w:t>
      </w:r>
      <w:r>
        <w:rPr>
          <w:spacing w:val="-8"/>
          <w:sz w:val="22"/>
        </w:rPr>
        <w:t> </w:t>
      </w:r>
      <w:r>
        <w:rPr>
          <w:sz w:val="22"/>
        </w:rPr>
        <w:t>application</w:t>
      </w:r>
      <w:r>
        <w:rPr>
          <w:spacing w:val="-6"/>
          <w:sz w:val="22"/>
        </w:rPr>
        <w:t> </w:t>
      </w:r>
      <w:r>
        <w:rPr>
          <w:sz w:val="22"/>
        </w:rPr>
        <w:t>prior</w:t>
      </w:r>
      <w:r>
        <w:rPr>
          <w:spacing w:val="-8"/>
          <w:sz w:val="22"/>
        </w:rPr>
        <w:t> </w:t>
      </w:r>
      <w:r>
        <w:rPr>
          <w:sz w:val="22"/>
        </w:rPr>
        <w:t>to</w:t>
      </w:r>
      <w:r>
        <w:rPr>
          <w:spacing w:val="-8"/>
          <w:sz w:val="22"/>
        </w:rPr>
        <w:t> </w:t>
      </w:r>
      <w:r>
        <w:rPr>
          <w:sz w:val="22"/>
        </w:rPr>
        <w:t>the</w:t>
      </w:r>
      <w:r>
        <w:rPr>
          <w:spacing w:val="-28"/>
          <w:sz w:val="22"/>
        </w:rPr>
        <w:t> </w:t>
      </w:r>
      <w:r>
        <w:rPr>
          <w:spacing w:val="-2"/>
          <w:sz w:val="22"/>
        </w:rPr>
        <w:t>visit.</w:t>
      </w:r>
    </w:p>
    <w:p>
      <w:pPr>
        <w:pStyle w:val="ListParagraph"/>
        <w:numPr>
          <w:ilvl w:val="0"/>
          <w:numId w:val="15"/>
        </w:numPr>
        <w:tabs>
          <w:tab w:pos="1165" w:val="left" w:leader="none"/>
        </w:tabs>
        <w:spacing w:line="242" w:lineRule="auto" w:before="117" w:after="0"/>
        <w:ind w:left="1165" w:right="1882" w:hanging="345"/>
        <w:jc w:val="left"/>
        <w:rPr>
          <w:rFonts w:ascii="Times New Roman" w:hAnsi="Times New Roman"/>
          <w:color w:val="1F477B"/>
          <w:sz w:val="20"/>
        </w:rPr>
      </w:pPr>
      <w:r>
        <w:rPr>
          <w:sz w:val="22"/>
        </w:rPr>
        <w:t>Participate</w:t>
      </w:r>
      <w:r>
        <w:rPr>
          <w:spacing w:val="-2"/>
          <w:sz w:val="22"/>
        </w:rPr>
        <w:t> </w:t>
      </w:r>
      <w:r>
        <w:rPr>
          <w:sz w:val="22"/>
        </w:rPr>
        <w:t>in</w:t>
      </w:r>
      <w:r>
        <w:rPr>
          <w:spacing w:val="-7"/>
          <w:sz w:val="22"/>
        </w:rPr>
        <w:t> </w:t>
      </w:r>
      <w:r>
        <w:rPr>
          <w:sz w:val="22"/>
        </w:rPr>
        <w:t>the</w:t>
      </w:r>
      <w:r>
        <w:rPr>
          <w:spacing w:val="-8"/>
          <w:sz w:val="22"/>
        </w:rPr>
        <w:t> </w:t>
      </w:r>
      <w:r>
        <w:rPr>
          <w:sz w:val="22"/>
        </w:rPr>
        <w:t>adviser</w:t>
      </w:r>
      <w:r>
        <w:rPr>
          <w:spacing w:val="-5"/>
          <w:sz w:val="22"/>
        </w:rPr>
        <w:t> </w:t>
      </w:r>
      <w:r>
        <w:rPr>
          <w:sz w:val="22"/>
        </w:rPr>
        <w:t>orientation</w:t>
      </w:r>
      <w:r>
        <w:rPr>
          <w:spacing w:val="-1"/>
          <w:sz w:val="22"/>
        </w:rPr>
        <w:t> </w:t>
      </w:r>
      <w:r>
        <w:rPr>
          <w:sz w:val="22"/>
        </w:rPr>
        <w:t>process</w:t>
      </w:r>
      <w:r>
        <w:rPr>
          <w:spacing w:val="-9"/>
          <w:sz w:val="22"/>
        </w:rPr>
        <w:t> </w:t>
      </w:r>
      <w:r>
        <w:rPr>
          <w:sz w:val="22"/>
        </w:rPr>
        <w:t>and</w:t>
      </w:r>
      <w:r>
        <w:rPr>
          <w:spacing w:val="-8"/>
          <w:sz w:val="22"/>
        </w:rPr>
        <w:t> </w:t>
      </w:r>
      <w:r>
        <w:rPr>
          <w:sz w:val="22"/>
        </w:rPr>
        <w:t>seek</w:t>
      </w:r>
      <w:r>
        <w:rPr>
          <w:spacing w:val="-7"/>
          <w:sz w:val="22"/>
        </w:rPr>
        <w:t> </w:t>
      </w:r>
      <w:r>
        <w:rPr>
          <w:sz w:val="22"/>
        </w:rPr>
        <w:t>clarification</w:t>
      </w:r>
      <w:r>
        <w:rPr>
          <w:spacing w:val="-6"/>
          <w:sz w:val="22"/>
        </w:rPr>
        <w:t> </w:t>
      </w:r>
      <w:r>
        <w:rPr>
          <w:sz w:val="22"/>
        </w:rPr>
        <w:t>from</w:t>
      </w:r>
      <w:r>
        <w:rPr>
          <w:spacing w:val="-5"/>
          <w:sz w:val="22"/>
        </w:rPr>
        <w:t> </w:t>
      </w:r>
      <w:r>
        <w:rPr>
          <w:sz w:val="22"/>
        </w:rPr>
        <w:t>the</w:t>
      </w:r>
      <w:r>
        <w:rPr>
          <w:spacing w:val="-3"/>
          <w:sz w:val="22"/>
        </w:rPr>
        <w:t> </w:t>
      </w:r>
      <w:r>
        <w:rPr>
          <w:sz w:val="22"/>
        </w:rPr>
        <w:t>committee members, if needed.</w:t>
      </w:r>
    </w:p>
    <w:p>
      <w:pPr>
        <w:pStyle w:val="BodyText"/>
        <w:spacing w:before="121"/>
      </w:pPr>
    </w:p>
    <w:p>
      <w:pPr>
        <w:pStyle w:val="BodyText"/>
        <w:spacing w:before="1"/>
        <w:ind w:left="460"/>
      </w:pPr>
      <w:r>
        <w:rPr/>
        <w:t>The</w:t>
      </w:r>
      <w:r>
        <w:rPr>
          <w:spacing w:val="-2"/>
        </w:rPr>
        <w:t> Visit:</w:t>
      </w:r>
    </w:p>
    <w:p>
      <w:pPr>
        <w:pStyle w:val="ListParagraph"/>
        <w:numPr>
          <w:ilvl w:val="0"/>
          <w:numId w:val="15"/>
        </w:numPr>
        <w:tabs>
          <w:tab w:pos="1165" w:val="left" w:leader="none"/>
        </w:tabs>
        <w:spacing w:line="240" w:lineRule="auto" w:before="122" w:after="0"/>
        <w:ind w:left="1165" w:right="0" w:hanging="345"/>
        <w:jc w:val="left"/>
        <w:rPr>
          <w:rFonts w:ascii="Times New Roman" w:hAnsi="Times New Roman"/>
          <w:color w:val="1F477B"/>
          <w:sz w:val="20"/>
        </w:rPr>
      </w:pPr>
      <w:r>
        <w:rPr>
          <w:sz w:val="22"/>
        </w:rPr>
        <w:t>Review</w:t>
      </w:r>
      <w:r>
        <w:rPr>
          <w:spacing w:val="-9"/>
          <w:sz w:val="22"/>
        </w:rPr>
        <w:t> </w:t>
      </w:r>
      <w:r>
        <w:rPr>
          <w:sz w:val="22"/>
        </w:rPr>
        <w:t>with</w:t>
      </w:r>
      <w:r>
        <w:rPr>
          <w:spacing w:val="-6"/>
          <w:sz w:val="22"/>
        </w:rPr>
        <w:t> </w:t>
      </w:r>
      <w:r>
        <w:rPr>
          <w:sz w:val="22"/>
        </w:rPr>
        <w:t>the</w:t>
      </w:r>
      <w:r>
        <w:rPr>
          <w:spacing w:val="-6"/>
          <w:sz w:val="22"/>
        </w:rPr>
        <w:t> </w:t>
      </w:r>
      <w:r>
        <w:rPr>
          <w:sz w:val="22"/>
        </w:rPr>
        <w:t>applicant</w:t>
      </w:r>
      <w:r>
        <w:rPr>
          <w:spacing w:val="-9"/>
          <w:sz w:val="22"/>
        </w:rPr>
        <w:t> </w:t>
      </w:r>
      <w:r>
        <w:rPr>
          <w:sz w:val="22"/>
        </w:rPr>
        <w:t>the</w:t>
      </w:r>
      <w:r>
        <w:rPr>
          <w:spacing w:val="-7"/>
          <w:sz w:val="22"/>
        </w:rPr>
        <w:t> </w:t>
      </w:r>
      <w:r>
        <w:rPr>
          <w:sz w:val="22"/>
        </w:rPr>
        <w:t>NLN</w:t>
      </w:r>
      <w:r>
        <w:rPr>
          <w:spacing w:val="-7"/>
          <w:sz w:val="22"/>
        </w:rPr>
        <w:t> </w:t>
      </w:r>
      <w:r>
        <w:rPr>
          <w:sz w:val="22"/>
        </w:rPr>
        <w:t>Centers</w:t>
      </w:r>
      <w:r>
        <w:rPr>
          <w:spacing w:val="-8"/>
          <w:sz w:val="22"/>
        </w:rPr>
        <w:t> </w:t>
      </w:r>
      <w:r>
        <w:rPr>
          <w:sz w:val="22"/>
        </w:rPr>
        <w:t>of</w:t>
      </w:r>
      <w:r>
        <w:rPr>
          <w:spacing w:val="-6"/>
          <w:sz w:val="22"/>
        </w:rPr>
        <w:t> </w:t>
      </w:r>
      <w:r>
        <w:rPr>
          <w:sz w:val="22"/>
        </w:rPr>
        <w:t>Excellence</w:t>
      </w:r>
      <w:r>
        <w:rPr>
          <w:spacing w:val="-4"/>
          <w:sz w:val="22"/>
        </w:rPr>
        <w:t> </w:t>
      </w:r>
      <w:r>
        <w:rPr>
          <w:sz w:val="22"/>
        </w:rPr>
        <w:t>in</w:t>
      </w:r>
      <w:r>
        <w:rPr>
          <w:spacing w:val="-7"/>
          <w:sz w:val="22"/>
        </w:rPr>
        <w:t> </w:t>
      </w:r>
      <w:r>
        <w:rPr>
          <w:sz w:val="22"/>
        </w:rPr>
        <w:t>Nursing</w:t>
      </w:r>
      <w:r>
        <w:rPr>
          <w:spacing w:val="-11"/>
          <w:sz w:val="22"/>
        </w:rPr>
        <w:t> </w:t>
      </w:r>
      <w:r>
        <w:rPr>
          <w:sz w:val="22"/>
        </w:rPr>
        <w:t>Education</w:t>
      </w:r>
      <w:r>
        <w:rPr>
          <w:spacing w:val="-27"/>
          <w:sz w:val="22"/>
        </w:rPr>
        <w:t> </w:t>
      </w:r>
      <w:r>
        <w:rPr>
          <w:spacing w:val="-2"/>
          <w:sz w:val="22"/>
        </w:rPr>
        <w:t>program.</w:t>
      </w:r>
    </w:p>
    <w:p>
      <w:pPr>
        <w:pStyle w:val="ListParagraph"/>
        <w:numPr>
          <w:ilvl w:val="0"/>
          <w:numId w:val="15"/>
        </w:numPr>
        <w:tabs>
          <w:tab w:pos="1165" w:val="left" w:leader="none"/>
        </w:tabs>
        <w:spacing w:line="240" w:lineRule="auto" w:before="127" w:after="0"/>
        <w:ind w:left="1165" w:right="0" w:hanging="345"/>
        <w:jc w:val="left"/>
        <w:rPr>
          <w:rFonts w:ascii="Times New Roman" w:hAnsi="Times New Roman"/>
          <w:color w:val="1F477B"/>
          <w:sz w:val="20"/>
        </w:rPr>
      </w:pPr>
      <w:r>
        <w:rPr>
          <w:sz w:val="22"/>
        </w:rPr>
        <w:t>Clarify</w:t>
      </w:r>
      <w:r>
        <w:rPr>
          <w:spacing w:val="-9"/>
          <w:sz w:val="22"/>
        </w:rPr>
        <w:t> </w:t>
      </w:r>
      <w:r>
        <w:rPr>
          <w:sz w:val="22"/>
        </w:rPr>
        <w:t>the</w:t>
      </w:r>
      <w:r>
        <w:rPr>
          <w:spacing w:val="-8"/>
          <w:sz w:val="22"/>
        </w:rPr>
        <w:t> </w:t>
      </w:r>
      <w:r>
        <w:rPr>
          <w:sz w:val="22"/>
        </w:rPr>
        <w:t>selection</w:t>
      </w:r>
      <w:r>
        <w:rPr>
          <w:spacing w:val="-6"/>
          <w:sz w:val="22"/>
        </w:rPr>
        <w:t> </w:t>
      </w:r>
      <w:r>
        <w:rPr>
          <w:sz w:val="22"/>
        </w:rPr>
        <w:t>criteria</w:t>
      </w:r>
      <w:r>
        <w:rPr>
          <w:spacing w:val="-7"/>
          <w:sz w:val="22"/>
        </w:rPr>
        <w:t> </w:t>
      </w:r>
      <w:r>
        <w:rPr>
          <w:sz w:val="22"/>
        </w:rPr>
        <w:t>for</w:t>
      </w:r>
      <w:r>
        <w:rPr>
          <w:spacing w:val="-9"/>
          <w:sz w:val="22"/>
        </w:rPr>
        <w:t> </w:t>
      </w:r>
      <w:r>
        <w:rPr>
          <w:sz w:val="22"/>
        </w:rPr>
        <w:t>the</w:t>
      </w:r>
      <w:r>
        <w:rPr>
          <w:spacing w:val="20"/>
          <w:sz w:val="22"/>
        </w:rPr>
        <w:t> </w:t>
      </w:r>
      <w:r>
        <w:rPr>
          <w:spacing w:val="-2"/>
          <w:sz w:val="22"/>
        </w:rPr>
        <w:t>applicant.</w:t>
      </w:r>
    </w:p>
    <w:p>
      <w:pPr>
        <w:pStyle w:val="ListParagraph"/>
        <w:numPr>
          <w:ilvl w:val="0"/>
          <w:numId w:val="15"/>
        </w:numPr>
        <w:tabs>
          <w:tab w:pos="1165" w:val="left" w:leader="none"/>
        </w:tabs>
        <w:spacing w:line="240" w:lineRule="auto" w:before="127" w:after="0"/>
        <w:ind w:left="1165" w:right="0" w:hanging="345"/>
        <w:jc w:val="left"/>
        <w:rPr>
          <w:rFonts w:ascii="Times New Roman" w:hAnsi="Times New Roman"/>
          <w:color w:val="1F477B"/>
          <w:sz w:val="20"/>
        </w:rPr>
      </w:pPr>
      <w:r>
        <w:rPr>
          <w:sz w:val="22"/>
        </w:rPr>
        <w:t>Assist</w:t>
      </w:r>
      <w:r>
        <w:rPr>
          <w:spacing w:val="-6"/>
          <w:sz w:val="22"/>
        </w:rPr>
        <w:t> </w:t>
      </w:r>
      <w:r>
        <w:rPr>
          <w:sz w:val="22"/>
        </w:rPr>
        <w:t>the applicant</w:t>
      </w:r>
      <w:r>
        <w:rPr>
          <w:spacing w:val="-3"/>
          <w:sz w:val="22"/>
        </w:rPr>
        <w:t> </w:t>
      </w:r>
      <w:r>
        <w:rPr>
          <w:sz w:val="22"/>
        </w:rPr>
        <w:t>to</w:t>
      </w:r>
      <w:r>
        <w:rPr>
          <w:spacing w:val="-5"/>
          <w:sz w:val="22"/>
        </w:rPr>
        <w:t> </w:t>
      </w:r>
      <w:r>
        <w:rPr>
          <w:sz w:val="22"/>
        </w:rPr>
        <w:t>identify</w:t>
      </w:r>
      <w:r>
        <w:rPr>
          <w:spacing w:val="-6"/>
          <w:sz w:val="22"/>
        </w:rPr>
        <w:t> </w:t>
      </w:r>
      <w:r>
        <w:rPr>
          <w:sz w:val="22"/>
        </w:rPr>
        <w:t>how</w:t>
      </w:r>
      <w:r>
        <w:rPr>
          <w:spacing w:val="-7"/>
          <w:sz w:val="22"/>
        </w:rPr>
        <w:t> </w:t>
      </w:r>
      <w:r>
        <w:rPr>
          <w:sz w:val="22"/>
        </w:rPr>
        <w:t>it</w:t>
      </w:r>
      <w:r>
        <w:rPr>
          <w:spacing w:val="-4"/>
          <w:sz w:val="22"/>
        </w:rPr>
        <w:t> </w:t>
      </w:r>
      <w:r>
        <w:rPr>
          <w:sz w:val="22"/>
        </w:rPr>
        <w:t>meets</w:t>
      </w:r>
      <w:r>
        <w:rPr>
          <w:spacing w:val="-3"/>
          <w:sz w:val="22"/>
        </w:rPr>
        <w:t> </w:t>
      </w:r>
      <w:r>
        <w:rPr>
          <w:sz w:val="22"/>
        </w:rPr>
        <w:t>each</w:t>
      </w:r>
      <w:r>
        <w:rPr>
          <w:spacing w:val="21"/>
          <w:sz w:val="22"/>
        </w:rPr>
        <w:t> </w:t>
      </w:r>
      <w:r>
        <w:rPr>
          <w:spacing w:val="-2"/>
          <w:sz w:val="22"/>
        </w:rPr>
        <w:t>criterion.</w:t>
      </w:r>
    </w:p>
    <w:p>
      <w:pPr>
        <w:pStyle w:val="ListParagraph"/>
        <w:numPr>
          <w:ilvl w:val="0"/>
          <w:numId w:val="15"/>
        </w:numPr>
        <w:tabs>
          <w:tab w:pos="1165" w:val="left" w:leader="none"/>
        </w:tabs>
        <w:spacing w:line="242" w:lineRule="auto" w:before="122" w:after="0"/>
        <w:ind w:left="1165" w:right="1741" w:hanging="345"/>
        <w:jc w:val="left"/>
        <w:rPr>
          <w:rFonts w:ascii="Times New Roman" w:hAnsi="Times New Roman"/>
          <w:color w:val="1F477B"/>
          <w:sz w:val="20"/>
        </w:rPr>
      </w:pPr>
      <w:r>
        <w:rPr>
          <w:sz w:val="22"/>
        </w:rPr>
        <w:t>Work</w:t>
      </w:r>
      <w:r>
        <w:rPr>
          <w:spacing w:val="-5"/>
          <w:sz w:val="22"/>
        </w:rPr>
        <w:t> </w:t>
      </w:r>
      <w:r>
        <w:rPr>
          <w:sz w:val="22"/>
        </w:rPr>
        <w:t>with</w:t>
      </w:r>
      <w:r>
        <w:rPr>
          <w:spacing w:val="-6"/>
          <w:sz w:val="22"/>
        </w:rPr>
        <w:t> </w:t>
      </w:r>
      <w:r>
        <w:rPr>
          <w:sz w:val="22"/>
        </w:rPr>
        <w:t>the</w:t>
      </w:r>
      <w:r>
        <w:rPr>
          <w:spacing w:val="-6"/>
          <w:sz w:val="22"/>
        </w:rPr>
        <w:t> </w:t>
      </w:r>
      <w:r>
        <w:rPr>
          <w:sz w:val="22"/>
        </w:rPr>
        <w:t>applicant</w:t>
      </w:r>
      <w:r>
        <w:rPr>
          <w:spacing w:val="-4"/>
          <w:sz w:val="22"/>
        </w:rPr>
        <w:t> </w:t>
      </w:r>
      <w:r>
        <w:rPr>
          <w:sz w:val="22"/>
        </w:rPr>
        <w:t>to</w:t>
      </w:r>
      <w:r>
        <w:rPr>
          <w:spacing w:val="-1"/>
          <w:sz w:val="22"/>
        </w:rPr>
        <w:t> </w:t>
      </w:r>
      <w:r>
        <w:rPr>
          <w:sz w:val="22"/>
        </w:rPr>
        <w:t>identify</w:t>
      </w:r>
      <w:r>
        <w:rPr>
          <w:spacing w:val="-9"/>
          <w:sz w:val="22"/>
        </w:rPr>
        <w:t> </w:t>
      </w:r>
      <w:r>
        <w:rPr>
          <w:sz w:val="22"/>
        </w:rPr>
        <w:t>its</w:t>
      </w:r>
      <w:r>
        <w:rPr>
          <w:spacing w:val="-5"/>
          <w:sz w:val="22"/>
        </w:rPr>
        <w:t> </w:t>
      </w:r>
      <w:r>
        <w:rPr>
          <w:sz w:val="22"/>
        </w:rPr>
        <w:t>unique</w:t>
      </w:r>
      <w:r>
        <w:rPr>
          <w:spacing w:val="-5"/>
          <w:sz w:val="22"/>
        </w:rPr>
        <w:t> </w:t>
      </w:r>
      <w:r>
        <w:rPr>
          <w:sz w:val="22"/>
        </w:rPr>
        <w:t>or</w:t>
      </w:r>
      <w:r>
        <w:rPr>
          <w:spacing w:val="-3"/>
          <w:sz w:val="22"/>
        </w:rPr>
        <w:t> </w:t>
      </w:r>
      <w:r>
        <w:rPr>
          <w:sz w:val="22"/>
        </w:rPr>
        <w:t>innovative qualities</w:t>
      </w:r>
      <w:r>
        <w:rPr>
          <w:spacing w:val="-3"/>
          <w:sz w:val="22"/>
        </w:rPr>
        <w:t> </w:t>
      </w:r>
      <w:r>
        <w:rPr>
          <w:sz w:val="22"/>
        </w:rPr>
        <w:t>that</w:t>
      </w:r>
      <w:r>
        <w:rPr>
          <w:spacing w:val="-5"/>
          <w:sz w:val="22"/>
        </w:rPr>
        <w:t> </w:t>
      </w:r>
      <w:r>
        <w:rPr>
          <w:sz w:val="22"/>
        </w:rPr>
        <w:t>will</w:t>
      </w:r>
      <w:r>
        <w:rPr>
          <w:spacing w:val="-7"/>
          <w:sz w:val="22"/>
        </w:rPr>
        <w:t> </w:t>
      </w:r>
      <w:r>
        <w:rPr>
          <w:sz w:val="22"/>
        </w:rPr>
        <w:t>enhance</w:t>
      </w:r>
      <w:r>
        <w:rPr>
          <w:spacing w:val="-1"/>
          <w:sz w:val="22"/>
        </w:rPr>
        <w:t> </w:t>
      </w:r>
      <w:r>
        <w:rPr>
          <w:sz w:val="22"/>
        </w:rPr>
        <w:t>the </w:t>
      </w:r>
      <w:r>
        <w:rPr>
          <w:spacing w:val="-2"/>
          <w:sz w:val="22"/>
        </w:rPr>
        <w:t>application.</w:t>
      </w:r>
    </w:p>
    <w:p>
      <w:pPr>
        <w:pStyle w:val="ListParagraph"/>
        <w:numPr>
          <w:ilvl w:val="0"/>
          <w:numId w:val="15"/>
        </w:numPr>
        <w:tabs>
          <w:tab w:pos="1165" w:val="left" w:leader="none"/>
        </w:tabs>
        <w:spacing w:line="242" w:lineRule="auto" w:before="119" w:after="0"/>
        <w:ind w:left="1165" w:right="1041" w:hanging="345"/>
        <w:jc w:val="left"/>
        <w:rPr>
          <w:rFonts w:ascii="Times New Roman" w:hAnsi="Times New Roman"/>
          <w:color w:val="1F477B"/>
          <w:sz w:val="20"/>
        </w:rPr>
      </w:pPr>
      <w:r>
        <w:rPr>
          <w:sz w:val="22"/>
        </w:rPr>
        <w:t>Discuss</w:t>
      </w:r>
      <w:r>
        <w:rPr>
          <w:spacing w:val="-2"/>
          <w:sz w:val="22"/>
        </w:rPr>
        <w:t> </w:t>
      </w:r>
      <w:r>
        <w:rPr>
          <w:sz w:val="22"/>
        </w:rPr>
        <w:t>with applicant</w:t>
      </w:r>
      <w:r>
        <w:rPr>
          <w:spacing w:val="-5"/>
          <w:sz w:val="22"/>
        </w:rPr>
        <w:t> </w:t>
      </w:r>
      <w:r>
        <w:rPr>
          <w:sz w:val="22"/>
        </w:rPr>
        <w:t>how</w:t>
      </w:r>
      <w:r>
        <w:rPr>
          <w:spacing w:val="-6"/>
          <w:sz w:val="22"/>
        </w:rPr>
        <w:t> </w:t>
      </w:r>
      <w:r>
        <w:rPr>
          <w:sz w:val="22"/>
        </w:rPr>
        <w:t>it</w:t>
      </w:r>
      <w:r>
        <w:rPr>
          <w:spacing w:val="-5"/>
          <w:sz w:val="22"/>
        </w:rPr>
        <w:t> </w:t>
      </w:r>
      <w:r>
        <w:rPr>
          <w:sz w:val="22"/>
        </w:rPr>
        <w:t>can</w:t>
      </w:r>
      <w:r>
        <w:rPr>
          <w:spacing w:val="-6"/>
          <w:sz w:val="22"/>
        </w:rPr>
        <w:t> </w:t>
      </w:r>
      <w:r>
        <w:rPr>
          <w:sz w:val="22"/>
        </w:rPr>
        <w:t>best</w:t>
      </w:r>
      <w:r>
        <w:rPr>
          <w:spacing w:val="-4"/>
          <w:sz w:val="22"/>
        </w:rPr>
        <w:t> </w:t>
      </w:r>
      <w:r>
        <w:rPr>
          <w:sz w:val="22"/>
        </w:rPr>
        <w:t>showcase</w:t>
      </w:r>
      <w:r>
        <w:rPr>
          <w:spacing w:val="-5"/>
          <w:sz w:val="22"/>
        </w:rPr>
        <w:t> </w:t>
      </w:r>
      <w:r>
        <w:rPr>
          <w:sz w:val="22"/>
        </w:rPr>
        <w:t>its</w:t>
      </w:r>
      <w:r>
        <w:rPr>
          <w:spacing w:val="-4"/>
          <w:sz w:val="22"/>
        </w:rPr>
        <w:t> </w:t>
      </w:r>
      <w:r>
        <w:rPr>
          <w:sz w:val="22"/>
        </w:rPr>
        <w:t>work</w:t>
      </w:r>
      <w:r>
        <w:rPr>
          <w:spacing w:val="-4"/>
          <w:sz w:val="22"/>
        </w:rPr>
        <w:t> </w:t>
      </w:r>
      <w:r>
        <w:rPr>
          <w:sz w:val="22"/>
        </w:rPr>
        <w:t>and</w:t>
      </w:r>
      <w:r>
        <w:rPr>
          <w:spacing w:val="-4"/>
          <w:sz w:val="22"/>
        </w:rPr>
        <w:t> </w:t>
      </w:r>
      <w:r>
        <w:rPr>
          <w:sz w:val="22"/>
        </w:rPr>
        <w:t>present</w:t>
      </w:r>
      <w:r>
        <w:rPr>
          <w:spacing w:val="-5"/>
          <w:sz w:val="22"/>
        </w:rPr>
        <w:t> </w:t>
      </w:r>
      <w:r>
        <w:rPr>
          <w:sz w:val="22"/>
        </w:rPr>
        <w:t>evidence</w:t>
      </w:r>
      <w:r>
        <w:rPr>
          <w:spacing w:val="-3"/>
          <w:sz w:val="22"/>
        </w:rPr>
        <w:t> </w:t>
      </w:r>
      <w:r>
        <w:rPr>
          <w:sz w:val="22"/>
        </w:rPr>
        <w:t>related</w:t>
      </w:r>
      <w:r>
        <w:rPr>
          <w:spacing w:val="-5"/>
          <w:sz w:val="22"/>
        </w:rPr>
        <w:t> </w:t>
      </w:r>
      <w:r>
        <w:rPr>
          <w:sz w:val="22"/>
        </w:rPr>
        <w:t>to</w:t>
      </w:r>
      <w:r>
        <w:rPr>
          <w:spacing w:val="-1"/>
          <w:sz w:val="22"/>
        </w:rPr>
        <w:t> </w:t>
      </w:r>
      <w:r>
        <w:rPr>
          <w:sz w:val="22"/>
        </w:rPr>
        <w:t>each selection criterion.</w:t>
      </w:r>
    </w:p>
    <w:p>
      <w:pPr>
        <w:pStyle w:val="ListParagraph"/>
        <w:numPr>
          <w:ilvl w:val="0"/>
          <w:numId w:val="15"/>
        </w:numPr>
        <w:tabs>
          <w:tab w:pos="1165" w:val="left" w:leader="none"/>
        </w:tabs>
        <w:spacing w:line="242" w:lineRule="auto" w:before="120" w:after="0"/>
        <w:ind w:left="1165" w:right="1182" w:hanging="345"/>
        <w:jc w:val="left"/>
        <w:rPr>
          <w:rFonts w:ascii="Times New Roman" w:hAnsi="Times New Roman"/>
          <w:color w:val="1F477B"/>
          <w:sz w:val="20"/>
        </w:rPr>
      </w:pPr>
      <w:r>
        <w:rPr>
          <w:sz w:val="22"/>
        </w:rPr>
        <w:t>Virtually</w:t>
      </w:r>
      <w:r>
        <w:rPr>
          <w:spacing w:val="-2"/>
          <w:sz w:val="22"/>
        </w:rPr>
        <w:t> </w:t>
      </w:r>
      <w:r>
        <w:rPr>
          <w:sz w:val="22"/>
        </w:rPr>
        <w:t>visit</w:t>
      </w:r>
      <w:r>
        <w:rPr>
          <w:spacing w:val="-5"/>
          <w:sz w:val="22"/>
        </w:rPr>
        <w:t> </w:t>
      </w:r>
      <w:r>
        <w:rPr>
          <w:sz w:val="22"/>
        </w:rPr>
        <w:t>settings</w:t>
      </w:r>
      <w:r>
        <w:rPr>
          <w:spacing w:val="-7"/>
          <w:sz w:val="22"/>
        </w:rPr>
        <w:t> </w:t>
      </w:r>
      <w:r>
        <w:rPr>
          <w:sz w:val="22"/>
        </w:rPr>
        <w:t>that</w:t>
      </w:r>
      <w:r>
        <w:rPr>
          <w:spacing w:val="-9"/>
          <w:sz w:val="22"/>
        </w:rPr>
        <w:t> </w:t>
      </w:r>
      <w:r>
        <w:rPr>
          <w:sz w:val="22"/>
        </w:rPr>
        <w:t>provide</w:t>
      </w:r>
      <w:r>
        <w:rPr>
          <w:spacing w:val="-1"/>
          <w:sz w:val="22"/>
        </w:rPr>
        <w:t> </w:t>
      </w:r>
      <w:r>
        <w:rPr>
          <w:sz w:val="22"/>
        </w:rPr>
        <w:t>a</w:t>
      </w:r>
      <w:r>
        <w:rPr>
          <w:spacing w:val="-2"/>
          <w:sz w:val="22"/>
        </w:rPr>
        <w:t> </w:t>
      </w:r>
      <w:r>
        <w:rPr>
          <w:sz w:val="22"/>
        </w:rPr>
        <w:t>context</w:t>
      </w:r>
      <w:r>
        <w:rPr>
          <w:spacing w:val="-3"/>
          <w:sz w:val="22"/>
        </w:rPr>
        <w:t> </w:t>
      </w:r>
      <w:r>
        <w:rPr>
          <w:sz w:val="22"/>
        </w:rPr>
        <w:t>for</w:t>
      </w:r>
      <w:r>
        <w:rPr>
          <w:spacing w:val="-7"/>
          <w:sz w:val="22"/>
        </w:rPr>
        <w:t> </w:t>
      </w:r>
      <w:r>
        <w:rPr>
          <w:sz w:val="22"/>
        </w:rPr>
        <w:t>understanding</w:t>
      </w:r>
      <w:r>
        <w:rPr>
          <w:spacing w:val="-3"/>
          <w:sz w:val="22"/>
        </w:rPr>
        <w:t> </w:t>
      </w:r>
      <w:r>
        <w:rPr>
          <w:sz w:val="22"/>
        </w:rPr>
        <w:t>the</w:t>
      </w:r>
      <w:r>
        <w:rPr>
          <w:spacing w:val="-2"/>
          <w:sz w:val="22"/>
        </w:rPr>
        <w:t> </w:t>
      </w:r>
      <w:r>
        <w:rPr>
          <w:sz w:val="22"/>
        </w:rPr>
        <w:t>applicant's</w:t>
      </w:r>
      <w:r>
        <w:rPr>
          <w:spacing w:val="-7"/>
          <w:sz w:val="22"/>
        </w:rPr>
        <w:t> </w:t>
      </w:r>
      <w:r>
        <w:rPr>
          <w:sz w:val="22"/>
        </w:rPr>
        <w:t>activities</w:t>
      </w:r>
      <w:r>
        <w:rPr>
          <w:spacing w:val="-2"/>
          <w:sz w:val="22"/>
        </w:rPr>
        <w:t> </w:t>
      </w:r>
      <w:r>
        <w:rPr>
          <w:sz w:val="22"/>
        </w:rPr>
        <w:t>related to the selection criteria.</w:t>
      </w:r>
    </w:p>
    <w:p>
      <w:pPr>
        <w:pStyle w:val="ListParagraph"/>
        <w:numPr>
          <w:ilvl w:val="0"/>
          <w:numId w:val="15"/>
        </w:numPr>
        <w:tabs>
          <w:tab w:pos="1165" w:val="left" w:leader="none"/>
        </w:tabs>
        <w:spacing w:line="240" w:lineRule="auto" w:before="119" w:after="0"/>
        <w:ind w:left="1165" w:right="0" w:hanging="345"/>
        <w:jc w:val="left"/>
        <w:rPr>
          <w:rFonts w:ascii="Times New Roman" w:hAnsi="Times New Roman"/>
          <w:color w:val="1F477B"/>
          <w:sz w:val="20"/>
        </w:rPr>
      </w:pPr>
      <w:r>
        <w:rPr>
          <w:sz w:val="22"/>
        </w:rPr>
        <w:t>Meet</w:t>
      </w:r>
      <w:r>
        <w:rPr>
          <w:spacing w:val="-7"/>
          <w:sz w:val="22"/>
        </w:rPr>
        <w:t> </w:t>
      </w:r>
      <w:r>
        <w:rPr>
          <w:sz w:val="22"/>
        </w:rPr>
        <w:t>with</w:t>
      </w:r>
      <w:r>
        <w:rPr>
          <w:spacing w:val="-1"/>
          <w:sz w:val="22"/>
        </w:rPr>
        <w:t> </w:t>
      </w:r>
      <w:r>
        <w:rPr>
          <w:sz w:val="22"/>
        </w:rPr>
        <w:t>organization</w:t>
      </w:r>
      <w:r>
        <w:rPr>
          <w:spacing w:val="-5"/>
          <w:sz w:val="22"/>
        </w:rPr>
        <w:t> </w:t>
      </w:r>
      <w:r>
        <w:rPr>
          <w:sz w:val="22"/>
        </w:rPr>
        <w:t>“officials”</w:t>
      </w:r>
      <w:r>
        <w:rPr>
          <w:spacing w:val="-5"/>
          <w:sz w:val="22"/>
        </w:rPr>
        <w:t> </w:t>
      </w:r>
      <w:r>
        <w:rPr>
          <w:sz w:val="22"/>
        </w:rPr>
        <w:t>for</w:t>
      </w:r>
      <w:r>
        <w:rPr>
          <w:spacing w:val="-7"/>
          <w:sz w:val="22"/>
        </w:rPr>
        <w:t> </w:t>
      </w:r>
      <w:r>
        <w:rPr>
          <w:sz w:val="22"/>
        </w:rPr>
        <w:t>a</w:t>
      </w:r>
      <w:r>
        <w:rPr>
          <w:spacing w:val="-6"/>
          <w:sz w:val="22"/>
        </w:rPr>
        <w:t> </w:t>
      </w:r>
      <w:r>
        <w:rPr>
          <w:sz w:val="22"/>
        </w:rPr>
        <w:t>brief</w:t>
      </w:r>
      <w:r>
        <w:rPr>
          <w:spacing w:val="-4"/>
          <w:sz w:val="22"/>
        </w:rPr>
        <w:t> </w:t>
      </w:r>
      <w:r>
        <w:rPr>
          <w:sz w:val="22"/>
        </w:rPr>
        <w:t>virtual</w:t>
      </w:r>
      <w:r>
        <w:rPr>
          <w:spacing w:val="-6"/>
          <w:sz w:val="22"/>
        </w:rPr>
        <w:t> </w:t>
      </w:r>
      <w:r>
        <w:rPr>
          <w:sz w:val="22"/>
        </w:rPr>
        <w:t>visit</w:t>
      </w:r>
      <w:r>
        <w:rPr>
          <w:spacing w:val="-6"/>
          <w:sz w:val="22"/>
        </w:rPr>
        <w:t> </w:t>
      </w:r>
      <w:r>
        <w:rPr>
          <w:sz w:val="22"/>
        </w:rPr>
        <w:t>if</w:t>
      </w:r>
      <w:r>
        <w:rPr>
          <w:spacing w:val="6"/>
          <w:sz w:val="22"/>
        </w:rPr>
        <w:t> </w:t>
      </w:r>
      <w:r>
        <w:rPr>
          <w:spacing w:val="-2"/>
          <w:sz w:val="22"/>
        </w:rPr>
        <w:t>requested.</w:t>
      </w:r>
    </w:p>
    <w:p>
      <w:pPr>
        <w:pStyle w:val="ListParagraph"/>
        <w:numPr>
          <w:ilvl w:val="0"/>
          <w:numId w:val="15"/>
        </w:numPr>
        <w:tabs>
          <w:tab w:pos="1165" w:val="left" w:leader="none"/>
        </w:tabs>
        <w:spacing w:line="240" w:lineRule="auto" w:before="122" w:after="0"/>
        <w:ind w:left="1165" w:right="0" w:hanging="345"/>
        <w:jc w:val="left"/>
        <w:rPr>
          <w:rFonts w:ascii="Times New Roman" w:hAnsi="Times New Roman"/>
          <w:color w:val="1F477B"/>
          <w:sz w:val="20"/>
        </w:rPr>
      </w:pPr>
      <w:r>
        <w:rPr>
          <w:sz w:val="22"/>
        </w:rPr>
        <w:t>Assist</w:t>
      </w:r>
      <w:r>
        <w:rPr>
          <w:spacing w:val="-7"/>
          <w:sz w:val="22"/>
        </w:rPr>
        <w:t> </w:t>
      </w:r>
      <w:r>
        <w:rPr>
          <w:sz w:val="22"/>
        </w:rPr>
        <w:t>applicant</w:t>
      </w:r>
      <w:r>
        <w:rPr>
          <w:spacing w:val="-9"/>
          <w:sz w:val="22"/>
        </w:rPr>
        <w:t> </w:t>
      </w:r>
      <w:r>
        <w:rPr>
          <w:sz w:val="22"/>
        </w:rPr>
        <w:t>to</w:t>
      </w:r>
      <w:r>
        <w:rPr>
          <w:spacing w:val="-7"/>
          <w:sz w:val="22"/>
        </w:rPr>
        <w:t> </w:t>
      </w:r>
      <w:r>
        <w:rPr>
          <w:sz w:val="22"/>
        </w:rPr>
        <w:t>develop</w:t>
      </w:r>
      <w:r>
        <w:rPr>
          <w:spacing w:val="-5"/>
          <w:sz w:val="22"/>
        </w:rPr>
        <w:t> </w:t>
      </w:r>
      <w:r>
        <w:rPr>
          <w:sz w:val="22"/>
        </w:rPr>
        <w:t>creative</w:t>
      </w:r>
      <w:r>
        <w:rPr>
          <w:spacing w:val="-6"/>
          <w:sz w:val="22"/>
        </w:rPr>
        <w:t> </w:t>
      </w:r>
      <w:r>
        <w:rPr>
          <w:sz w:val="22"/>
        </w:rPr>
        <w:t>and</w:t>
      </w:r>
      <w:r>
        <w:rPr>
          <w:spacing w:val="-6"/>
          <w:sz w:val="22"/>
        </w:rPr>
        <w:t> </w:t>
      </w:r>
      <w:r>
        <w:rPr>
          <w:sz w:val="22"/>
        </w:rPr>
        <w:t>effective</w:t>
      </w:r>
      <w:r>
        <w:rPr>
          <w:spacing w:val="-5"/>
          <w:sz w:val="22"/>
        </w:rPr>
        <w:t> </w:t>
      </w:r>
      <w:r>
        <w:rPr>
          <w:sz w:val="22"/>
        </w:rPr>
        <w:t>ways</w:t>
      </w:r>
      <w:r>
        <w:rPr>
          <w:spacing w:val="-4"/>
          <w:sz w:val="22"/>
        </w:rPr>
        <w:t> </w:t>
      </w:r>
      <w:r>
        <w:rPr>
          <w:sz w:val="22"/>
        </w:rPr>
        <w:t>to</w:t>
      </w:r>
      <w:r>
        <w:rPr>
          <w:spacing w:val="-7"/>
          <w:sz w:val="22"/>
        </w:rPr>
        <w:t> </w:t>
      </w:r>
      <w:r>
        <w:rPr>
          <w:sz w:val="22"/>
        </w:rPr>
        <w:t>prepare</w:t>
      </w:r>
      <w:r>
        <w:rPr>
          <w:spacing w:val="-5"/>
          <w:sz w:val="22"/>
        </w:rPr>
        <w:t> </w:t>
      </w:r>
      <w:r>
        <w:rPr>
          <w:sz w:val="22"/>
        </w:rPr>
        <w:t>the</w:t>
      </w:r>
      <w:r>
        <w:rPr>
          <w:spacing w:val="-7"/>
          <w:sz w:val="22"/>
        </w:rPr>
        <w:t> </w:t>
      </w:r>
      <w:r>
        <w:rPr>
          <w:sz w:val="22"/>
        </w:rPr>
        <w:t>final</w:t>
      </w:r>
      <w:r>
        <w:rPr>
          <w:spacing w:val="8"/>
          <w:sz w:val="22"/>
        </w:rPr>
        <w:t> </w:t>
      </w:r>
      <w:r>
        <w:rPr>
          <w:spacing w:val="-2"/>
          <w:sz w:val="22"/>
        </w:rPr>
        <w:t>application.</w:t>
      </w:r>
    </w:p>
    <w:p>
      <w:pPr>
        <w:pStyle w:val="ListParagraph"/>
        <w:numPr>
          <w:ilvl w:val="0"/>
          <w:numId w:val="15"/>
        </w:numPr>
        <w:tabs>
          <w:tab w:pos="1165" w:val="left" w:leader="none"/>
        </w:tabs>
        <w:spacing w:line="240" w:lineRule="auto" w:before="127" w:after="0"/>
        <w:ind w:left="1165" w:right="0" w:hanging="345"/>
        <w:jc w:val="left"/>
        <w:rPr>
          <w:rFonts w:ascii="Times New Roman" w:hAnsi="Times New Roman"/>
          <w:color w:val="1F477B"/>
          <w:sz w:val="20"/>
        </w:rPr>
      </w:pPr>
      <w:r>
        <w:rPr>
          <w:sz w:val="22"/>
        </w:rPr>
        <w:t>Suggest</w:t>
      </w:r>
      <w:r>
        <w:rPr>
          <w:spacing w:val="-7"/>
          <w:sz w:val="22"/>
        </w:rPr>
        <w:t> </w:t>
      </w:r>
      <w:r>
        <w:rPr>
          <w:sz w:val="22"/>
        </w:rPr>
        <w:t>ways to prepare</w:t>
      </w:r>
      <w:r>
        <w:rPr>
          <w:spacing w:val="-4"/>
          <w:sz w:val="22"/>
        </w:rPr>
        <w:t> </w:t>
      </w:r>
      <w:r>
        <w:rPr>
          <w:sz w:val="22"/>
        </w:rPr>
        <w:t>and</w:t>
      </w:r>
      <w:r>
        <w:rPr>
          <w:spacing w:val="-5"/>
          <w:sz w:val="22"/>
        </w:rPr>
        <w:t> </w:t>
      </w:r>
      <w:r>
        <w:rPr>
          <w:sz w:val="22"/>
        </w:rPr>
        <w:t>present</w:t>
      </w:r>
      <w:r>
        <w:rPr>
          <w:spacing w:val="-8"/>
          <w:sz w:val="22"/>
        </w:rPr>
        <w:t> </w:t>
      </w:r>
      <w:r>
        <w:rPr>
          <w:sz w:val="22"/>
        </w:rPr>
        <w:t>the</w:t>
      </w:r>
      <w:r>
        <w:rPr>
          <w:spacing w:val="-10"/>
          <w:sz w:val="22"/>
        </w:rPr>
        <w:t> </w:t>
      </w:r>
      <w:r>
        <w:rPr>
          <w:sz w:val="22"/>
        </w:rPr>
        <w:t>final</w:t>
      </w:r>
      <w:r>
        <w:rPr>
          <w:spacing w:val="29"/>
          <w:sz w:val="22"/>
        </w:rPr>
        <w:t> </w:t>
      </w:r>
      <w:r>
        <w:rPr>
          <w:spacing w:val="-2"/>
          <w:sz w:val="22"/>
        </w:rPr>
        <w:t>application.</w:t>
      </w:r>
    </w:p>
    <w:p>
      <w:pPr>
        <w:pStyle w:val="ListParagraph"/>
        <w:numPr>
          <w:ilvl w:val="0"/>
          <w:numId w:val="15"/>
        </w:numPr>
        <w:tabs>
          <w:tab w:pos="1165" w:val="left" w:leader="none"/>
        </w:tabs>
        <w:spacing w:line="242" w:lineRule="auto" w:before="122" w:after="0"/>
        <w:ind w:left="1165" w:right="1281" w:hanging="345"/>
        <w:jc w:val="left"/>
        <w:rPr>
          <w:rFonts w:ascii="Times New Roman" w:hAnsi="Times New Roman"/>
          <w:color w:val="1F477B"/>
          <w:sz w:val="20"/>
        </w:rPr>
      </w:pPr>
      <w:r>
        <w:rPr>
          <w:sz w:val="22"/>
        </w:rPr>
        <w:t>Stress</w:t>
      </w:r>
      <w:r>
        <w:rPr>
          <w:spacing w:val="-7"/>
          <w:sz w:val="22"/>
        </w:rPr>
        <w:t> </w:t>
      </w:r>
      <w:r>
        <w:rPr>
          <w:sz w:val="22"/>
        </w:rPr>
        <w:t>that</w:t>
      </w:r>
      <w:r>
        <w:rPr>
          <w:spacing w:val="-3"/>
          <w:sz w:val="22"/>
        </w:rPr>
        <w:t> </w:t>
      </w:r>
      <w:r>
        <w:rPr>
          <w:sz w:val="22"/>
        </w:rPr>
        <w:t>the</w:t>
      </w:r>
      <w:r>
        <w:rPr>
          <w:spacing w:val="-4"/>
          <w:sz w:val="22"/>
        </w:rPr>
        <w:t> </w:t>
      </w:r>
      <w:r>
        <w:rPr>
          <w:sz w:val="22"/>
        </w:rPr>
        <w:t>adviser</w:t>
      </w:r>
      <w:r>
        <w:rPr>
          <w:spacing w:val="-6"/>
          <w:sz w:val="22"/>
        </w:rPr>
        <w:t> </w:t>
      </w:r>
      <w:r>
        <w:rPr>
          <w:sz w:val="22"/>
        </w:rPr>
        <w:t>does</w:t>
      </w:r>
      <w:r>
        <w:rPr>
          <w:spacing w:val="-3"/>
          <w:sz w:val="22"/>
        </w:rPr>
        <w:t> </w:t>
      </w:r>
      <w:r>
        <w:rPr>
          <w:sz w:val="22"/>
        </w:rPr>
        <w:t>not</w:t>
      </w:r>
      <w:r>
        <w:rPr>
          <w:spacing w:val="-1"/>
          <w:sz w:val="22"/>
        </w:rPr>
        <w:t> </w:t>
      </w:r>
      <w:r>
        <w:rPr>
          <w:sz w:val="22"/>
        </w:rPr>
        <w:t>speak</w:t>
      </w:r>
      <w:r>
        <w:rPr>
          <w:spacing w:val="-3"/>
          <w:sz w:val="22"/>
        </w:rPr>
        <w:t> </w:t>
      </w:r>
      <w:r>
        <w:rPr>
          <w:sz w:val="22"/>
        </w:rPr>
        <w:t>to</w:t>
      </w:r>
      <w:r>
        <w:rPr>
          <w:spacing w:val="-4"/>
          <w:sz w:val="22"/>
        </w:rPr>
        <w:t> </w:t>
      </w:r>
      <w:r>
        <w:rPr>
          <w:sz w:val="22"/>
        </w:rPr>
        <w:t>the</w:t>
      </w:r>
      <w:r>
        <w:rPr>
          <w:spacing w:val="-5"/>
          <w:sz w:val="22"/>
        </w:rPr>
        <w:t> </w:t>
      </w:r>
      <w:r>
        <w:rPr>
          <w:sz w:val="22"/>
        </w:rPr>
        <w:t>review</w:t>
      </w:r>
      <w:r>
        <w:rPr>
          <w:spacing w:val="-5"/>
          <w:sz w:val="22"/>
        </w:rPr>
        <w:t> </w:t>
      </w:r>
      <w:r>
        <w:rPr>
          <w:sz w:val="22"/>
        </w:rPr>
        <w:t>panel</w:t>
      </w:r>
      <w:r>
        <w:rPr>
          <w:spacing w:val="-6"/>
          <w:sz w:val="22"/>
        </w:rPr>
        <w:t> </w:t>
      </w:r>
      <w:r>
        <w:rPr>
          <w:sz w:val="22"/>
        </w:rPr>
        <w:t>about</w:t>
      </w:r>
      <w:r>
        <w:rPr>
          <w:spacing w:val="-4"/>
          <w:sz w:val="22"/>
        </w:rPr>
        <w:t> </w:t>
      </w:r>
      <w:r>
        <w:rPr>
          <w:sz w:val="22"/>
        </w:rPr>
        <w:t>the</w:t>
      </w:r>
      <w:r>
        <w:rPr>
          <w:spacing w:val="-4"/>
          <w:sz w:val="22"/>
        </w:rPr>
        <w:t> </w:t>
      </w:r>
      <w:r>
        <w:rPr>
          <w:sz w:val="22"/>
        </w:rPr>
        <w:t>applicant.</w:t>
      </w:r>
      <w:r>
        <w:rPr>
          <w:spacing w:val="-6"/>
          <w:sz w:val="22"/>
        </w:rPr>
        <w:t> </w:t>
      </w:r>
      <w:r>
        <w:rPr>
          <w:sz w:val="22"/>
        </w:rPr>
        <w:t>Therefore,</w:t>
      </w:r>
      <w:r>
        <w:rPr>
          <w:spacing w:val="-4"/>
          <w:sz w:val="22"/>
        </w:rPr>
        <w:t> </w:t>
      </w:r>
      <w:r>
        <w:rPr>
          <w:sz w:val="22"/>
        </w:rPr>
        <w:t>all material and recommendations from the adviser are solely for use by the</w:t>
      </w:r>
      <w:r>
        <w:rPr>
          <w:spacing w:val="-3"/>
          <w:sz w:val="22"/>
        </w:rPr>
        <w:t> </w:t>
      </w:r>
      <w:r>
        <w:rPr>
          <w:sz w:val="22"/>
        </w:rPr>
        <w:t>applicant.</w:t>
      </w:r>
    </w:p>
    <w:p>
      <w:pPr>
        <w:pStyle w:val="BodyText"/>
        <w:spacing w:before="126"/>
      </w:pPr>
    </w:p>
    <w:p>
      <w:pPr>
        <w:pStyle w:val="BodyText"/>
        <w:ind w:left="460"/>
      </w:pPr>
      <w:r>
        <w:rPr/>
        <w:t>Things</w:t>
      </w:r>
      <w:r>
        <w:rPr>
          <w:spacing w:val="-9"/>
        </w:rPr>
        <w:t> </w:t>
      </w:r>
      <w:r>
        <w:rPr/>
        <w:t>to</w:t>
      </w:r>
      <w:r>
        <w:rPr>
          <w:spacing w:val="-6"/>
        </w:rPr>
        <w:t> </w:t>
      </w:r>
      <w:r>
        <w:rPr/>
        <w:t>Remember</w:t>
      </w:r>
      <w:r>
        <w:rPr>
          <w:spacing w:val="-10"/>
        </w:rPr>
        <w:t> </w:t>
      </w:r>
      <w:r>
        <w:rPr/>
        <w:t>When</w:t>
      </w:r>
      <w:r>
        <w:rPr>
          <w:spacing w:val="-7"/>
        </w:rPr>
        <w:t> </w:t>
      </w:r>
      <w:r>
        <w:rPr>
          <w:spacing w:val="-2"/>
        </w:rPr>
        <w:t>Advising:</w:t>
      </w:r>
    </w:p>
    <w:p>
      <w:pPr>
        <w:pStyle w:val="ListParagraph"/>
        <w:numPr>
          <w:ilvl w:val="0"/>
          <w:numId w:val="15"/>
        </w:numPr>
        <w:tabs>
          <w:tab w:pos="1165" w:val="left" w:leader="none"/>
        </w:tabs>
        <w:spacing w:line="240" w:lineRule="auto" w:before="128" w:after="0"/>
        <w:ind w:left="1165" w:right="0" w:hanging="345"/>
        <w:jc w:val="left"/>
        <w:rPr>
          <w:rFonts w:ascii="Times New Roman" w:hAnsi="Times New Roman"/>
          <w:color w:val="1F477B"/>
          <w:sz w:val="20"/>
        </w:rPr>
      </w:pPr>
      <w:r>
        <w:rPr>
          <w:sz w:val="22"/>
        </w:rPr>
        <w:t>Be</w:t>
      </w:r>
      <w:r>
        <w:rPr>
          <w:spacing w:val="-5"/>
          <w:sz w:val="22"/>
        </w:rPr>
        <w:t> </w:t>
      </w:r>
      <w:r>
        <w:rPr>
          <w:sz w:val="22"/>
        </w:rPr>
        <w:t>as</w:t>
      </w:r>
      <w:r>
        <w:rPr>
          <w:spacing w:val="-8"/>
          <w:sz w:val="22"/>
        </w:rPr>
        <w:t> </w:t>
      </w:r>
      <w:r>
        <w:rPr>
          <w:sz w:val="22"/>
        </w:rPr>
        <w:t>flexible</w:t>
      </w:r>
      <w:r>
        <w:rPr>
          <w:spacing w:val="-3"/>
          <w:sz w:val="22"/>
        </w:rPr>
        <w:t> </w:t>
      </w:r>
      <w:r>
        <w:rPr>
          <w:sz w:val="22"/>
        </w:rPr>
        <w:t>as</w:t>
      </w:r>
      <w:r>
        <w:rPr>
          <w:spacing w:val="-8"/>
          <w:sz w:val="22"/>
        </w:rPr>
        <w:t> </w:t>
      </w:r>
      <w:r>
        <w:rPr>
          <w:sz w:val="22"/>
        </w:rPr>
        <w:t>possible</w:t>
      </w:r>
      <w:r>
        <w:rPr>
          <w:spacing w:val="-4"/>
          <w:sz w:val="22"/>
        </w:rPr>
        <w:t> </w:t>
      </w:r>
      <w:r>
        <w:rPr>
          <w:sz w:val="22"/>
        </w:rPr>
        <w:t>when</w:t>
      </w:r>
      <w:r>
        <w:rPr>
          <w:spacing w:val="-4"/>
          <w:sz w:val="22"/>
        </w:rPr>
        <w:t> </w:t>
      </w:r>
      <w:r>
        <w:rPr>
          <w:sz w:val="22"/>
        </w:rPr>
        <w:t>arranging</w:t>
      </w:r>
      <w:r>
        <w:rPr>
          <w:spacing w:val="-8"/>
          <w:sz w:val="22"/>
        </w:rPr>
        <w:t> </w:t>
      </w:r>
      <w:r>
        <w:rPr>
          <w:sz w:val="22"/>
        </w:rPr>
        <w:t>the</w:t>
      </w:r>
      <w:r>
        <w:rPr>
          <w:spacing w:val="10"/>
          <w:sz w:val="22"/>
        </w:rPr>
        <w:t> </w:t>
      </w:r>
      <w:r>
        <w:rPr>
          <w:spacing w:val="-2"/>
          <w:sz w:val="22"/>
        </w:rPr>
        <w:t>visit.</w:t>
      </w:r>
    </w:p>
    <w:p>
      <w:pPr>
        <w:pStyle w:val="ListParagraph"/>
        <w:numPr>
          <w:ilvl w:val="0"/>
          <w:numId w:val="15"/>
        </w:numPr>
        <w:tabs>
          <w:tab w:pos="1165" w:val="left" w:leader="none"/>
          <w:tab w:pos="1180" w:val="left" w:leader="none"/>
        </w:tabs>
        <w:spacing w:line="237" w:lineRule="auto" w:before="124" w:after="0"/>
        <w:ind w:left="1180" w:right="1862" w:hanging="360"/>
        <w:jc w:val="left"/>
        <w:rPr>
          <w:rFonts w:ascii="Times New Roman" w:hAnsi="Times New Roman"/>
          <w:color w:val="1F477B"/>
          <w:sz w:val="20"/>
        </w:rPr>
      </w:pPr>
      <w:r>
        <w:rPr>
          <w:sz w:val="22"/>
        </w:rPr>
        <w:t>Maintain</w:t>
      </w:r>
      <w:r>
        <w:rPr>
          <w:spacing w:val="-6"/>
          <w:sz w:val="22"/>
        </w:rPr>
        <w:t> </w:t>
      </w:r>
      <w:r>
        <w:rPr>
          <w:sz w:val="22"/>
        </w:rPr>
        <w:t>confidentiality</w:t>
      </w:r>
      <w:r>
        <w:rPr>
          <w:spacing w:val="-7"/>
          <w:sz w:val="22"/>
        </w:rPr>
        <w:t> </w:t>
      </w:r>
      <w:r>
        <w:rPr>
          <w:sz w:val="22"/>
        </w:rPr>
        <w:t>regarding</w:t>
      </w:r>
      <w:r>
        <w:rPr>
          <w:spacing w:val="-9"/>
          <w:sz w:val="22"/>
        </w:rPr>
        <w:t> </w:t>
      </w:r>
      <w:r>
        <w:rPr>
          <w:sz w:val="22"/>
        </w:rPr>
        <w:t>discussions,</w:t>
      </w:r>
      <w:r>
        <w:rPr>
          <w:spacing w:val="-8"/>
          <w:sz w:val="22"/>
        </w:rPr>
        <w:t> </w:t>
      </w:r>
      <w:r>
        <w:rPr>
          <w:sz w:val="22"/>
        </w:rPr>
        <w:t>personal</w:t>
      </w:r>
      <w:r>
        <w:rPr>
          <w:spacing w:val="-11"/>
          <w:sz w:val="22"/>
        </w:rPr>
        <w:t> </w:t>
      </w:r>
      <w:r>
        <w:rPr>
          <w:sz w:val="22"/>
        </w:rPr>
        <w:t>opinions</w:t>
      </w:r>
      <w:r>
        <w:rPr>
          <w:spacing w:val="-7"/>
          <w:sz w:val="22"/>
        </w:rPr>
        <w:t> </w:t>
      </w:r>
      <w:r>
        <w:rPr>
          <w:sz w:val="22"/>
        </w:rPr>
        <w:t>about</w:t>
      </w:r>
      <w:r>
        <w:rPr>
          <w:spacing w:val="-9"/>
          <w:sz w:val="22"/>
        </w:rPr>
        <w:t> </w:t>
      </w:r>
      <w:r>
        <w:rPr>
          <w:sz w:val="22"/>
        </w:rPr>
        <w:t>the</w:t>
      </w:r>
      <w:r>
        <w:rPr>
          <w:spacing w:val="-10"/>
          <w:sz w:val="22"/>
        </w:rPr>
        <w:t> </w:t>
      </w:r>
      <w:r>
        <w:rPr>
          <w:sz w:val="22"/>
        </w:rPr>
        <w:t>school,</w:t>
      </w:r>
      <w:r>
        <w:rPr>
          <w:spacing w:val="-9"/>
          <w:sz w:val="22"/>
        </w:rPr>
        <w:t> </w:t>
      </w:r>
      <w:r>
        <w:rPr>
          <w:sz w:val="22"/>
        </w:rPr>
        <w:t>and disposition of the adviser report.</w:t>
      </w:r>
    </w:p>
    <w:p>
      <w:pPr>
        <w:pStyle w:val="ListParagraph"/>
        <w:numPr>
          <w:ilvl w:val="0"/>
          <w:numId w:val="15"/>
        </w:numPr>
        <w:tabs>
          <w:tab w:pos="1165" w:val="left" w:leader="none"/>
        </w:tabs>
        <w:spacing w:line="240" w:lineRule="auto" w:before="127" w:after="0"/>
        <w:ind w:left="1165" w:right="0" w:hanging="345"/>
        <w:jc w:val="left"/>
        <w:rPr>
          <w:rFonts w:ascii="Times New Roman" w:hAnsi="Times New Roman"/>
          <w:color w:val="1F477B"/>
          <w:sz w:val="20"/>
        </w:rPr>
      </w:pPr>
      <w:r>
        <w:rPr>
          <w:sz w:val="22"/>
        </w:rPr>
        <w:t>During</w:t>
      </w:r>
      <w:r>
        <w:rPr>
          <w:spacing w:val="-11"/>
          <w:sz w:val="22"/>
        </w:rPr>
        <w:t> </w:t>
      </w:r>
      <w:r>
        <w:rPr>
          <w:sz w:val="22"/>
        </w:rPr>
        <w:t>the</w:t>
      </w:r>
      <w:r>
        <w:rPr>
          <w:spacing w:val="-6"/>
          <w:sz w:val="22"/>
        </w:rPr>
        <w:t> </w:t>
      </w:r>
      <w:r>
        <w:rPr>
          <w:sz w:val="22"/>
        </w:rPr>
        <w:t>visit,</w:t>
      </w:r>
      <w:r>
        <w:rPr>
          <w:spacing w:val="-5"/>
          <w:sz w:val="22"/>
        </w:rPr>
        <w:t> </w:t>
      </w:r>
      <w:r>
        <w:rPr>
          <w:sz w:val="22"/>
        </w:rPr>
        <w:t>be</w:t>
      </w:r>
      <w:r>
        <w:rPr>
          <w:spacing w:val="-6"/>
          <w:sz w:val="22"/>
        </w:rPr>
        <w:t> </w:t>
      </w:r>
      <w:r>
        <w:rPr>
          <w:sz w:val="22"/>
        </w:rPr>
        <w:t>creative</w:t>
      </w:r>
      <w:r>
        <w:rPr>
          <w:spacing w:val="-6"/>
          <w:sz w:val="22"/>
        </w:rPr>
        <w:t> </w:t>
      </w:r>
      <w:r>
        <w:rPr>
          <w:sz w:val="22"/>
        </w:rPr>
        <w:t>and</w:t>
      </w:r>
      <w:r>
        <w:rPr>
          <w:spacing w:val="-6"/>
          <w:sz w:val="22"/>
        </w:rPr>
        <w:t> </w:t>
      </w:r>
      <w:r>
        <w:rPr>
          <w:sz w:val="22"/>
        </w:rPr>
        <w:t>open</w:t>
      </w:r>
      <w:r>
        <w:rPr>
          <w:spacing w:val="-6"/>
          <w:sz w:val="22"/>
        </w:rPr>
        <w:t> </w:t>
      </w:r>
      <w:r>
        <w:rPr>
          <w:sz w:val="22"/>
        </w:rPr>
        <w:t>to</w:t>
      </w:r>
      <w:r>
        <w:rPr>
          <w:spacing w:val="-6"/>
          <w:sz w:val="22"/>
        </w:rPr>
        <w:t> </w:t>
      </w:r>
      <w:r>
        <w:rPr>
          <w:sz w:val="22"/>
        </w:rPr>
        <w:t>new</w:t>
      </w:r>
      <w:r>
        <w:rPr>
          <w:spacing w:val="-8"/>
          <w:sz w:val="22"/>
        </w:rPr>
        <w:t> </w:t>
      </w:r>
      <w:r>
        <w:rPr>
          <w:sz w:val="22"/>
        </w:rPr>
        <w:t>ideas</w:t>
      </w:r>
      <w:r>
        <w:rPr>
          <w:spacing w:val="-8"/>
          <w:sz w:val="22"/>
        </w:rPr>
        <w:t> </w:t>
      </w:r>
      <w:r>
        <w:rPr>
          <w:sz w:val="22"/>
        </w:rPr>
        <w:t>during</w:t>
      </w:r>
      <w:r>
        <w:rPr>
          <w:spacing w:val="33"/>
          <w:sz w:val="22"/>
        </w:rPr>
        <w:t> </w:t>
      </w:r>
      <w:r>
        <w:rPr>
          <w:spacing w:val="-2"/>
          <w:sz w:val="22"/>
        </w:rPr>
        <w:t>discussions.</w:t>
      </w:r>
    </w:p>
    <w:p>
      <w:pPr>
        <w:pStyle w:val="ListParagraph"/>
        <w:numPr>
          <w:ilvl w:val="0"/>
          <w:numId w:val="15"/>
        </w:numPr>
        <w:tabs>
          <w:tab w:pos="1165" w:val="left" w:leader="none"/>
        </w:tabs>
        <w:spacing w:line="240" w:lineRule="auto" w:before="122" w:after="0"/>
        <w:ind w:left="1165" w:right="0" w:hanging="345"/>
        <w:jc w:val="left"/>
        <w:rPr>
          <w:rFonts w:ascii="Times New Roman" w:hAnsi="Times New Roman"/>
          <w:color w:val="1F477B"/>
          <w:sz w:val="20"/>
        </w:rPr>
      </w:pPr>
      <w:r>
        <w:rPr>
          <w:sz w:val="22"/>
        </w:rPr>
        <w:t>Act</w:t>
      </w:r>
      <w:r>
        <w:rPr>
          <w:spacing w:val="-9"/>
          <w:sz w:val="22"/>
        </w:rPr>
        <w:t> </w:t>
      </w:r>
      <w:r>
        <w:rPr>
          <w:sz w:val="22"/>
        </w:rPr>
        <w:t>in</w:t>
      </w:r>
      <w:r>
        <w:rPr>
          <w:spacing w:val="-5"/>
          <w:sz w:val="22"/>
        </w:rPr>
        <w:t> </w:t>
      </w:r>
      <w:r>
        <w:rPr>
          <w:sz w:val="22"/>
        </w:rPr>
        <w:t>ways</w:t>
      </w:r>
      <w:r>
        <w:rPr>
          <w:spacing w:val="-8"/>
          <w:sz w:val="22"/>
        </w:rPr>
        <w:t> </w:t>
      </w:r>
      <w:r>
        <w:rPr>
          <w:sz w:val="22"/>
        </w:rPr>
        <w:t>that</w:t>
      </w:r>
      <w:r>
        <w:rPr>
          <w:spacing w:val="-8"/>
          <w:sz w:val="22"/>
        </w:rPr>
        <w:t> </w:t>
      </w:r>
      <w:r>
        <w:rPr>
          <w:sz w:val="22"/>
        </w:rPr>
        <w:t>are</w:t>
      </w:r>
      <w:r>
        <w:rPr>
          <w:spacing w:val="-6"/>
          <w:sz w:val="22"/>
        </w:rPr>
        <w:t> </w:t>
      </w:r>
      <w:r>
        <w:rPr>
          <w:sz w:val="22"/>
        </w:rPr>
        <w:t>consistent</w:t>
      </w:r>
      <w:r>
        <w:rPr>
          <w:spacing w:val="-7"/>
          <w:sz w:val="22"/>
        </w:rPr>
        <w:t> </w:t>
      </w:r>
      <w:r>
        <w:rPr>
          <w:sz w:val="22"/>
        </w:rPr>
        <w:t>with</w:t>
      </w:r>
      <w:r>
        <w:rPr>
          <w:spacing w:val="-5"/>
          <w:sz w:val="22"/>
        </w:rPr>
        <w:t> </w:t>
      </w:r>
      <w:r>
        <w:rPr>
          <w:sz w:val="22"/>
        </w:rPr>
        <w:t>the</w:t>
      </w:r>
      <w:r>
        <w:rPr>
          <w:spacing w:val="-4"/>
          <w:sz w:val="22"/>
        </w:rPr>
        <w:t> </w:t>
      </w:r>
      <w:r>
        <w:rPr>
          <w:sz w:val="22"/>
        </w:rPr>
        <w:t>NLN's</w:t>
      </w:r>
      <w:r>
        <w:rPr>
          <w:spacing w:val="-7"/>
          <w:sz w:val="22"/>
        </w:rPr>
        <w:t> </w:t>
      </w:r>
      <w:r>
        <w:rPr>
          <w:sz w:val="22"/>
        </w:rPr>
        <w:t>mission,</w:t>
      </w:r>
      <w:r>
        <w:rPr>
          <w:spacing w:val="-9"/>
          <w:sz w:val="22"/>
        </w:rPr>
        <w:t> </w:t>
      </w:r>
      <w:r>
        <w:rPr>
          <w:sz w:val="22"/>
        </w:rPr>
        <w:t>goals,</w:t>
      </w:r>
      <w:r>
        <w:rPr>
          <w:spacing w:val="-8"/>
          <w:sz w:val="22"/>
        </w:rPr>
        <w:t> </w:t>
      </w:r>
      <w:r>
        <w:rPr>
          <w:sz w:val="22"/>
        </w:rPr>
        <w:t>and </w:t>
      </w:r>
      <w:r>
        <w:rPr>
          <w:spacing w:val="-2"/>
          <w:sz w:val="22"/>
        </w:rPr>
        <w:t>values.</w:t>
      </w:r>
    </w:p>
    <w:p>
      <w:pPr>
        <w:pStyle w:val="ListParagraph"/>
        <w:numPr>
          <w:ilvl w:val="0"/>
          <w:numId w:val="15"/>
        </w:numPr>
        <w:tabs>
          <w:tab w:pos="1165" w:val="left" w:leader="none"/>
          <w:tab w:pos="1180" w:val="left" w:leader="none"/>
        </w:tabs>
        <w:spacing w:line="240" w:lineRule="auto" w:before="123" w:after="0"/>
        <w:ind w:left="1180" w:right="1862" w:hanging="360"/>
        <w:jc w:val="left"/>
        <w:rPr>
          <w:rFonts w:ascii="Times New Roman" w:hAnsi="Times New Roman"/>
          <w:color w:val="1F477B"/>
          <w:sz w:val="20"/>
        </w:rPr>
      </w:pPr>
      <w:r>
        <w:rPr>
          <w:sz w:val="22"/>
        </w:rPr>
        <w:t>An</w:t>
      </w:r>
      <w:r>
        <w:rPr>
          <w:spacing w:val="-1"/>
          <w:sz w:val="22"/>
        </w:rPr>
        <w:t> </w:t>
      </w:r>
      <w:r>
        <w:rPr>
          <w:sz w:val="22"/>
        </w:rPr>
        <w:t>adviser functions</w:t>
      </w:r>
      <w:r>
        <w:rPr>
          <w:spacing w:val="-7"/>
          <w:sz w:val="22"/>
        </w:rPr>
        <w:t> </w:t>
      </w:r>
      <w:r>
        <w:rPr>
          <w:sz w:val="22"/>
        </w:rPr>
        <w:t>as</w:t>
      </w:r>
      <w:r>
        <w:rPr>
          <w:spacing w:val="-9"/>
          <w:sz w:val="22"/>
        </w:rPr>
        <w:t> </w:t>
      </w:r>
      <w:r>
        <w:rPr>
          <w:sz w:val="22"/>
        </w:rPr>
        <w:t>a</w:t>
      </w:r>
      <w:r>
        <w:rPr>
          <w:spacing w:val="-6"/>
          <w:sz w:val="22"/>
        </w:rPr>
        <w:t> </w:t>
      </w:r>
      <w:r>
        <w:rPr>
          <w:sz w:val="22"/>
        </w:rPr>
        <w:t>coach</w:t>
      </w:r>
      <w:r>
        <w:rPr>
          <w:spacing w:val="-5"/>
          <w:sz w:val="22"/>
        </w:rPr>
        <w:t> </w:t>
      </w:r>
      <w:r>
        <w:rPr>
          <w:sz w:val="22"/>
        </w:rPr>
        <w:t>to</w:t>
      </w:r>
      <w:r>
        <w:rPr>
          <w:spacing w:val="-6"/>
          <w:sz w:val="22"/>
        </w:rPr>
        <w:t> </w:t>
      </w:r>
      <w:r>
        <w:rPr>
          <w:sz w:val="22"/>
        </w:rPr>
        <w:t>the</w:t>
      </w:r>
      <w:r>
        <w:rPr>
          <w:spacing w:val="-10"/>
          <w:sz w:val="22"/>
        </w:rPr>
        <w:t> </w:t>
      </w:r>
      <w:r>
        <w:rPr>
          <w:sz w:val="22"/>
        </w:rPr>
        <w:t>organization</w:t>
      </w:r>
      <w:r>
        <w:rPr>
          <w:spacing w:val="-9"/>
          <w:sz w:val="22"/>
        </w:rPr>
        <w:t> </w:t>
      </w:r>
      <w:r>
        <w:rPr>
          <w:sz w:val="22"/>
        </w:rPr>
        <w:t>and</w:t>
      </w:r>
      <w:r>
        <w:rPr>
          <w:spacing w:val="-6"/>
          <w:sz w:val="22"/>
        </w:rPr>
        <w:t> </w:t>
      </w:r>
      <w:r>
        <w:rPr>
          <w:sz w:val="22"/>
        </w:rPr>
        <w:t>the</w:t>
      </w:r>
      <w:r>
        <w:rPr>
          <w:spacing w:val="-6"/>
          <w:sz w:val="22"/>
        </w:rPr>
        <w:t> </w:t>
      </w:r>
      <w:r>
        <w:rPr>
          <w:sz w:val="22"/>
        </w:rPr>
        <w:t>responsibility</w:t>
      </w:r>
      <w:r>
        <w:rPr>
          <w:spacing w:val="-6"/>
          <w:sz w:val="22"/>
        </w:rPr>
        <w:t> </w:t>
      </w:r>
      <w:r>
        <w:rPr>
          <w:sz w:val="22"/>
        </w:rPr>
        <w:t>for</w:t>
      </w:r>
      <w:r>
        <w:rPr>
          <w:spacing w:val="-6"/>
          <w:sz w:val="22"/>
        </w:rPr>
        <w:t> </w:t>
      </w:r>
      <w:r>
        <w:rPr>
          <w:sz w:val="22"/>
        </w:rPr>
        <w:t>accepting the recommendations of the adviser lies with the</w:t>
      </w:r>
      <w:r>
        <w:rPr>
          <w:spacing w:val="-5"/>
          <w:sz w:val="22"/>
        </w:rPr>
        <w:t> </w:t>
      </w:r>
      <w:r>
        <w:rPr>
          <w:sz w:val="22"/>
        </w:rPr>
        <w:t>organization.</w:t>
      </w:r>
    </w:p>
    <w:p>
      <w:pPr>
        <w:spacing w:after="0" w:line="240" w:lineRule="auto"/>
        <w:jc w:val="left"/>
        <w:rPr>
          <w:rFonts w:ascii="Times New Roman" w:hAnsi="Times New Roman"/>
          <w:sz w:val="20"/>
        </w:rPr>
        <w:sectPr>
          <w:headerReference w:type="default" r:id="rId21"/>
          <w:footerReference w:type="default" r:id="rId22"/>
          <w:pgSz w:w="12240" w:h="15840"/>
          <w:pgMar w:header="654" w:footer="960" w:top="840" w:bottom="1140" w:left="580" w:right="240"/>
        </w:sectPr>
      </w:pPr>
    </w:p>
    <w:p>
      <w:pPr>
        <w:pStyle w:val="BodyText"/>
        <w:spacing w:before="71"/>
      </w:pPr>
    </w:p>
    <w:p>
      <w:pPr>
        <w:pStyle w:val="BodyText"/>
        <w:ind w:left="460"/>
      </w:pPr>
      <w:r>
        <w:rPr/>
        <w:t>The</w:t>
      </w:r>
      <w:r>
        <w:rPr>
          <w:spacing w:val="13"/>
        </w:rPr>
        <w:t> </w:t>
      </w:r>
      <w:r>
        <w:rPr/>
        <w:t>Centers</w:t>
      </w:r>
      <w:r>
        <w:rPr>
          <w:spacing w:val="18"/>
        </w:rPr>
        <w:t> </w:t>
      </w:r>
      <w:r>
        <w:rPr/>
        <w:t>of</w:t>
      </w:r>
      <w:r>
        <w:rPr>
          <w:spacing w:val="4"/>
        </w:rPr>
        <w:t> </w:t>
      </w:r>
      <w:r>
        <w:rPr/>
        <w:t>Excellence</w:t>
      </w:r>
      <w:r>
        <w:rPr>
          <w:spacing w:val="16"/>
        </w:rPr>
        <w:t> </w:t>
      </w:r>
      <w:r>
        <w:rPr/>
        <w:t>adviser</w:t>
      </w:r>
      <w:r>
        <w:rPr>
          <w:spacing w:val="23"/>
        </w:rPr>
        <w:t> </w:t>
      </w:r>
      <w:r>
        <w:rPr/>
        <w:t>is</w:t>
      </w:r>
      <w:r>
        <w:rPr>
          <w:spacing w:val="11"/>
        </w:rPr>
        <w:t> </w:t>
      </w:r>
      <w:r>
        <w:rPr/>
        <w:t>NOT</w:t>
      </w:r>
      <w:r>
        <w:rPr>
          <w:spacing w:val="12"/>
        </w:rPr>
        <w:t> </w:t>
      </w:r>
      <w:r>
        <w:rPr/>
        <w:t>expected</w:t>
      </w:r>
      <w:r>
        <w:rPr>
          <w:spacing w:val="14"/>
        </w:rPr>
        <w:t> </w:t>
      </w:r>
      <w:r>
        <w:rPr/>
        <w:t>to</w:t>
      </w:r>
      <w:r>
        <w:rPr>
          <w:spacing w:val="14"/>
        </w:rPr>
        <w:t> </w:t>
      </w:r>
      <w:r>
        <w:rPr/>
        <w:t>do</w:t>
      </w:r>
      <w:r>
        <w:rPr>
          <w:spacing w:val="9"/>
        </w:rPr>
        <w:t> </w:t>
      </w:r>
      <w:r>
        <w:rPr/>
        <w:t>the</w:t>
      </w:r>
      <w:r>
        <w:rPr>
          <w:spacing w:val="71"/>
        </w:rPr>
        <w:t> </w:t>
      </w:r>
      <w:r>
        <w:rPr>
          <w:spacing w:val="-2"/>
        </w:rPr>
        <w:t>following:</w:t>
      </w:r>
    </w:p>
    <w:p>
      <w:pPr>
        <w:pStyle w:val="ListParagraph"/>
        <w:numPr>
          <w:ilvl w:val="0"/>
          <w:numId w:val="15"/>
        </w:numPr>
        <w:tabs>
          <w:tab w:pos="1165" w:val="left" w:leader="none"/>
        </w:tabs>
        <w:spacing w:line="240" w:lineRule="auto" w:before="137" w:after="0"/>
        <w:ind w:left="1165" w:right="0" w:hanging="345"/>
        <w:jc w:val="left"/>
        <w:rPr>
          <w:rFonts w:ascii="Times New Roman" w:hAnsi="Times New Roman"/>
          <w:color w:val="1F477B"/>
          <w:sz w:val="22"/>
        </w:rPr>
      </w:pPr>
      <w:r>
        <w:rPr>
          <w:sz w:val="22"/>
        </w:rPr>
        <w:t>Review</w:t>
      </w:r>
      <w:r>
        <w:rPr>
          <w:spacing w:val="-12"/>
          <w:sz w:val="22"/>
        </w:rPr>
        <w:t> </w:t>
      </w:r>
      <w:r>
        <w:rPr>
          <w:sz w:val="22"/>
        </w:rPr>
        <w:t>any</w:t>
      </w:r>
      <w:r>
        <w:rPr>
          <w:spacing w:val="-9"/>
          <w:sz w:val="22"/>
        </w:rPr>
        <w:t> </w:t>
      </w:r>
      <w:r>
        <w:rPr>
          <w:sz w:val="22"/>
        </w:rPr>
        <w:t>material</w:t>
      </w:r>
      <w:r>
        <w:rPr>
          <w:spacing w:val="-7"/>
          <w:sz w:val="22"/>
        </w:rPr>
        <w:t> </w:t>
      </w:r>
      <w:r>
        <w:rPr>
          <w:sz w:val="22"/>
        </w:rPr>
        <w:t>prior</w:t>
      </w:r>
      <w:r>
        <w:rPr>
          <w:spacing w:val="-6"/>
          <w:sz w:val="22"/>
        </w:rPr>
        <w:t> </w:t>
      </w:r>
      <w:r>
        <w:rPr>
          <w:sz w:val="22"/>
        </w:rPr>
        <w:t>to</w:t>
      </w:r>
      <w:r>
        <w:rPr>
          <w:spacing w:val="-7"/>
          <w:sz w:val="22"/>
        </w:rPr>
        <w:t> </w:t>
      </w:r>
      <w:r>
        <w:rPr>
          <w:sz w:val="22"/>
        </w:rPr>
        <w:t>the</w:t>
      </w:r>
      <w:r>
        <w:rPr>
          <w:spacing w:val="-6"/>
          <w:sz w:val="22"/>
        </w:rPr>
        <w:t> </w:t>
      </w:r>
      <w:r>
        <w:rPr>
          <w:sz w:val="22"/>
        </w:rPr>
        <w:t>virtual</w:t>
      </w:r>
      <w:r>
        <w:rPr>
          <w:spacing w:val="-2"/>
          <w:sz w:val="22"/>
        </w:rPr>
        <w:t> </w:t>
      </w:r>
      <w:r>
        <w:rPr>
          <w:sz w:val="22"/>
        </w:rPr>
        <w:t>visit,</w:t>
      </w:r>
      <w:r>
        <w:rPr>
          <w:spacing w:val="-5"/>
          <w:sz w:val="22"/>
        </w:rPr>
        <w:t> </w:t>
      </w:r>
      <w:r>
        <w:rPr>
          <w:sz w:val="22"/>
        </w:rPr>
        <w:t>other</w:t>
      </w:r>
      <w:r>
        <w:rPr>
          <w:spacing w:val="-6"/>
          <w:sz w:val="22"/>
        </w:rPr>
        <w:t> </w:t>
      </w:r>
      <w:r>
        <w:rPr>
          <w:sz w:val="22"/>
        </w:rPr>
        <w:t>than</w:t>
      </w:r>
      <w:r>
        <w:rPr>
          <w:spacing w:val="-7"/>
          <w:sz w:val="22"/>
        </w:rPr>
        <w:t> </w:t>
      </w:r>
      <w:r>
        <w:rPr>
          <w:sz w:val="22"/>
        </w:rPr>
        <w:t>the</w:t>
      </w:r>
      <w:r>
        <w:rPr>
          <w:spacing w:val="-6"/>
          <w:sz w:val="22"/>
        </w:rPr>
        <w:t> </w:t>
      </w:r>
      <w:r>
        <w:rPr>
          <w:sz w:val="22"/>
        </w:rPr>
        <w:t>initial</w:t>
      </w:r>
      <w:r>
        <w:rPr>
          <w:spacing w:val="27"/>
          <w:sz w:val="22"/>
        </w:rPr>
        <w:t> </w:t>
      </w:r>
      <w:r>
        <w:rPr>
          <w:spacing w:val="-2"/>
          <w:sz w:val="22"/>
        </w:rPr>
        <w:t>application.</w:t>
      </w:r>
    </w:p>
    <w:p>
      <w:pPr>
        <w:pStyle w:val="ListParagraph"/>
        <w:numPr>
          <w:ilvl w:val="0"/>
          <w:numId w:val="15"/>
        </w:numPr>
        <w:tabs>
          <w:tab w:pos="1165" w:val="left" w:leader="none"/>
        </w:tabs>
        <w:spacing w:line="240" w:lineRule="auto" w:before="131" w:after="0"/>
        <w:ind w:left="1165" w:right="0" w:hanging="345"/>
        <w:jc w:val="left"/>
        <w:rPr>
          <w:rFonts w:ascii="Times New Roman" w:hAnsi="Times New Roman"/>
          <w:color w:val="1F477B"/>
          <w:sz w:val="22"/>
        </w:rPr>
      </w:pPr>
      <w:r>
        <w:rPr>
          <w:sz w:val="22"/>
        </w:rPr>
        <w:t>Provide</w:t>
      </w:r>
      <w:r>
        <w:rPr>
          <w:spacing w:val="-8"/>
          <w:sz w:val="22"/>
        </w:rPr>
        <w:t> </w:t>
      </w:r>
      <w:r>
        <w:rPr>
          <w:sz w:val="22"/>
        </w:rPr>
        <w:t>consultation</w:t>
      </w:r>
      <w:r>
        <w:rPr>
          <w:spacing w:val="-6"/>
          <w:sz w:val="22"/>
        </w:rPr>
        <w:t> </w:t>
      </w:r>
      <w:r>
        <w:rPr>
          <w:sz w:val="22"/>
        </w:rPr>
        <w:t>about</w:t>
      </w:r>
      <w:r>
        <w:rPr>
          <w:spacing w:val="-10"/>
          <w:sz w:val="22"/>
        </w:rPr>
        <w:t> </w:t>
      </w:r>
      <w:r>
        <w:rPr>
          <w:sz w:val="22"/>
        </w:rPr>
        <w:t>accreditation</w:t>
      </w:r>
      <w:r>
        <w:rPr>
          <w:spacing w:val="-7"/>
          <w:sz w:val="22"/>
        </w:rPr>
        <w:t> </w:t>
      </w:r>
      <w:r>
        <w:rPr>
          <w:sz w:val="22"/>
        </w:rPr>
        <w:t>criteria</w:t>
      </w:r>
      <w:r>
        <w:rPr>
          <w:spacing w:val="-11"/>
          <w:sz w:val="22"/>
        </w:rPr>
        <w:t> </w:t>
      </w:r>
      <w:r>
        <w:rPr>
          <w:sz w:val="22"/>
        </w:rPr>
        <w:t>or</w:t>
      </w:r>
      <w:r>
        <w:rPr>
          <w:spacing w:val="-9"/>
          <w:sz w:val="22"/>
        </w:rPr>
        <w:t> </w:t>
      </w:r>
      <w:r>
        <w:rPr>
          <w:sz w:val="22"/>
        </w:rPr>
        <w:t>general</w:t>
      </w:r>
      <w:r>
        <w:rPr>
          <w:spacing w:val="-8"/>
          <w:sz w:val="22"/>
        </w:rPr>
        <w:t> </w:t>
      </w:r>
      <w:r>
        <w:rPr>
          <w:sz w:val="22"/>
        </w:rPr>
        <w:t>program</w:t>
      </w:r>
      <w:r>
        <w:rPr>
          <w:spacing w:val="11"/>
          <w:sz w:val="22"/>
        </w:rPr>
        <w:t> </w:t>
      </w:r>
      <w:r>
        <w:rPr>
          <w:spacing w:val="-2"/>
          <w:sz w:val="22"/>
        </w:rPr>
        <w:t>development</w:t>
      </w:r>
    </w:p>
    <w:p>
      <w:pPr>
        <w:pStyle w:val="ListParagraph"/>
        <w:numPr>
          <w:ilvl w:val="0"/>
          <w:numId w:val="15"/>
        </w:numPr>
        <w:tabs>
          <w:tab w:pos="1165" w:val="left" w:leader="none"/>
        </w:tabs>
        <w:spacing w:line="240" w:lineRule="auto" w:before="131" w:after="0"/>
        <w:ind w:left="1165" w:right="0" w:hanging="345"/>
        <w:jc w:val="left"/>
        <w:rPr>
          <w:rFonts w:ascii="Times New Roman" w:hAnsi="Times New Roman"/>
          <w:color w:val="1F477B"/>
          <w:sz w:val="22"/>
        </w:rPr>
      </w:pPr>
      <w:r>
        <w:rPr>
          <w:sz w:val="22"/>
        </w:rPr>
        <w:t>Review</w:t>
      </w:r>
      <w:r>
        <w:rPr>
          <w:spacing w:val="-13"/>
          <w:sz w:val="22"/>
        </w:rPr>
        <w:t> </w:t>
      </w:r>
      <w:r>
        <w:rPr>
          <w:sz w:val="22"/>
        </w:rPr>
        <w:t>student,</w:t>
      </w:r>
      <w:r>
        <w:rPr>
          <w:spacing w:val="-8"/>
          <w:sz w:val="22"/>
        </w:rPr>
        <w:t> </w:t>
      </w:r>
      <w:r>
        <w:rPr>
          <w:sz w:val="22"/>
        </w:rPr>
        <w:t>faculty,</w:t>
      </w:r>
      <w:r>
        <w:rPr>
          <w:spacing w:val="-9"/>
          <w:sz w:val="22"/>
        </w:rPr>
        <w:t> </w:t>
      </w:r>
      <w:r>
        <w:rPr>
          <w:sz w:val="22"/>
        </w:rPr>
        <w:t>or</w:t>
      </w:r>
      <w:r>
        <w:rPr>
          <w:spacing w:val="-2"/>
          <w:sz w:val="22"/>
        </w:rPr>
        <w:t> </w:t>
      </w:r>
      <w:r>
        <w:rPr>
          <w:sz w:val="22"/>
        </w:rPr>
        <w:t>employee</w:t>
      </w:r>
      <w:r>
        <w:rPr>
          <w:spacing w:val="-28"/>
          <w:sz w:val="22"/>
        </w:rPr>
        <w:t> </w:t>
      </w:r>
      <w:r>
        <w:rPr>
          <w:spacing w:val="-2"/>
          <w:sz w:val="22"/>
        </w:rPr>
        <w:t>records.</w:t>
      </w:r>
    </w:p>
    <w:p>
      <w:pPr>
        <w:pStyle w:val="ListParagraph"/>
        <w:numPr>
          <w:ilvl w:val="0"/>
          <w:numId w:val="15"/>
        </w:numPr>
        <w:tabs>
          <w:tab w:pos="1165" w:val="left" w:leader="none"/>
        </w:tabs>
        <w:spacing w:line="240" w:lineRule="auto" w:before="131" w:after="0"/>
        <w:ind w:left="1165" w:right="0" w:hanging="345"/>
        <w:jc w:val="left"/>
        <w:rPr>
          <w:rFonts w:ascii="Times New Roman" w:hAnsi="Times New Roman"/>
          <w:color w:val="1F477B"/>
          <w:sz w:val="22"/>
        </w:rPr>
      </w:pPr>
      <w:r>
        <w:rPr>
          <w:sz w:val="22"/>
        </w:rPr>
        <w:t>Arrange</w:t>
      </w:r>
      <w:r>
        <w:rPr>
          <w:spacing w:val="-9"/>
          <w:sz w:val="22"/>
        </w:rPr>
        <w:t> </w:t>
      </w:r>
      <w:r>
        <w:rPr>
          <w:sz w:val="22"/>
        </w:rPr>
        <w:t>formal</w:t>
      </w:r>
      <w:r>
        <w:rPr>
          <w:spacing w:val="-10"/>
          <w:sz w:val="22"/>
        </w:rPr>
        <w:t> </w:t>
      </w:r>
      <w:r>
        <w:rPr>
          <w:sz w:val="22"/>
        </w:rPr>
        <w:t>meetings</w:t>
      </w:r>
      <w:r>
        <w:rPr>
          <w:spacing w:val="-6"/>
          <w:sz w:val="22"/>
        </w:rPr>
        <w:t> </w:t>
      </w:r>
      <w:r>
        <w:rPr>
          <w:sz w:val="22"/>
        </w:rPr>
        <w:t>with</w:t>
      </w:r>
      <w:r>
        <w:rPr>
          <w:spacing w:val="-4"/>
          <w:sz w:val="22"/>
        </w:rPr>
        <w:t> </w:t>
      </w:r>
      <w:r>
        <w:rPr>
          <w:sz w:val="22"/>
        </w:rPr>
        <w:t>other</w:t>
      </w:r>
      <w:r>
        <w:rPr>
          <w:spacing w:val="15"/>
          <w:sz w:val="22"/>
        </w:rPr>
        <w:t> </w:t>
      </w:r>
      <w:r>
        <w:rPr>
          <w:spacing w:val="-2"/>
          <w:sz w:val="22"/>
        </w:rPr>
        <w:t>representatives.</w:t>
      </w:r>
    </w:p>
    <w:p>
      <w:pPr>
        <w:pStyle w:val="ListParagraph"/>
        <w:numPr>
          <w:ilvl w:val="0"/>
          <w:numId w:val="15"/>
        </w:numPr>
        <w:tabs>
          <w:tab w:pos="1165" w:val="left" w:leader="none"/>
        </w:tabs>
        <w:spacing w:line="240" w:lineRule="auto" w:before="131" w:after="0"/>
        <w:ind w:left="1165" w:right="0" w:hanging="345"/>
        <w:jc w:val="left"/>
        <w:rPr>
          <w:rFonts w:ascii="Times New Roman" w:hAnsi="Times New Roman"/>
          <w:color w:val="1F477B"/>
          <w:sz w:val="22"/>
        </w:rPr>
      </w:pPr>
      <w:r>
        <w:rPr>
          <w:sz w:val="22"/>
        </w:rPr>
        <w:t>Review</w:t>
      </w:r>
      <w:r>
        <w:rPr>
          <w:spacing w:val="-4"/>
          <w:sz w:val="22"/>
        </w:rPr>
        <w:t> </w:t>
      </w:r>
      <w:r>
        <w:rPr>
          <w:sz w:val="22"/>
        </w:rPr>
        <w:t>minutes</w:t>
      </w:r>
      <w:r>
        <w:rPr>
          <w:spacing w:val="-5"/>
          <w:sz w:val="22"/>
        </w:rPr>
        <w:t> </w:t>
      </w:r>
      <w:r>
        <w:rPr>
          <w:sz w:val="22"/>
        </w:rPr>
        <w:t>of</w:t>
      </w:r>
      <w:r>
        <w:rPr>
          <w:spacing w:val="2"/>
          <w:sz w:val="22"/>
        </w:rPr>
        <w:t> </w:t>
      </w:r>
      <w:r>
        <w:rPr>
          <w:spacing w:val="-2"/>
          <w:sz w:val="22"/>
        </w:rPr>
        <w:t>meetings.</w:t>
      </w:r>
    </w:p>
    <w:p>
      <w:pPr>
        <w:pStyle w:val="ListParagraph"/>
        <w:numPr>
          <w:ilvl w:val="0"/>
          <w:numId w:val="15"/>
        </w:numPr>
        <w:tabs>
          <w:tab w:pos="1165" w:val="left" w:leader="none"/>
        </w:tabs>
        <w:spacing w:line="240" w:lineRule="auto" w:before="137" w:after="0"/>
        <w:ind w:left="1165" w:right="0" w:hanging="345"/>
        <w:jc w:val="left"/>
        <w:rPr>
          <w:rFonts w:ascii="Times New Roman" w:hAnsi="Times New Roman"/>
          <w:color w:val="1F477B"/>
          <w:sz w:val="22"/>
        </w:rPr>
      </w:pPr>
      <w:r>
        <w:rPr>
          <w:sz w:val="22"/>
        </w:rPr>
        <w:t>Make</w:t>
      </w:r>
      <w:r>
        <w:rPr>
          <w:spacing w:val="-5"/>
          <w:sz w:val="22"/>
        </w:rPr>
        <w:t> </w:t>
      </w:r>
      <w:r>
        <w:rPr>
          <w:sz w:val="22"/>
        </w:rPr>
        <w:t>a</w:t>
      </w:r>
      <w:r>
        <w:rPr>
          <w:spacing w:val="-5"/>
          <w:sz w:val="22"/>
        </w:rPr>
        <w:t> </w:t>
      </w:r>
      <w:r>
        <w:rPr>
          <w:sz w:val="22"/>
        </w:rPr>
        <w:t>formal </w:t>
      </w:r>
      <w:r>
        <w:rPr>
          <w:spacing w:val="-2"/>
          <w:sz w:val="22"/>
        </w:rPr>
        <w:t>presentation.</w:t>
      </w:r>
    </w:p>
    <w:p>
      <w:pPr>
        <w:pStyle w:val="ListParagraph"/>
        <w:numPr>
          <w:ilvl w:val="0"/>
          <w:numId w:val="15"/>
        </w:numPr>
        <w:tabs>
          <w:tab w:pos="1165" w:val="left" w:leader="none"/>
        </w:tabs>
        <w:spacing w:line="240" w:lineRule="auto" w:before="136" w:after="0"/>
        <w:ind w:left="1165" w:right="963" w:hanging="345"/>
        <w:jc w:val="left"/>
        <w:rPr>
          <w:rFonts w:ascii="Times New Roman" w:hAnsi="Times New Roman"/>
          <w:color w:val="1F477B"/>
          <w:sz w:val="22"/>
        </w:rPr>
      </w:pPr>
      <w:r>
        <w:rPr>
          <w:sz w:val="22"/>
        </w:rPr>
        <w:t>Provide</w:t>
      </w:r>
      <w:r>
        <w:rPr>
          <w:spacing w:val="-2"/>
          <w:sz w:val="22"/>
        </w:rPr>
        <w:t> </w:t>
      </w:r>
      <w:r>
        <w:rPr>
          <w:sz w:val="22"/>
        </w:rPr>
        <w:t>a</w:t>
      </w:r>
      <w:r>
        <w:rPr>
          <w:spacing w:val="-2"/>
          <w:sz w:val="22"/>
        </w:rPr>
        <w:t> </w:t>
      </w:r>
      <w:r>
        <w:rPr>
          <w:sz w:val="22"/>
        </w:rPr>
        <w:t>recommendation</w:t>
      </w:r>
      <w:r>
        <w:rPr>
          <w:spacing w:val="-2"/>
          <w:sz w:val="22"/>
        </w:rPr>
        <w:t> </w:t>
      </w:r>
      <w:r>
        <w:rPr>
          <w:sz w:val="22"/>
        </w:rPr>
        <w:t>about whether</w:t>
      </w:r>
      <w:r>
        <w:rPr>
          <w:spacing w:val="-7"/>
          <w:sz w:val="22"/>
        </w:rPr>
        <w:t> </w:t>
      </w:r>
      <w:r>
        <w:rPr>
          <w:sz w:val="22"/>
        </w:rPr>
        <w:t>or</w:t>
      </w:r>
      <w:r>
        <w:rPr>
          <w:spacing w:val="-3"/>
          <w:sz w:val="22"/>
        </w:rPr>
        <w:t> </w:t>
      </w:r>
      <w:r>
        <w:rPr>
          <w:sz w:val="22"/>
        </w:rPr>
        <w:t>not</w:t>
      </w:r>
      <w:r>
        <w:rPr>
          <w:spacing w:val="-3"/>
          <w:sz w:val="22"/>
        </w:rPr>
        <w:t> </w:t>
      </w:r>
      <w:r>
        <w:rPr>
          <w:sz w:val="22"/>
        </w:rPr>
        <w:t>the</w:t>
      </w:r>
      <w:r>
        <w:rPr>
          <w:spacing w:val="-6"/>
          <w:sz w:val="22"/>
        </w:rPr>
        <w:t> </w:t>
      </w:r>
      <w:r>
        <w:rPr>
          <w:sz w:val="22"/>
        </w:rPr>
        <w:t>applicant</w:t>
      </w:r>
      <w:r>
        <w:rPr>
          <w:spacing w:val="-6"/>
          <w:sz w:val="22"/>
        </w:rPr>
        <w:t> </w:t>
      </w:r>
      <w:r>
        <w:rPr>
          <w:sz w:val="22"/>
        </w:rPr>
        <w:t>should receive</w:t>
      </w:r>
      <w:r>
        <w:rPr>
          <w:spacing w:val="-2"/>
          <w:sz w:val="22"/>
        </w:rPr>
        <w:t> </w:t>
      </w:r>
      <w:r>
        <w:rPr>
          <w:sz w:val="22"/>
        </w:rPr>
        <w:t>designation</w:t>
      </w:r>
      <w:r>
        <w:rPr>
          <w:spacing w:val="-2"/>
          <w:sz w:val="22"/>
        </w:rPr>
        <w:t> </w:t>
      </w:r>
      <w:r>
        <w:rPr>
          <w:sz w:val="22"/>
        </w:rPr>
        <w:t>as</w:t>
      </w:r>
      <w:r>
        <w:rPr>
          <w:spacing w:val="-6"/>
          <w:sz w:val="22"/>
        </w:rPr>
        <w:t> </w:t>
      </w:r>
      <w:r>
        <w:rPr>
          <w:sz w:val="22"/>
        </w:rPr>
        <w:t>an NLN Center of Excellence in Nursing Education.</w:t>
      </w:r>
    </w:p>
    <w:p>
      <w:pPr>
        <w:pStyle w:val="ListParagraph"/>
        <w:numPr>
          <w:ilvl w:val="0"/>
          <w:numId w:val="15"/>
        </w:numPr>
        <w:tabs>
          <w:tab w:pos="1165" w:val="left" w:leader="none"/>
        </w:tabs>
        <w:spacing w:line="240" w:lineRule="auto" w:before="128" w:after="0"/>
        <w:ind w:left="1165" w:right="0" w:hanging="345"/>
        <w:jc w:val="left"/>
        <w:rPr>
          <w:rFonts w:ascii="Times New Roman" w:hAnsi="Times New Roman"/>
          <w:color w:val="1F477B"/>
          <w:sz w:val="22"/>
        </w:rPr>
      </w:pPr>
      <w:r>
        <w:rPr>
          <w:sz w:val="22"/>
        </w:rPr>
        <w:t>Make</w:t>
      </w:r>
      <w:r>
        <w:rPr>
          <w:spacing w:val="-7"/>
          <w:sz w:val="22"/>
        </w:rPr>
        <w:t> </w:t>
      </w:r>
      <w:r>
        <w:rPr>
          <w:sz w:val="22"/>
        </w:rPr>
        <w:t>suggestions</w:t>
      </w:r>
      <w:r>
        <w:rPr>
          <w:spacing w:val="-6"/>
          <w:sz w:val="22"/>
        </w:rPr>
        <w:t> </w:t>
      </w:r>
      <w:r>
        <w:rPr>
          <w:sz w:val="22"/>
        </w:rPr>
        <w:t>about</w:t>
      </w:r>
      <w:r>
        <w:rPr>
          <w:spacing w:val="-8"/>
          <w:sz w:val="22"/>
        </w:rPr>
        <w:t> </w:t>
      </w:r>
      <w:r>
        <w:rPr>
          <w:sz w:val="22"/>
        </w:rPr>
        <w:t>the</w:t>
      </w:r>
      <w:r>
        <w:rPr>
          <w:spacing w:val="-5"/>
          <w:sz w:val="22"/>
        </w:rPr>
        <w:t> </w:t>
      </w:r>
      <w:r>
        <w:rPr>
          <w:sz w:val="22"/>
        </w:rPr>
        <w:t>outcome</w:t>
      </w:r>
      <w:r>
        <w:rPr>
          <w:spacing w:val="-5"/>
          <w:sz w:val="22"/>
        </w:rPr>
        <w:t> </w:t>
      </w:r>
      <w:r>
        <w:rPr>
          <w:sz w:val="22"/>
        </w:rPr>
        <w:t>of</w:t>
      </w:r>
      <w:r>
        <w:rPr>
          <w:spacing w:val="-4"/>
          <w:sz w:val="22"/>
        </w:rPr>
        <w:t> </w:t>
      </w:r>
      <w:r>
        <w:rPr>
          <w:sz w:val="22"/>
        </w:rPr>
        <w:t>the </w:t>
      </w:r>
      <w:r>
        <w:rPr>
          <w:spacing w:val="-2"/>
          <w:sz w:val="22"/>
        </w:rPr>
        <w:t>application.</w:t>
      </w:r>
    </w:p>
    <w:p>
      <w:pPr>
        <w:pStyle w:val="ListParagraph"/>
        <w:numPr>
          <w:ilvl w:val="0"/>
          <w:numId w:val="15"/>
        </w:numPr>
        <w:tabs>
          <w:tab w:pos="1165" w:val="left" w:leader="none"/>
        </w:tabs>
        <w:spacing w:line="240" w:lineRule="auto" w:before="136" w:after="0"/>
        <w:ind w:left="1165" w:right="0" w:hanging="345"/>
        <w:jc w:val="left"/>
        <w:rPr>
          <w:rFonts w:ascii="Times New Roman" w:hAnsi="Times New Roman"/>
          <w:color w:val="1F477B"/>
          <w:sz w:val="22"/>
        </w:rPr>
      </w:pPr>
      <w:r>
        <w:rPr>
          <w:sz w:val="22"/>
        </w:rPr>
        <w:t>Serve</w:t>
      </w:r>
      <w:r>
        <w:rPr>
          <w:spacing w:val="-5"/>
          <w:sz w:val="22"/>
        </w:rPr>
        <w:t> </w:t>
      </w:r>
      <w:r>
        <w:rPr>
          <w:sz w:val="22"/>
        </w:rPr>
        <w:t>on</w:t>
      </w:r>
      <w:r>
        <w:rPr>
          <w:spacing w:val="-6"/>
          <w:sz w:val="22"/>
        </w:rPr>
        <w:t> </w:t>
      </w:r>
      <w:r>
        <w:rPr>
          <w:sz w:val="22"/>
        </w:rPr>
        <w:t>the</w:t>
      </w:r>
      <w:r>
        <w:rPr>
          <w:spacing w:val="-4"/>
          <w:sz w:val="22"/>
        </w:rPr>
        <w:t> </w:t>
      </w:r>
      <w:r>
        <w:rPr>
          <w:sz w:val="22"/>
        </w:rPr>
        <w:t>COE</w:t>
      </w:r>
      <w:r>
        <w:rPr>
          <w:spacing w:val="-10"/>
          <w:sz w:val="22"/>
        </w:rPr>
        <w:t> </w:t>
      </w:r>
      <w:r>
        <w:rPr>
          <w:sz w:val="22"/>
        </w:rPr>
        <w:t>review</w:t>
      </w:r>
      <w:r>
        <w:rPr>
          <w:spacing w:val="-10"/>
          <w:sz w:val="22"/>
        </w:rPr>
        <w:t> </w:t>
      </w:r>
      <w:r>
        <w:rPr>
          <w:spacing w:val="-2"/>
          <w:sz w:val="22"/>
        </w:rPr>
        <w:t>panel.</w:t>
      </w:r>
    </w:p>
    <w:p>
      <w:pPr>
        <w:pStyle w:val="ListParagraph"/>
        <w:numPr>
          <w:ilvl w:val="0"/>
          <w:numId w:val="15"/>
        </w:numPr>
        <w:tabs>
          <w:tab w:pos="1165" w:val="left" w:leader="none"/>
        </w:tabs>
        <w:spacing w:line="240" w:lineRule="auto" w:before="137" w:after="0"/>
        <w:ind w:left="1165" w:right="0" w:hanging="345"/>
        <w:jc w:val="left"/>
        <w:rPr>
          <w:rFonts w:ascii="Times New Roman" w:hAnsi="Times New Roman"/>
          <w:color w:val="1F477B"/>
          <w:sz w:val="22"/>
        </w:rPr>
      </w:pPr>
      <w:r>
        <w:rPr>
          <w:sz w:val="22"/>
        </w:rPr>
        <w:t>Review</w:t>
      </w:r>
      <w:r>
        <w:rPr>
          <w:spacing w:val="-14"/>
          <w:sz w:val="22"/>
        </w:rPr>
        <w:t> </w:t>
      </w:r>
      <w:r>
        <w:rPr>
          <w:sz w:val="22"/>
        </w:rPr>
        <w:t>final</w:t>
      </w:r>
      <w:r>
        <w:rPr>
          <w:spacing w:val="-15"/>
          <w:sz w:val="22"/>
        </w:rPr>
        <w:t> </w:t>
      </w:r>
      <w:r>
        <w:rPr>
          <w:spacing w:val="-2"/>
          <w:sz w:val="22"/>
        </w:rPr>
        <w:t>application.</w:t>
      </w:r>
    </w:p>
    <w:p>
      <w:pPr>
        <w:pStyle w:val="ListParagraph"/>
        <w:numPr>
          <w:ilvl w:val="0"/>
          <w:numId w:val="15"/>
        </w:numPr>
        <w:tabs>
          <w:tab w:pos="1165" w:val="left" w:leader="none"/>
        </w:tabs>
        <w:spacing w:line="240" w:lineRule="auto" w:before="131" w:after="0"/>
        <w:ind w:left="1165" w:right="0" w:hanging="345"/>
        <w:jc w:val="left"/>
        <w:rPr>
          <w:rFonts w:ascii="Times New Roman" w:hAnsi="Times New Roman"/>
          <w:color w:val="1F477B"/>
          <w:sz w:val="22"/>
        </w:rPr>
      </w:pPr>
      <w:r>
        <w:rPr>
          <w:sz w:val="22"/>
        </w:rPr>
        <w:t>Accept</w:t>
      </w:r>
      <w:r>
        <w:rPr>
          <w:spacing w:val="-7"/>
          <w:sz w:val="22"/>
        </w:rPr>
        <w:t> </w:t>
      </w:r>
      <w:r>
        <w:rPr>
          <w:sz w:val="22"/>
        </w:rPr>
        <w:t>an</w:t>
      </w:r>
      <w:r>
        <w:rPr>
          <w:spacing w:val="-6"/>
          <w:sz w:val="22"/>
        </w:rPr>
        <w:t> </w:t>
      </w:r>
      <w:r>
        <w:rPr>
          <w:sz w:val="22"/>
        </w:rPr>
        <w:t>honorarium or</w:t>
      </w:r>
      <w:r>
        <w:rPr>
          <w:spacing w:val="-3"/>
          <w:sz w:val="22"/>
        </w:rPr>
        <w:t> </w:t>
      </w:r>
      <w:r>
        <w:rPr>
          <w:sz w:val="22"/>
        </w:rPr>
        <w:t>any</w:t>
      </w:r>
      <w:r>
        <w:rPr>
          <w:spacing w:val="-8"/>
          <w:sz w:val="22"/>
        </w:rPr>
        <w:t> </w:t>
      </w:r>
      <w:r>
        <w:rPr>
          <w:sz w:val="22"/>
        </w:rPr>
        <w:t>other</w:t>
      </w:r>
      <w:r>
        <w:rPr>
          <w:spacing w:val="-6"/>
          <w:sz w:val="22"/>
        </w:rPr>
        <w:t> </w:t>
      </w:r>
      <w:r>
        <w:rPr>
          <w:sz w:val="22"/>
        </w:rPr>
        <w:t>gifts</w:t>
      </w:r>
      <w:r>
        <w:rPr>
          <w:spacing w:val="-3"/>
          <w:sz w:val="22"/>
        </w:rPr>
        <w:t> </w:t>
      </w:r>
      <w:r>
        <w:rPr>
          <w:sz w:val="22"/>
        </w:rPr>
        <w:t>from</w:t>
      </w:r>
      <w:r>
        <w:rPr>
          <w:spacing w:val="-2"/>
          <w:sz w:val="22"/>
        </w:rPr>
        <w:t> </w:t>
      </w:r>
      <w:r>
        <w:rPr>
          <w:sz w:val="22"/>
        </w:rPr>
        <w:t>the</w:t>
      </w:r>
      <w:r>
        <w:rPr>
          <w:spacing w:val="-10"/>
          <w:sz w:val="22"/>
        </w:rPr>
        <w:t> </w:t>
      </w:r>
      <w:r>
        <w:rPr>
          <w:spacing w:val="-2"/>
          <w:sz w:val="22"/>
        </w:rPr>
        <w:t>applicant.</w:t>
      </w:r>
    </w:p>
    <w:p>
      <w:pPr>
        <w:pStyle w:val="BodyText"/>
        <w:spacing w:before="112"/>
      </w:pPr>
    </w:p>
    <w:p>
      <w:pPr>
        <w:spacing w:before="0"/>
        <w:ind w:left="460" w:right="0" w:firstLine="0"/>
        <w:jc w:val="left"/>
        <w:rPr>
          <w:sz w:val="29"/>
        </w:rPr>
      </w:pPr>
      <w:r>
        <w:rPr>
          <w:sz w:val="29"/>
        </w:rPr>
        <w:t>Frequently</w:t>
      </w:r>
      <w:r>
        <w:rPr>
          <w:spacing w:val="-18"/>
          <w:sz w:val="29"/>
        </w:rPr>
        <w:t> </w:t>
      </w:r>
      <w:r>
        <w:rPr>
          <w:sz w:val="29"/>
        </w:rPr>
        <w:t>asked</w:t>
      </w:r>
      <w:r>
        <w:rPr>
          <w:spacing w:val="-11"/>
          <w:sz w:val="29"/>
        </w:rPr>
        <w:t> </w:t>
      </w:r>
      <w:r>
        <w:rPr>
          <w:sz w:val="29"/>
        </w:rPr>
        <w:t>Questions</w:t>
      </w:r>
      <w:r>
        <w:rPr>
          <w:spacing w:val="-6"/>
          <w:sz w:val="29"/>
        </w:rPr>
        <w:t> </w:t>
      </w:r>
      <w:r>
        <w:rPr>
          <w:sz w:val="29"/>
        </w:rPr>
        <w:t>about</w:t>
      </w:r>
      <w:r>
        <w:rPr>
          <w:spacing w:val="-10"/>
          <w:sz w:val="29"/>
        </w:rPr>
        <w:t> </w:t>
      </w:r>
      <w:r>
        <w:rPr>
          <w:sz w:val="29"/>
        </w:rPr>
        <w:t>the</w:t>
      </w:r>
      <w:r>
        <w:rPr>
          <w:spacing w:val="-2"/>
          <w:sz w:val="29"/>
        </w:rPr>
        <w:t> </w:t>
      </w:r>
      <w:r>
        <w:rPr>
          <w:sz w:val="29"/>
        </w:rPr>
        <w:t>Adviser</w:t>
      </w:r>
      <w:r>
        <w:rPr>
          <w:spacing w:val="-12"/>
          <w:sz w:val="29"/>
        </w:rPr>
        <w:t> </w:t>
      </w:r>
      <w:r>
        <w:rPr>
          <w:sz w:val="29"/>
        </w:rPr>
        <w:t>and</w:t>
      </w:r>
      <w:r>
        <w:rPr>
          <w:spacing w:val="-12"/>
          <w:sz w:val="29"/>
        </w:rPr>
        <w:t> </w:t>
      </w:r>
      <w:r>
        <w:rPr>
          <w:sz w:val="29"/>
        </w:rPr>
        <w:t>Available</w:t>
      </w:r>
      <w:r>
        <w:rPr>
          <w:spacing w:val="-5"/>
          <w:sz w:val="29"/>
        </w:rPr>
        <w:t> </w:t>
      </w:r>
      <w:r>
        <w:rPr>
          <w:spacing w:val="-2"/>
          <w:sz w:val="29"/>
        </w:rPr>
        <w:t>Support</w:t>
      </w:r>
    </w:p>
    <w:p>
      <w:pPr>
        <w:pStyle w:val="BodyText"/>
        <w:spacing w:before="258"/>
        <w:ind w:left="460"/>
      </w:pPr>
      <w:r>
        <w:rPr>
          <w:color w:val="1F477B"/>
        </w:rPr>
        <w:t>How</w:t>
      </w:r>
      <w:r>
        <w:rPr>
          <w:color w:val="1F477B"/>
          <w:spacing w:val="-13"/>
        </w:rPr>
        <w:t> </w:t>
      </w:r>
      <w:r>
        <w:rPr>
          <w:color w:val="1F477B"/>
        </w:rPr>
        <w:t>are individuals</w:t>
      </w:r>
      <w:r>
        <w:rPr>
          <w:color w:val="1F477B"/>
          <w:spacing w:val="-6"/>
        </w:rPr>
        <w:t> </w:t>
      </w:r>
      <w:r>
        <w:rPr>
          <w:color w:val="1F477B"/>
        </w:rPr>
        <w:t>selected</w:t>
      </w:r>
      <w:r>
        <w:rPr>
          <w:color w:val="1F477B"/>
          <w:spacing w:val="-7"/>
        </w:rPr>
        <w:t> </w:t>
      </w:r>
      <w:r>
        <w:rPr>
          <w:color w:val="1F477B"/>
        </w:rPr>
        <w:t>to</w:t>
      </w:r>
      <w:r>
        <w:rPr>
          <w:color w:val="1F477B"/>
          <w:spacing w:val="-6"/>
        </w:rPr>
        <w:t> </w:t>
      </w:r>
      <w:r>
        <w:rPr>
          <w:color w:val="1F477B"/>
        </w:rPr>
        <w:t>be</w:t>
      </w:r>
      <w:r>
        <w:rPr>
          <w:color w:val="1F477B"/>
          <w:spacing w:val="-6"/>
        </w:rPr>
        <w:t> </w:t>
      </w:r>
      <w:r>
        <w:rPr>
          <w:color w:val="1F477B"/>
        </w:rPr>
        <w:t>on</w:t>
      </w:r>
      <w:r>
        <w:rPr>
          <w:color w:val="1F477B"/>
          <w:spacing w:val="-6"/>
        </w:rPr>
        <w:t> </w:t>
      </w:r>
      <w:r>
        <w:rPr>
          <w:color w:val="1F477B"/>
        </w:rPr>
        <w:t>the</w:t>
      </w:r>
      <w:r>
        <w:rPr>
          <w:color w:val="1F477B"/>
          <w:spacing w:val="-7"/>
        </w:rPr>
        <w:t> </w:t>
      </w:r>
      <w:r>
        <w:rPr>
          <w:color w:val="1F477B"/>
        </w:rPr>
        <w:t>COE</w:t>
      </w:r>
      <w:r>
        <w:rPr>
          <w:color w:val="1F477B"/>
          <w:spacing w:val="-10"/>
        </w:rPr>
        <w:t> </w:t>
      </w:r>
      <w:r>
        <w:rPr>
          <w:color w:val="1F477B"/>
        </w:rPr>
        <w:t>review</w:t>
      </w:r>
      <w:r>
        <w:rPr>
          <w:color w:val="1F477B"/>
          <w:spacing w:val="-7"/>
        </w:rPr>
        <w:t> </w:t>
      </w:r>
      <w:r>
        <w:rPr>
          <w:color w:val="1F477B"/>
        </w:rPr>
        <w:t>panel</w:t>
      </w:r>
      <w:r>
        <w:rPr>
          <w:color w:val="1F477B"/>
          <w:spacing w:val="-2"/>
        </w:rPr>
        <w:t> </w:t>
      </w:r>
      <w:r>
        <w:rPr>
          <w:color w:val="1F477B"/>
        </w:rPr>
        <w:t>or</w:t>
      </w:r>
      <w:r>
        <w:rPr>
          <w:color w:val="1F477B"/>
          <w:spacing w:val="-2"/>
        </w:rPr>
        <w:t> </w:t>
      </w:r>
      <w:r>
        <w:rPr>
          <w:color w:val="1F477B"/>
        </w:rPr>
        <w:t>to</w:t>
      </w:r>
      <w:r>
        <w:rPr>
          <w:color w:val="1F477B"/>
          <w:spacing w:val="-6"/>
        </w:rPr>
        <w:t> </w:t>
      </w:r>
      <w:r>
        <w:rPr>
          <w:color w:val="1F477B"/>
        </w:rPr>
        <w:t>serve</w:t>
      </w:r>
      <w:r>
        <w:rPr>
          <w:color w:val="1F477B"/>
          <w:spacing w:val="-6"/>
        </w:rPr>
        <w:t> </w:t>
      </w:r>
      <w:r>
        <w:rPr>
          <w:color w:val="1F477B"/>
        </w:rPr>
        <w:t>as</w:t>
      </w:r>
      <w:r>
        <w:rPr>
          <w:color w:val="1F477B"/>
          <w:spacing w:val="-14"/>
        </w:rPr>
        <w:t> </w:t>
      </w:r>
      <w:r>
        <w:rPr>
          <w:color w:val="1F477B"/>
          <w:spacing w:val="-2"/>
        </w:rPr>
        <w:t>advisers?</w:t>
      </w:r>
    </w:p>
    <w:p>
      <w:pPr>
        <w:pStyle w:val="BodyText"/>
        <w:spacing w:line="242" w:lineRule="auto" w:before="2"/>
        <w:ind w:left="460" w:right="915"/>
      </w:pPr>
      <w:r>
        <w:rPr/>
        <w:t>All</w:t>
      </w:r>
      <w:r>
        <w:rPr>
          <w:spacing w:val="-2"/>
        </w:rPr>
        <w:t> </w:t>
      </w:r>
      <w:r>
        <w:rPr/>
        <w:t>advisers</w:t>
      </w:r>
      <w:r>
        <w:rPr>
          <w:spacing w:val="-7"/>
        </w:rPr>
        <w:t> </w:t>
      </w:r>
      <w:r>
        <w:rPr/>
        <w:t>and</w:t>
      </w:r>
      <w:r>
        <w:rPr>
          <w:spacing w:val="-6"/>
        </w:rPr>
        <w:t> </w:t>
      </w:r>
      <w:r>
        <w:rPr/>
        <w:t>review</w:t>
      </w:r>
      <w:r>
        <w:rPr>
          <w:spacing w:val="-11"/>
        </w:rPr>
        <w:t> </w:t>
      </w:r>
      <w:r>
        <w:rPr/>
        <w:t>panel</w:t>
      </w:r>
      <w:r>
        <w:rPr>
          <w:spacing w:val="-2"/>
        </w:rPr>
        <w:t> </w:t>
      </w:r>
      <w:r>
        <w:rPr/>
        <w:t>members</w:t>
      </w:r>
      <w:r>
        <w:rPr>
          <w:spacing w:val="-7"/>
        </w:rPr>
        <w:t> </w:t>
      </w:r>
      <w:r>
        <w:rPr/>
        <w:t>must</w:t>
      </w:r>
      <w:r>
        <w:rPr>
          <w:spacing w:val="-9"/>
        </w:rPr>
        <w:t> </w:t>
      </w:r>
      <w:r>
        <w:rPr/>
        <w:t>be</w:t>
      </w:r>
      <w:r>
        <w:rPr>
          <w:spacing w:val="-1"/>
        </w:rPr>
        <w:t> </w:t>
      </w:r>
      <w:r>
        <w:rPr/>
        <w:t>current</w:t>
      </w:r>
      <w:r>
        <w:rPr>
          <w:spacing w:val="-9"/>
        </w:rPr>
        <w:t> </w:t>
      </w:r>
      <w:r>
        <w:rPr/>
        <w:t>members</w:t>
      </w:r>
      <w:r>
        <w:rPr>
          <w:spacing w:val="-7"/>
        </w:rPr>
        <w:t> </w:t>
      </w:r>
      <w:r>
        <w:rPr/>
        <w:t>of</w:t>
      </w:r>
      <w:r>
        <w:rPr>
          <w:spacing w:val="-5"/>
        </w:rPr>
        <w:t> </w:t>
      </w:r>
      <w:r>
        <w:rPr/>
        <w:t>the</w:t>
      </w:r>
      <w:r>
        <w:rPr>
          <w:spacing w:val="-5"/>
        </w:rPr>
        <w:t> </w:t>
      </w:r>
      <w:r>
        <w:rPr/>
        <w:t>National</w:t>
      </w:r>
      <w:r>
        <w:rPr>
          <w:spacing w:val="-6"/>
        </w:rPr>
        <w:t> </w:t>
      </w:r>
      <w:r>
        <w:rPr/>
        <w:t>League</w:t>
      </w:r>
      <w:r>
        <w:rPr>
          <w:spacing w:val="-5"/>
        </w:rPr>
        <w:t> </w:t>
      </w:r>
      <w:r>
        <w:rPr/>
        <w:t>for</w:t>
      </w:r>
      <w:r>
        <w:rPr>
          <w:spacing w:val="-7"/>
        </w:rPr>
        <w:t> </w:t>
      </w:r>
      <w:r>
        <w:rPr/>
        <w:t>Nursing. The NLN issues</w:t>
      </w:r>
      <w:r>
        <w:rPr>
          <w:spacing w:val="-2"/>
        </w:rPr>
        <w:t> </w:t>
      </w:r>
      <w:r>
        <w:rPr/>
        <w:t>a call</w:t>
      </w:r>
      <w:r>
        <w:rPr>
          <w:spacing w:val="-1"/>
        </w:rPr>
        <w:t> </w:t>
      </w:r>
      <w:r>
        <w:rPr/>
        <w:t>to its</w:t>
      </w:r>
      <w:r>
        <w:rPr>
          <w:spacing w:val="-2"/>
        </w:rPr>
        <w:t> </w:t>
      </w:r>
      <w:r>
        <w:rPr/>
        <w:t>members</w:t>
      </w:r>
      <w:r>
        <w:rPr>
          <w:spacing w:val="-2"/>
        </w:rPr>
        <w:t> </w:t>
      </w:r>
      <w:r>
        <w:rPr/>
        <w:t>to nominate themselves</w:t>
      </w:r>
      <w:r>
        <w:rPr>
          <w:spacing w:val="-2"/>
        </w:rPr>
        <w:t> </w:t>
      </w:r>
      <w:r>
        <w:rPr/>
        <w:t>or their colleagues for these important roles. In addition, COE recipients are asked to nominate individuals for these roles, and those who fulfilled either role in the past are asked about their interest in continuing. The qualifications for each role are clearly</w:t>
      </w:r>
      <w:r>
        <w:rPr>
          <w:spacing w:val="-1"/>
        </w:rPr>
        <w:t> </w:t>
      </w:r>
      <w:r>
        <w:rPr/>
        <w:t>defined in the call that is issued, and all nominations are reviewed by the NLN’s membership director and the chief administration officer. The NLN Board of Governors makes all appointments. Individuals are chosen who have (a) extensive experience and current knowledge of trends and issues in nursing education, (b) a commitment to excellence and innovation, (c) an openness</w:t>
      </w:r>
      <w:r>
        <w:rPr>
          <w:spacing w:val="-3"/>
        </w:rPr>
        <w:t> </w:t>
      </w:r>
      <w:r>
        <w:rPr/>
        <w:t>to</w:t>
      </w:r>
      <w:r>
        <w:rPr>
          <w:spacing w:val="-3"/>
        </w:rPr>
        <w:t> </w:t>
      </w:r>
      <w:r>
        <w:rPr/>
        <w:t>new</w:t>
      </w:r>
      <w:r>
        <w:rPr>
          <w:spacing w:val="-6"/>
        </w:rPr>
        <w:t> </w:t>
      </w:r>
      <w:r>
        <w:rPr/>
        <w:t>ideas;</w:t>
      </w:r>
      <w:r>
        <w:rPr>
          <w:spacing w:val="-7"/>
        </w:rPr>
        <w:t> </w:t>
      </w:r>
      <w:r>
        <w:rPr/>
        <w:t>and</w:t>
      </w:r>
      <w:r>
        <w:rPr>
          <w:spacing w:val="-1"/>
        </w:rPr>
        <w:t> </w:t>
      </w:r>
      <w:r>
        <w:rPr/>
        <w:t>(d)</w:t>
      </w:r>
      <w:r>
        <w:rPr>
          <w:spacing w:val="-2"/>
        </w:rPr>
        <w:t> </w:t>
      </w:r>
      <w:r>
        <w:rPr/>
        <w:t>an</w:t>
      </w:r>
      <w:r>
        <w:rPr>
          <w:spacing w:val="-4"/>
        </w:rPr>
        <w:t> </w:t>
      </w:r>
      <w:r>
        <w:rPr/>
        <w:t>ability</w:t>
      </w:r>
      <w:r>
        <w:rPr>
          <w:spacing w:val="-6"/>
        </w:rPr>
        <w:t> </w:t>
      </w:r>
      <w:r>
        <w:rPr/>
        <w:t>to</w:t>
      </w:r>
      <w:r>
        <w:rPr>
          <w:spacing w:val="-1"/>
        </w:rPr>
        <w:t> </w:t>
      </w:r>
      <w:r>
        <w:rPr/>
        <w:t>review</w:t>
      </w:r>
      <w:r>
        <w:rPr>
          <w:spacing w:val="-10"/>
        </w:rPr>
        <w:t> </w:t>
      </w:r>
      <w:r>
        <w:rPr/>
        <w:t>material</w:t>
      </w:r>
      <w:r>
        <w:rPr>
          <w:spacing w:val="-1"/>
        </w:rPr>
        <w:t> </w:t>
      </w:r>
      <w:r>
        <w:rPr/>
        <w:t>objectively.</w:t>
      </w:r>
      <w:r>
        <w:rPr>
          <w:spacing w:val="-4"/>
        </w:rPr>
        <w:t> </w:t>
      </w:r>
      <w:r>
        <w:rPr/>
        <w:t>An attempt</w:t>
      </w:r>
      <w:r>
        <w:rPr>
          <w:spacing w:val="-2"/>
        </w:rPr>
        <w:t> </w:t>
      </w:r>
      <w:r>
        <w:rPr/>
        <w:t>is</w:t>
      </w:r>
      <w:r>
        <w:rPr>
          <w:spacing w:val="-8"/>
        </w:rPr>
        <w:t> </w:t>
      </w:r>
      <w:r>
        <w:rPr/>
        <w:t>made</w:t>
      </w:r>
      <w:r>
        <w:rPr>
          <w:spacing w:val="-5"/>
        </w:rPr>
        <w:t> </w:t>
      </w:r>
      <w:r>
        <w:rPr/>
        <w:t>to</w:t>
      </w:r>
      <w:r>
        <w:rPr>
          <w:spacing w:val="-4"/>
        </w:rPr>
        <w:t> </w:t>
      </w:r>
      <w:r>
        <w:rPr/>
        <w:t>have</w:t>
      </w:r>
      <w:r>
        <w:rPr>
          <w:spacing w:val="-4"/>
        </w:rPr>
        <w:t> </w:t>
      </w:r>
      <w:r>
        <w:rPr/>
        <w:t>a balance in the adviser group,</w:t>
      </w:r>
      <w:r>
        <w:rPr>
          <w:spacing w:val="-2"/>
        </w:rPr>
        <w:t> </w:t>
      </w:r>
      <w:r>
        <w:rPr/>
        <w:t>and the review panel of</w:t>
      </w:r>
      <w:r>
        <w:rPr>
          <w:spacing w:val="-2"/>
        </w:rPr>
        <w:t> </w:t>
      </w:r>
      <w:r>
        <w:rPr/>
        <w:t>new and continuing</w:t>
      </w:r>
      <w:r>
        <w:rPr>
          <w:spacing w:val="-3"/>
        </w:rPr>
        <w:t> </w:t>
      </w:r>
      <w:r>
        <w:rPr/>
        <w:t>individuals,</w:t>
      </w:r>
      <w:r>
        <w:rPr>
          <w:spacing w:val="-2"/>
        </w:rPr>
        <w:t> </w:t>
      </w:r>
      <w:r>
        <w:rPr/>
        <w:t>and individuals from COE-designees and non-COE-designees.</w:t>
      </w:r>
    </w:p>
    <w:p>
      <w:pPr>
        <w:pStyle w:val="BodyText"/>
        <w:spacing w:before="2"/>
      </w:pPr>
    </w:p>
    <w:p>
      <w:pPr>
        <w:pStyle w:val="BodyText"/>
        <w:ind w:left="460"/>
      </w:pPr>
      <w:r>
        <w:rPr>
          <w:color w:val="1F477B"/>
        </w:rPr>
        <w:t>When</w:t>
      </w:r>
      <w:r>
        <w:rPr>
          <w:color w:val="1F477B"/>
          <w:spacing w:val="-4"/>
        </w:rPr>
        <w:t> </w:t>
      </w:r>
      <w:r>
        <w:rPr>
          <w:color w:val="1F477B"/>
        </w:rPr>
        <w:t>is</w:t>
      </w:r>
      <w:r>
        <w:rPr>
          <w:color w:val="1F477B"/>
          <w:spacing w:val="-6"/>
        </w:rPr>
        <w:t> </w:t>
      </w:r>
      <w:r>
        <w:rPr>
          <w:color w:val="1F477B"/>
        </w:rPr>
        <w:t>an</w:t>
      </w:r>
      <w:r>
        <w:rPr>
          <w:color w:val="1F477B"/>
          <w:spacing w:val="-5"/>
        </w:rPr>
        <w:t> </w:t>
      </w:r>
      <w:r>
        <w:rPr>
          <w:color w:val="1F477B"/>
        </w:rPr>
        <w:t>adviser</w:t>
      </w:r>
      <w:r>
        <w:rPr>
          <w:color w:val="1F477B"/>
          <w:spacing w:val="-4"/>
        </w:rPr>
        <w:t> </w:t>
      </w:r>
      <w:r>
        <w:rPr>
          <w:color w:val="1F477B"/>
          <w:spacing w:val="-2"/>
        </w:rPr>
        <w:t>required?</w:t>
      </w:r>
    </w:p>
    <w:p>
      <w:pPr>
        <w:pStyle w:val="BodyText"/>
        <w:spacing w:line="242" w:lineRule="auto" w:before="7"/>
        <w:ind w:left="460" w:right="915"/>
      </w:pPr>
      <w:r>
        <w:rPr/>
        <w:t>An adviser is required for all new applicants, and all applicants applying for a continuing designation after</w:t>
      </w:r>
      <w:r>
        <w:rPr>
          <w:spacing w:val="-6"/>
        </w:rPr>
        <w:t> </w:t>
      </w:r>
      <w:r>
        <w:rPr/>
        <w:t>four</w:t>
      </w:r>
      <w:r>
        <w:rPr>
          <w:spacing w:val="-6"/>
        </w:rPr>
        <w:t> </w:t>
      </w:r>
      <w:r>
        <w:rPr/>
        <w:t>(4)</w:t>
      </w:r>
      <w:r>
        <w:rPr>
          <w:spacing w:val="-2"/>
        </w:rPr>
        <w:t> </w:t>
      </w:r>
      <w:r>
        <w:rPr/>
        <w:t>or</w:t>
      </w:r>
      <w:r>
        <w:rPr>
          <w:spacing w:val="-7"/>
        </w:rPr>
        <w:t> </w:t>
      </w:r>
      <w:r>
        <w:rPr/>
        <w:t>more</w:t>
      </w:r>
      <w:r>
        <w:rPr>
          <w:spacing w:val="-5"/>
        </w:rPr>
        <w:t> </w:t>
      </w:r>
      <w:r>
        <w:rPr/>
        <w:t>years</w:t>
      </w:r>
      <w:r>
        <w:rPr>
          <w:spacing w:val="-8"/>
        </w:rPr>
        <w:t> </w:t>
      </w:r>
      <w:r>
        <w:rPr/>
        <w:t>have</w:t>
      </w:r>
      <w:r>
        <w:rPr>
          <w:spacing w:val="-5"/>
        </w:rPr>
        <w:t> </w:t>
      </w:r>
      <w:r>
        <w:rPr/>
        <w:t>lapsed</w:t>
      </w:r>
      <w:r>
        <w:rPr>
          <w:spacing w:val="-5"/>
        </w:rPr>
        <w:t> </w:t>
      </w:r>
      <w:r>
        <w:rPr/>
        <w:t>since</w:t>
      </w:r>
      <w:r>
        <w:rPr>
          <w:spacing w:val="-5"/>
        </w:rPr>
        <w:t> </w:t>
      </w:r>
      <w:r>
        <w:rPr/>
        <w:t>the</w:t>
      </w:r>
      <w:r>
        <w:rPr>
          <w:spacing w:val="-11"/>
        </w:rPr>
        <w:t> </w:t>
      </w:r>
      <w:r>
        <w:rPr/>
        <w:t>previous</w:t>
      </w:r>
      <w:r>
        <w:rPr>
          <w:spacing w:val="-7"/>
        </w:rPr>
        <w:t> </w:t>
      </w:r>
      <w:r>
        <w:rPr/>
        <w:t>designation</w:t>
      </w:r>
      <w:r>
        <w:rPr>
          <w:spacing w:val="-4"/>
        </w:rPr>
        <w:t> </w:t>
      </w:r>
      <w:r>
        <w:rPr/>
        <w:t>ended.</w:t>
      </w:r>
      <w:r>
        <w:rPr>
          <w:spacing w:val="-4"/>
        </w:rPr>
        <w:t> </w:t>
      </w:r>
      <w:r>
        <w:rPr/>
        <w:t>Additionally,</w:t>
      </w:r>
      <w:r>
        <w:rPr>
          <w:spacing w:val="-2"/>
        </w:rPr>
        <w:t> </w:t>
      </w:r>
      <w:r>
        <w:rPr/>
        <w:t>if</w:t>
      </w:r>
      <w:r>
        <w:rPr>
          <w:spacing w:val="-5"/>
        </w:rPr>
        <w:t> </w:t>
      </w:r>
      <w:r>
        <w:rPr/>
        <w:t>a</w:t>
      </w:r>
      <w:r>
        <w:rPr>
          <w:spacing w:val="-6"/>
        </w:rPr>
        <w:t> </w:t>
      </w:r>
      <w:r>
        <w:rPr/>
        <w:t>current COE designee chooses to seek continued designation in a different category than the original designation, an adviser is strongly recommended.</w:t>
      </w:r>
    </w:p>
    <w:p>
      <w:pPr>
        <w:pStyle w:val="BodyText"/>
        <w:spacing w:before="1"/>
      </w:pPr>
    </w:p>
    <w:p>
      <w:pPr>
        <w:pStyle w:val="BodyText"/>
        <w:ind w:left="460"/>
      </w:pPr>
      <w:r>
        <w:rPr>
          <w:color w:val="1F477B"/>
        </w:rPr>
        <w:t>Can</w:t>
      </w:r>
      <w:r>
        <w:rPr>
          <w:color w:val="1F477B"/>
          <w:spacing w:val="-11"/>
        </w:rPr>
        <w:t> </w:t>
      </w:r>
      <w:r>
        <w:rPr>
          <w:color w:val="1F477B"/>
        </w:rPr>
        <w:t>a</w:t>
      </w:r>
      <w:r>
        <w:rPr>
          <w:color w:val="1F477B"/>
          <w:spacing w:val="-6"/>
        </w:rPr>
        <w:t> </w:t>
      </w:r>
      <w:r>
        <w:rPr>
          <w:color w:val="1F477B"/>
        </w:rPr>
        <w:t>school</w:t>
      </w:r>
      <w:r>
        <w:rPr>
          <w:color w:val="1F477B"/>
          <w:spacing w:val="-11"/>
        </w:rPr>
        <w:t> </w:t>
      </w:r>
      <w:r>
        <w:rPr>
          <w:color w:val="1F477B"/>
        </w:rPr>
        <w:t>or</w:t>
      </w:r>
      <w:r>
        <w:rPr>
          <w:color w:val="1F477B"/>
          <w:spacing w:val="-7"/>
        </w:rPr>
        <w:t> </w:t>
      </w:r>
      <w:r>
        <w:rPr>
          <w:color w:val="1F477B"/>
        </w:rPr>
        <w:t>organization</w:t>
      </w:r>
      <w:r>
        <w:rPr>
          <w:color w:val="1F477B"/>
          <w:spacing w:val="-4"/>
        </w:rPr>
        <w:t> </w:t>
      </w:r>
      <w:r>
        <w:rPr>
          <w:color w:val="1F477B"/>
        </w:rPr>
        <w:t>contact</w:t>
      </w:r>
      <w:r>
        <w:rPr>
          <w:color w:val="1F477B"/>
          <w:spacing w:val="-9"/>
        </w:rPr>
        <w:t> </w:t>
      </w:r>
      <w:r>
        <w:rPr>
          <w:color w:val="1F477B"/>
        </w:rPr>
        <w:t>the</w:t>
      </w:r>
      <w:r>
        <w:rPr>
          <w:color w:val="1F477B"/>
          <w:spacing w:val="-11"/>
        </w:rPr>
        <w:t> </w:t>
      </w:r>
      <w:r>
        <w:rPr>
          <w:color w:val="1F477B"/>
        </w:rPr>
        <w:t>adviser</w:t>
      </w:r>
      <w:r>
        <w:rPr>
          <w:color w:val="1F477B"/>
          <w:spacing w:val="-6"/>
        </w:rPr>
        <w:t> </w:t>
      </w:r>
      <w:r>
        <w:rPr>
          <w:color w:val="1F477B"/>
        </w:rPr>
        <w:t>after</w:t>
      </w:r>
      <w:r>
        <w:rPr>
          <w:color w:val="1F477B"/>
          <w:spacing w:val="-7"/>
        </w:rPr>
        <w:t> </w:t>
      </w:r>
      <w:r>
        <w:rPr>
          <w:color w:val="1F477B"/>
        </w:rPr>
        <w:t>the</w:t>
      </w:r>
      <w:r>
        <w:rPr>
          <w:color w:val="1F477B"/>
          <w:spacing w:val="-5"/>
        </w:rPr>
        <w:t> </w:t>
      </w:r>
      <w:r>
        <w:rPr>
          <w:color w:val="1F477B"/>
          <w:spacing w:val="-2"/>
        </w:rPr>
        <w:t>visit?</w:t>
      </w:r>
    </w:p>
    <w:p>
      <w:pPr>
        <w:pStyle w:val="BodyText"/>
        <w:spacing w:line="242" w:lineRule="auto" w:before="7"/>
        <w:ind w:left="460" w:right="915"/>
      </w:pPr>
      <w:r>
        <w:rPr/>
        <w:t>Each applicant and its assigned adviser should discuss this issue at the time</w:t>
      </w:r>
      <w:r>
        <w:rPr>
          <w:spacing w:val="-1"/>
        </w:rPr>
        <w:t> </w:t>
      </w:r>
      <w:r>
        <w:rPr/>
        <w:t>of the visit to decide on arrangements for further contact. Advisers</w:t>
      </w:r>
      <w:r>
        <w:rPr>
          <w:spacing w:val="-2"/>
        </w:rPr>
        <w:t> </w:t>
      </w:r>
      <w:r>
        <w:rPr/>
        <w:t>typically</w:t>
      </w:r>
      <w:r>
        <w:rPr>
          <w:spacing w:val="-7"/>
        </w:rPr>
        <w:t> </w:t>
      </w:r>
      <w:r>
        <w:rPr/>
        <w:t>are willing</w:t>
      </w:r>
      <w:r>
        <w:rPr>
          <w:spacing w:val="-4"/>
        </w:rPr>
        <w:t> </w:t>
      </w:r>
      <w:r>
        <w:rPr/>
        <w:t>to make themselves</w:t>
      </w:r>
      <w:r>
        <w:rPr>
          <w:spacing w:val="-2"/>
        </w:rPr>
        <w:t> </w:t>
      </w:r>
      <w:r>
        <w:rPr/>
        <w:t>available after the visit,</w:t>
      </w:r>
      <w:r>
        <w:rPr>
          <w:spacing w:val="-4"/>
        </w:rPr>
        <w:t> </w:t>
      </w:r>
      <w:r>
        <w:rPr/>
        <w:t>but</w:t>
      </w:r>
      <w:r>
        <w:rPr>
          <w:spacing w:val="-9"/>
        </w:rPr>
        <w:t> </w:t>
      </w:r>
      <w:r>
        <w:rPr/>
        <w:t>the</w:t>
      </w:r>
      <w:r>
        <w:rPr>
          <w:spacing w:val="-6"/>
        </w:rPr>
        <w:t> </w:t>
      </w:r>
      <w:r>
        <w:rPr/>
        <w:t>applicant</w:t>
      </w:r>
      <w:r>
        <w:rPr>
          <w:spacing w:val="-7"/>
        </w:rPr>
        <w:t> </w:t>
      </w:r>
      <w:r>
        <w:rPr/>
        <w:t>needs</w:t>
      </w:r>
      <w:r>
        <w:rPr>
          <w:spacing w:val="-3"/>
        </w:rPr>
        <w:t> </w:t>
      </w:r>
      <w:r>
        <w:rPr/>
        <w:t>to</w:t>
      </w:r>
      <w:r>
        <w:rPr>
          <w:spacing w:val="-11"/>
        </w:rPr>
        <w:t> </w:t>
      </w:r>
      <w:r>
        <w:rPr/>
        <w:t>realize</w:t>
      </w:r>
      <w:r>
        <w:rPr>
          <w:spacing w:val="-4"/>
        </w:rPr>
        <w:t> </w:t>
      </w:r>
      <w:r>
        <w:rPr/>
        <w:t>that</w:t>
      </w:r>
      <w:r>
        <w:rPr>
          <w:spacing w:val="-9"/>
        </w:rPr>
        <w:t> </w:t>
      </w:r>
      <w:r>
        <w:rPr/>
        <w:t>advisers</w:t>
      </w:r>
      <w:r>
        <w:rPr>
          <w:spacing w:val="-7"/>
        </w:rPr>
        <w:t> </w:t>
      </w:r>
      <w:r>
        <w:rPr/>
        <w:t>are</w:t>
      </w:r>
      <w:r>
        <w:rPr>
          <w:spacing w:val="-6"/>
        </w:rPr>
        <w:t> </w:t>
      </w:r>
      <w:r>
        <w:rPr/>
        <w:t>not</w:t>
      </w:r>
      <w:r>
        <w:rPr>
          <w:spacing w:val="-4"/>
        </w:rPr>
        <w:t> </w:t>
      </w:r>
      <w:r>
        <w:rPr/>
        <w:t>expected</w:t>
      </w:r>
      <w:r>
        <w:rPr>
          <w:spacing w:val="-5"/>
        </w:rPr>
        <w:t> </w:t>
      </w:r>
      <w:r>
        <w:rPr/>
        <w:t>or</w:t>
      </w:r>
      <w:r>
        <w:rPr>
          <w:spacing w:val="-7"/>
        </w:rPr>
        <w:t> </w:t>
      </w:r>
      <w:r>
        <w:rPr/>
        <w:t>required</w:t>
      </w:r>
      <w:r>
        <w:rPr>
          <w:spacing w:val="-5"/>
        </w:rPr>
        <w:t> </w:t>
      </w:r>
      <w:r>
        <w:rPr/>
        <w:t>to</w:t>
      </w:r>
      <w:r>
        <w:rPr>
          <w:spacing w:val="-5"/>
        </w:rPr>
        <w:t> </w:t>
      </w:r>
      <w:r>
        <w:rPr/>
        <w:t>provide</w:t>
      </w:r>
      <w:r>
        <w:rPr>
          <w:spacing w:val="-5"/>
        </w:rPr>
        <w:t> </w:t>
      </w:r>
      <w:r>
        <w:rPr/>
        <w:t>extensive consultation afterwards, review materials, or engage in any other activities once their report is </w:t>
      </w:r>
      <w:r>
        <w:rPr>
          <w:spacing w:val="-2"/>
        </w:rPr>
        <w:t>submitted.</w:t>
      </w:r>
    </w:p>
    <w:p>
      <w:pPr>
        <w:pStyle w:val="BodyText"/>
        <w:spacing w:before="248"/>
        <w:ind w:left="460"/>
      </w:pPr>
      <w:r>
        <w:rPr>
          <w:color w:val="1F477B"/>
        </w:rPr>
        <w:t>Who</w:t>
      </w:r>
      <w:r>
        <w:rPr>
          <w:color w:val="1F477B"/>
          <w:spacing w:val="14"/>
        </w:rPr>
        <w:t> </w:t>
      </w:r>
      <w:r>
        <w:rPr>
          <w:color w:val="1F477B"/>
        </w:rPr>
        <w:t>pays</w:t>
      </w:r>
      <w:r>
        <w:rPr>
          <w:color w:val="1F477B"/>
          <w:spacing w:val="8"/>
        </w:rPr>
        <w:t> </w:t>
      </w:r>
      <w:r>
        <w:rPr>
          <w:color w:val="1F477B"/>
        </w:rPr>
        <w:t>for</w:t>
      </w:r>
      <w:r>
        <w:rPr>
          <w:color w:val="1F477B"/>
          <w:spacing w:val="14"/>
        </w:rPr>
        <w:t> </w:t>
      </w:r>
      <w:r>
        <w:rPr>
          <w:color w:val="1F477B"/>
        </w:rPr>
        <w:t>the</w:t>
      </w:r>
      <w:r>
        <w:rPr>
          <w:color w:val="1F477B"/>
          <w:spacing w:val="15"/>
        </w:rPr>
        <w:t> </w:t>
      </w:r>
      <w:r>
        <w:rPr>
          <w:color w:val="1F477B"/>
        </w:rPr>
        <w:t>adviser’s</w:t>
      </w:r>
      <w:r>
        <w:rPr>
          <w:color w:val="1F477B"/>
          <w:spacing w:val="62"/>
          <w:w w:val="150"/>
        </w:rPr>
        <w:t> </w:t>
      </w:r>
      <w:r>
        <w:rPr>
          <w:color w:val="1F477B"/>
          <w:spacing w:val="-2"/>
        </w:rPr>
        <w:t>visit?</w:t>
      </w:r>
    </w:p>
    <w:p>
      <w:pPr>
        <w:pStyle w:val="BodyText"/>
        <w:spacing w:line="242" w:lineRule="auto" w:before="7"/>
        <w:ind w:left="460" w:right="915"/>
      </w:pPr>
      <w:r>
        <w:rPr/>
        <w:t>The</w:t>
      </w:r>
      <w:r>
        <w:rPr>
          <w:spacing w:val="-6"/>
        </w:rPr>
        <w:t> </w:t>
      </w:r>
      <w:r>
        <w:rPr/>
        <w:t>applicant</w:t>
      </w:r>
      <w:r>
        <w:rPr>
          <w:spacing w:val="-4"/>
        </w:rPr>
        <w:t> </w:t>
      </w:r>
      <w:r>
        <w:rPr/>
        <w:t>assumes</w:t>
      </w:r>
      <w:r>
        <w:rPr>
          <w:spacing w:val="-7"/>
        </w:rPr>
        <w:t> </w:t>
      </w:r>
      <w:r>
        <w:rPr/>
        <w:t>all</w:t>
      </w:r>
      <w:r>
        <w:rPr>
          <w:spacing w:val="-7"/>
        </w:rPr>
        <w:t> </w:t>
      </w:r>
      <w:r>
        <w:rPr/>
        <w:t>costs</w:t>
      </w:r>
      <w:r>
        <w:rPr>
          <w:spacing w:val="-8"/>
        </w:rPr>
        <w:t> </w:t>
      </w:r>
      <w:r>
        <w:rPr/>
        <w:t>for</w:t>
      </w:r>
      <w:r>
        <w:rPr>
          <w:spacing w:val="-7"/>
        </w:rPr>
        <w:t> </w:t>
      </w:r>
      <w:r>
        <w:rPr/>
        <w:t>the</w:t>
      </w:r>
      <w:r>
        <w:rPr>
          <w:spacing w:val="-6"/>
        </w:rPr>
        <w:t> </w:t>
      </w:r>
      <w:r>
        <w:rPr/>
        <w:t>on-site</w:t>
      </w:r>
      <w:r>
        <w:rPr>
          <w:spacing w:val="-5"/>
        </w:rPr>
        <w:t> </w:t>
      </w:r>
      <w:r>
        <w:rPr/>
        <w:t>adviser</w:t>
      </w:r>
      <w:r>
        <w:rPr>
          <w:spacing w:val="-2"/>
        </w:rPr>
        <w:t> </w:t>
      </w:r>
      <w:r>
        <w:rPr/>
        <w:t>visit,</w:t>
      </w:r>
      <w:r>
        <w:rPr>
          <w:spacing w:val="-5"/>
        </w:rPr>
        <w:t> </w:t>
      </w:r>
      <w:r>
        <w:rPr/>
        <w:t>including</w:t>
      </w:r>
      <w:r>
        <w:rPr>
          <w:spacing w:val="-5"/>
        </w:rPr>
        <w:t> </w:t>
      </w:r>
      <w:r>
        <w:rPr/>
        <w:t>travel,</w:t>
      </w:r>
      <w:r>
        <w:rPr>
          <w:spacing w:val="-5"/>
        </w:rPr>
        <w:t> </w:t>
      </w:r>
      <w:r>
        <w:rPr/>
        <w:t>meals,</w:t>
      </w:r>
      <w:r>
        <w:rPr>
          <w:spacing w:val="-4"/>
        </w:rPr>
        <w:t> </w:t>
      </w:r>
      <w:r>
        <w:rPr/>
        <w:t>and</w:t>
      </w:r>
      <w:r>
        <w:rPr>
          <w:spacing w:val="-6"/>
        </w:rPr>
        <w:t> </w:t>
      </w:r>
      <w:r>
        <w:rPr/>
        <w:t>lodging expenses.</w:t>
      </w:r>
      <w:r>
        <w:rPr>
          <w:spacing w:val="-10"/>
        </w:rPr>
        <w:t> </w:t>
      </w:r>
      <w:r>
        <w:rPr/>
        <w:t>These</w:t>
      </w:r>
      <w:r>
        <w:rPr>
          <w:spacing w:val="-2"/>
        </w:rPr>
        <w:t> </w:t>
      </w:r>
      <w:r>
        <w:rPr/>
        <w:t>arrangements</w:t>
      </w:r>
      <w:r>
        <w:rPr>
          <w:spacing w:val="-3"/>
        </w:rPr>
        <w:t> </w:t>
      </w:r>
      <w:r>
        <w:rPr/>
        <w:t>are</w:t>
      </w:r>
      <w:r>
        <w:rPr>
          <w:spacing w:val="-8"/>
        </w:rPr>
        <w:t> </w:t>
      </w:r>
      <w:r>
        <w:rPr/>
        <w:t>made</w:t>
      </w:r>
      <w:r>
        <w:rPr>
          <w:spacing w:val="-3"/>
        </w:rPr>
        <w:t> </w:t>
      </w:r>
      <w:r>
        <w:rPr/>
        <w:t>by</w:t>
      </w:r>
      <w:r>
        <w:rPr>
          <w:spacing w:val="-5"/>
        </w:rPr>
        <w:t> </w:t>
      </w:r>
      <w:r>
        <w:rPr/>
        <w:t>the</w:t>
      </w:r>
      <w:r>
        <w:rPr>
          <w:spacing w:val="-8"/>
        </w:rPr>
        <w:t> </w:t>
      </w:r>
      <w:r>
        <w:rPr/>
        <w:t>applicant</w:t>
      </w:r>
      <w:r>
        <w:rPr>
          <w:spacing w:val="-5"/>
        </w:rPr>
        <w:t> </w:t>
      </w:r>
      <w:r>
        <w:rPr/>
        <w:t>in</w:t>
      </w:r>
      <w:r>
        <w:rPr>
          <w:spacing w:val="-3"/>
        </w:rPr>
        <w:t> </w:t>
      </w:r>
      <w:r>
        <w:rPr/>
        <w:t>collaboration</w:t>
      </w:r>
      <w:r>
        <w:rPr>
          <w:spacing w:val="-1"/>
        </w:rPr>
        <w:t> </w:t>
      </w:r>
      <w:r>
        <w:rPr/>
        <w:t>with</w:t>
      </w:r>
      <w:r>
        <w:rPr>
          <w:spacing w:val="-3"/>
        </w:rPr>
        <w:t> </w:t>
      </w:r>
      <w:r>
        <w:rPr/>
        <w:t>the</w:t>
      </w:r>
      <w:r>
        <w:rPr>
          <w:spacing w:val="-7"/>
        </w:rPr>
        <w:t> </w:t>
      </w:r>
      <w:r>
        <w:rPr/>
        <w:t>adviser.</w:t>
      </w:r>
      <w:r>
        <w:rPr>
          <w:spacing w:val="-5"/>
        </w:rPr>
        <w:t> </w:t>
      </w:r>
      <w:r>
        <w:rPr/>
        <w:t>It</w:t>
      </w:r>
      <w:r>
        <w:rPr>
          <w:spacing w:val="-2"/>
        </w:rPr>
        <w:t> </w:t>
      </w:r>
      <w:r>
        <w:rPr/>
        <w:t>is</w:t>
      </w:r>
    </w:p>
    <w:p>
      <w:pPr>
        <w:spacing w:after="0" w:line="242" w:lineRule="auto"/>
        <w:sectPr>
          <w:headerReference w:type="default" r:id="rId23"/>
          <w:footerReference w:type="default" r:id="rId24"/>
          <w:pgSz w:w="12240" w:h="15840"/>
          <w:pgMar w:header="723" w:footer="960" w:top="1080" w:bottom="1140" w:left="580" w:right="240"/>
        </w:sectPr>
      </w:pPr>
    </w:p>
    <w:p>
      <w:pPr>
        <w:pStyle w:val="BodyText"/>
        <w:spacing w:before="66"/>
      </w:pPr>
    </w:p>
    <w:p>
      <w:pPr>
        <w:pStyle w:val="BodyText"/>
        <w:spacing w:line="242" w:lineRule="auto"/>
        <w:ind w:left="460" w:right="915"/>
      </w:pPr>
      <w:r>
        <w:rPr/>
        <w:t>expected that</w:t>
      </w:r>
      <w:r>
        <w:rPr>
          <w:spacing w:val="-4"/>
        </w:rPr>
        <w:t> </w:t>
      </w:r>
      <w:r>
        <w:rPr/>
        <w:t>advisers</w:t>
      </w:r>
      <w:r>
        <w:rPr>
          <w:spacing w:val="-2"/>
        </w:rPr>
        <w:t> </w:t>
      </w:r>
      <w:r>
        <w:rPr/>
        <w:t>will</w:t>
      </w:r>
      <w:r>
        <w:rPr>
          <w:spacing w:val="-2"/>
        </w:rPr>
        <w:t> </w:t>
      </w:r>
      <w:r>
        <w:rPr/>
        <w:t>submit</w:t>
      </w:r>
      <w:r>
        <w:rPr>
          <w:spacing w:val="-3"/>
        </w:rPr>
        <w:t> </w:t>
      </w:r>
      <w:r>
        <w:rPr/>
        <w:t>an</w:t>
      </w:r>
      <w:r>
        <w:rPr>
          <w:spacing w:val="-6"/>
        </w:rPr>
        <w:t> </w:t>
      </w:r>
      <w:r>
        <w:rPr/>
        <w:t>expense report</w:t>
      </w:r>
      <w:r>
        <w:rPr>
          <w:spacing w:val="-2"/>
        </w:rPr>
        <w:t> </w:t>
      </w:r>
      <w:r>
        <w:rPr/>
        <w:t>to</w:t>
      </w:r>
      <w:r>
        <w:rPr>
          <w:spacing w:val="-1"/>
        </w:rPr>
        <w:t> </w:t>
      </w:r>
      <w:r>
        <w:rPr/>
        <w:t>the organization as</w:t>
      </w:r>
      <w:r>
        <w:rPr>
          <w:spacing w:val="-8"/>
        </w:rPr>
        <w:t> </w:t>
      </w:r>
      <w:r>
        <w:rPr/>
        <w:t>soon</w:t>
      </w:r>
      <w:r>
        <w:rPr>
          <w:spacing w:val="-1"/>
        </w:rPr>
        <w:t> </w:t>
      </w:r>
      <w:r>
        <w:rPr/>
        <w:t>as</w:t>
      </w:r>
      <w:r>
        <w:rPr>
          <w:spacing w:val="-8"/>
        </w:rPr>
        <w:t> </w:t>
      </w:r>
      <w:r>
        <w:rPr/>
        <w:t>possible after</w:t>
      </w:r>
      <w:r>
        <w:rPr>
          <w:spacing w:val="-1"/>
        </w:rPr>
        <w:t> </w:t>
      </w:r>
      <w:r>
        <w:rPr/>
        <w:t>the visit and that applicants will reimburse the adviser for these expenses in a timely fashion.</w:t>
      </w:r>
    </w:p>
    <w:p>
      <w:pPr>
        <w:pStyle w:val="BodyText"/>
        <w:spacing w:before="11"/>
      </w:pPr>
    </w:p>
    <w:p>
      <w:pPr>
        <w:pStyle w:val="BodyText"/>
        <w:ind w:left="460"/>
        <w:jc w:val="both"/>
      </w:pPr>
      <w:r>
        <w:rPr>
          <w:color w:val="1F477B"/>
        </w:rPr>
        <w:t>Does</w:t>
      </w:r>
      <w:r>
        <w:rPr>
          <w:color w:val="1F477B"/>
          <w:spacing w:val="-9"/>
        </w:rPr>
        <w:t> </w:t>
      </w:r>
      <w:r>
        <w:rPr>
          <w:color w:val="1F477B"/>
        </w:rPr>
        <w:t>the</w:t>
      </w:r>
      <w:r>
        <w:rPr>
          <w:color w:val="1F477B"/>
          <w:spacing w:val="-6"/>
        </w:rPr>
        <w:t> </w:t>
      </w:r>
      <w:r>
        <w:rPr>
          <w:color w:val="1F477B"/>
        </w:rPr>
        <w:t>adviser</w:t>
      </w:r>
      <w:r>
        <w:rPr>
          <w:color w:val="1F477B"/>
          <w:spacing w:val="-7"/>
        </w:rPr>
        <w:t> </w:t>
      </w:r>
      <w:r>
        <w:rPr>
          <w:color w:val="1F477B"/>
        </w:rPr>
        <w:t>receive</w:t>
      </w:r>
      <w:r>
        <w:rPr>
          <w:color w:val="1F477B"/>
          <w:spacing w:val="-5"/>
        </w:rPr>
        <w:t> </w:t>
      </w:r>
      <w:r>
        <w:rPr>
          <w:color w:val="1F477B"/>
        </w:rPr>
        <w:t>an</w:t>
      </w:r>
      <w:r>
        <w:rPr>
          <w:color w:val="1F477B"/>
          <w:spacing w:val="-11"/>
        </w:rPr>
        <w:t> </w:t>
      </w:r>
      <w:r>
        <w:rPr>
          <w:color w:val="1F477B"/>
          <w:spacing w:val="-2"/>
        </w:rPr>
        <w:t>honorarium?</w:t>
      </w:r>
    </w:p>
    <w:p>
      <w:pPr>
        <w:pStyle w:val="BodyText"/>
        <w:spacing w:line="242" w:lineRule="auto" w:before="2"/>
        <w:ind w:left="460" w:right="1256"/>
      </w:pPr>
      <w:r>
        <w:rPr/>
        <w:t>No,</w:t>
      </w:r>
      <w:r>
        <w:rPr>
          <w:spacing w:val="-4"/>
        </w:rPr>
        <w:t> </w:t>
      </w:r>
      <w:r>
        <w:rPr/>
        <w:t>the</w:t>
      </w:r>
      <w:r>
        <w:rPr>
          <w:spacing w:val="-5"/>
        </w:rPr>
        <w:t> </w:t>
      </w:r>
      <w:r>
        <w:rPr/>
        <w:t>adviser</w:t>
      </w:r>
      <w:r>
        <w:rPr>
          <w:spacing w:val="-6"/>
        </w:rPr>
        <w:t> </w:t>
      </w:r>
      <w:r>
        <w:rPr/>
        <w:t>does</w:t>
      </w:r>
      <w:r>
        <w:rPr>
          <w:spacing w:val="-7"/>
        </w:rPr>
        <w:t> </w:t>
      </w:r>
      <w:r>
        <w:rPr/>
        <w:t>not</w:t>
      </w:r>
      <w:r>
        <w:rPr>
          <w:spacing w:val="-9"/>
        </w:rPr>
        <w:t> </w:t>
      </w:r>
      <w:r>
        <w:rPr/>
        <w:t>receive</w:t>
      </w:r>
      <w:r>
        <w:rPr>
          <w:spacing w:val="-5"/>
        </w:rPr>
        <w:t> </w:t>
      </w:r>
      <w:r>
        <w:rPr/>
        <w:t>an</w:t>
      </w:r>
      <w:r>
        <w:rPr>
          <w:spacing w:val="-6"/>
        </w:rPr>
        <w:t> </w:t>
      </w:r>
      <w:r>
        <w:rPr/>
        <w:t>honorarium</w:t>
      </w:r>
      <w:r>
        <w:rPr>
          <w:spacing w:val="-5"/>
        </w:rPr>
        <w:t> </w:t>
      </w:r>
      <w:r>
        <w:rPr/>
        <w:t>for</w:t>
      </w:r>
      <w:r>
        <w:rPr>
          <w:spacing w:val="-7"/>
        </w:rPr>
        <w:t> </w:t>
      </w:r>
      <w:r>
        <w:rPr/>
        <w:t>making</w:t>
      </w:r>
      <w:r>
        <w:rPr>
          <w:spacing w:val="-9"/>
        </w:rPr>
        <w:t> </w:t>
      </w:r>
      <w:r>
        <w:rPr/>
        <w:t>the</w:t>
      </w:r>
      <w:r>
        <w:rPr>
          <w:spacing w:val="-1"/>
        </w:rPr>
        <w:t> </w:t>
      </w:r>
      <w:r>
        <w:rPr/>
        <w:t>visit.</w:t>
      </w:r>
      <w:r>
        <w:rPr>
          <w:spacing w:val="-5"/>
        </w:rPr>
        <w:t> </w:t>
      </w:r>
      <w:r>
        <w:rPr/>
        <w:t>All</w:t>
      </w:r>
      <w:r>
        <w:rPr>
          <w:spacing w:val="-1"/>
        </w:rPr>
        <w:t> </w:t>
      </w:r>
      <w:r>
        <w:rPr/>
        <w:t>advisers</w:t>
      </w:r>
      <w:r>
        <w:rPr>
          <w:spacing w:val="-2"/>
        </w:rPr>
        <w:t> </w:t>
      </w:r>
      <w:r>
        <w:rPr/>
        <w:t>volunteer</w:t>
      </w:r>
      <w:r>
        <w:rPr>
          <w:spacing w:val="-5"/>
        </w:rPr>
        <w:t> </w:t>
      </w:r>
      <w:r>
        <w:rPr/>
        <w:t>their</w:t>
      </w:r>
      <w:r>
        <w:rPr>
          <w:spacing w:val="-6"/>
        </w:rPr>
        <w:t> </w:t>
      </w:r>
      <w:r>
        <w:rPr/>
        <w:t>time and expertise to support the Centers of Excellence program.</w:t>
      </w:r>
    </w:p>
    <w:p>
      <w:pPr>
        <w:pStyle w:val="BodyText"/>
        <w:spacing w:before="1"/>
      </w:pPr>
    </w:p>
    <w:p>
      <w:pPr>
        <w:pStyle w:val="BodyText"/>
        <w:ind w:left="460"/>
        <w:jc w:val="both"/>
      </w:pPr>
      <w:r>
        <w:rPr>
          <w:color w:val="1F477B"/>
        </w:rPr>
        <w:t>How</w:t>
      </w:r>
      <w:r>
        <w:rPr>
          <w:color w:val="1F477B"/>
          <w:spacing w:val="-12"/>
        </w:rPr>
        <w:t> </w:t>
      </w:r>
      <w:r>
        <w:rPr>
          <w:color w:val="1F477B"/>
        </w:rPr>
        <w:t>is</w:t>
      </w:r>
      <w:r>
        <w:rPr>
          <w:color w:val="1F477B"/>
          <w:spacing w:val="-3"/>
        </w:rPr>
        <w:t> </w:t>
      </w:r>
      <w:r>
        <w:rPr>
          <w:color w:val="1F477B"/>
        </w:rPr>
        <w:t>the</w:t>
      </w:r>
      <w:r>
        <w:rPr>
          <w:color w:val="1F477B"/>
          <w:spacing w:val="-4"/>
        </w:rPr>
        <w:t> </w:t>
      </w:r>
      <w:r>
        <w:rPr>
          <w:color w:val="1F477B"/>
        </w:rPr>
        <w:t>adviser’s</w:t>
      </w:r>
      <w:r>
        <w:rPr>
          <w:color w:val="1F477B"/>
          <w:spacing w:val="-6"/>
        </w:rPr>
        <w:t> </w:t>
      </w:r>
      <w:r>
        <w:rPr>
          <w:color w:val="1F477B"/>
        </w:rPr>
        <w:t>report</w:t>
      </w:r>
      <w:r>
        <w:rPr>
          <w:color w:val="1F477B"/>
          <w:spacing w:val="-9"/>
        </w:rPr>
        <w:t> </w:t>
      </w:r>
      <w:r>
        <w:rPr>
          <w:color w:val="1F477B"/>
        </w:rPr>
        <w:t>used</w:t>
      </w:r>
      <w:r>
        <w:rPr>
          <w:color w:val="1F477B"/>
          <w:spacing w:val="-4"/>
        </w:rPr>
        <w:t> </w:t>
      </w:r>
      <w:r>
        <w:rPr>
          <w:color w:val="1F477B"/>
        </w:rPr>
        <w:t>in</w:t>
      </w:r>
      <w:r>
        <w:rPr>
          <w:color w:val="1F477B"/>
          <w:spacing w:val="-10"/>
        </w:rPr>
        <w:t> </w:t>
      </w:r>
      <w:r>
        <w:rPr>
          <w:color w:val="1F477B"/>
        </w:rPr>
        <w:t>making</w:t>
      </w:r>
      <w:r>
        <w:rPr>
          <w:color w:val="1F477B"/>
          <w:spacing w:val="-9"/>
        </w:rPr>
        <w:t> </w:t>
      </w:r>
      <w:r>
        <w:rPr>
          <w:color w:val="1F477B"/>
        </w:rPr>
        <w:t>the</w:t>
      </w:r>
      <w:r>
        <w:rPr>
          <w:color w:val="1F477B"/>
          <w:spacing w:val="-9"/>
        </w:rPr>
        <w:t> </w:t>
      </w:r>
      <w:r>
        <w:rPr>
          <w:color w:val="1F477B"/>
        </w:rPr>
        <w:t>final</w:t>
      </w:r>
      <w:r>
        <w:rPr>
          <w:color w:val="1F477B"/>
          <w:spacing w:val="-6"/>
        </w:rPr>
        <w:t> </w:t>
      </w:r>
      <w:r>
        <w:rPr>
          <w:color w:val="1F477B"/>
        </w:rPr>
        <w:t>decision</w:t>
      </w:r>
      <w:r>
        <w:rPr>
          <w:color w:val="1F477B"/>
          <w:spacing w:val="-5"/>
        </w:rPr>
        <w:t> </w:t>
      </w:r>
      <w:r>
        <w:rPr>
          <w:color w:val="1F477B"/>
        </w:rPr>
        <w:t>about</w:t>
      </w:r>
      <w:r>
        <w:rPr>
          <w:color w:val="1F477B"/>
          <w:spacing w:val="-8"/>
        </w:rPr>
        <w:t> </w:t>
      </w:r>
      <w:r>
        <w:rPr>
          <w:color w:val="1F477B"/>
        </w:rPr>
        <w:t>an</w:t>
      </w:r>
      <w:r>
        <w:rPr>
          <w:color w:val="1F477B"/>
          <w:spacing w:val="-4"/>
        </w:rPr>
        <w:t> </w:t>
      </w:r>
      <w:r>
        <w:rPr>
          <w:color w:val="1F477B"/>
          <w:spacing w:val="-2"/>
        </w:rPr>
        <w:t>application?</w:t>
      </w:r>
    </w:p>
    <w:p>
      <w:pPr>
        <w:pStyle w:val="BodyText"/>
        <w:spacing w:line="242" w:lineRule="auto" w:before="7"/>
        <w:ind w:left="460" w:right="1092"/>
        <w:jc w:val="both"/>
      </w:pPr>
      <w:r>
        <w:rPr/>
        <w:t>The adviser’s written report is the property of the applicant and is not used by the committee or the NLN Board of Governors in making recommendations or decisions regarding COE designation. The letter should not be included in the final application,</w:t>
      </w:r>
      <w:r>
        <w:rPr>
          <w:spacing w:val="-2"/>
        </w:rPr>
        <w:t> </w:t>
      </w:r>
      <w:r>
        <w:rPr/>
        <w:t>nor should it be submitted to the NLN.</w:t>
      </w:r>
    </w:p>
    <w:p>
      <w:pPr>
        <w:pStyle w:val="BodyText"/>
        <w:spacing w:before="1"/>
      </w:pPr>
    </w:p>
    <w:p>
      <w:pPr>
        <w:pStyle w:val="BodyText"/>
        <w:spacing w:line="242" w:lineRule="auto"/>
        <w:ind w:left="460" w:right="915"/>
      </w:pPr>
      <w:r>
        <w:rPr>
          <w:color w:val="1F477B"/>
        </w:rPr>
        <w:t>Will</w:t>
      </w:r>
      <w:r>
        <w:rPr>
          <w:color w:val="1F477B"/>
          <w:spacing w:val="-1"/>
        </w:rPr>
        <w:t> </w:t>
      </w:r>
      <w:r>
        <w:rPr>
          <w:color w:val="1F477B"/>
        </w:rPr>
        <w:t>the</w:t>
      </w:r>
      <w:r>
        <w:rPr>
          <w:color w:val="1F477B"/>
          <w:spacing w:val="-4"/>
        </w:rPr>
        <w:t> </w:t>
      </w:r>
      <w:r>
        <w:rPr>
          <w:color w:val="1F477B"/>
        </w:rPr>
        <w:t>applicant</w:t>
      </w:r>
      <w:r>
        <w:rPr>
          <w:color w:val="1F477B"/>
          <w:spacing w:val="-7"/>
        </w:rPr>
        <w:t> </w:t>
      </w:r>
      <w:r>
        <w:rPr>
          <w:color w:val="1F477B"/>
        </w:rPr>
        <w:t>be</w:t>
      </w:r>
      <w:r>
        <w:rPr>
          <w:color w:val="1F477B"/>
          <w:spacing w:val="-4"/>
        </w:rPr>
        <w:t> </w:t>
      </w:r>
      <w:r>
        <w:rPr>
          <w:color w:val="1F477B"/>
        </w:rPr>
        <w:t>assigned</w:t>
      </w:r>
      <w:r>
        <w:rPr>
          <w:color w:val="1F477B"/>
          <w:spacing w:val="-4"/>
        </w:rPr>
        <w:t> </w:t>
      </w:r>
      <w:r>
        <w:rPr>
          <w:color w:val="1F477B"/>
        </w:rPr>
        <w:t>a</w:t>
      </w:r>
      <w:r>
        <w:rPr>
          <w:color w:val="1F477B"/>
          <w:spacing w:val="-5"/>
        </w:rPr>
        <w:t> </w:t>
      </w:r>
      <w:r>
        <w:rPr>
          <w:color w:val="1F477B"/>
        </w:rPr>
        <w:t>different</w:t>
      </w:r>
      <w:r>
        <w:rPr>
          <w:color w:val="1F477B"/>
          <w:spacing w:val="-4"/>
        </w:rPr>
        <w:t> </w:t>
      </w:r>
      <w:r>
        <w:rPr>
          <w:color w:val="1F477B"/>
        </w:rPr>
        <w:t>adviser,</w:t>
      </w:r>
      <w:r>
        <w:rPr>
          <w:color w:val="1F477B"/>
          <w:spacing w:val="-6"/>
        </w:rPr>
        <w:t> </w:t>
      </w:r>
      <w:r>
        <w:rPr>
          <w:color w:val="1F477B"/>
        </w:rPr>
        <w:t>if</w:t>
      </w:r>
      <w:r>
        <w:rPr>
          <w:color w:val="1F477B"/>
          <w:spacing w:val="-4"/>
        </w:rPr>
        <w:t> </w:t>
      </w:r>
      <w:r>
        <w:rPr>
          <w:color w:val="1F477B"/>
        </w:rPr>
        <w:t>not</w:t>
      </w:r>
      <w:r>
        <w:rPr>
          <w:color w:val="1F477B"/>
          <w:spacing w:val="-8"/>
        </w:rPr>
        <w:t> </w:t>
      </w:r>
      <w:r>
        <w:rPr>
          <w:color w:val="1F477B"/>
        </w:rPr>
        <w:t>successful</w:t>
      </w:r>
      <w:r>
        <w:rPr>
          <w:color w:val="1F477B"/>
          <w:spacing w:val="-5"/>
        </w:rPr>
        <w:t> </w:t>
      </w:r>
      <w:r>
        <w:rPr>
          <w:color w:val="1F477B"/>
        </w:rPr>
        <w:t>with</w:t>
      </w:r>
      <w:r>
        <w:rPr>
          <w:color w:val="1F477B"/>
          <w:spacing w:val="-4"/>
        </w:rPr>
        <w:t> </w:t>
      </w:r>
      <w:r>
        <w:rPr>
          <w:color w:val="1F477B"/>
        </w:rPr>
        <w:t>the</w:t>
      </w:r>
      <w:r>
        <w:rPr>
          <w:color w:val="1F477B"/>
          <w:spacing w:val="-10"/>
        </w:rPr>
        <w:t> </w:t>
      </w:r>
      <w:r>
        <w:rPr>
          <w:color w:val="1F477B"/>
        </w:rPr>
        <w:t>first</w:t>
      </w:r>
      <w:r>
        <w:rPr>
          <w:color w:val="1F477B"/>
          <w:spacing w:val="-9"/>
        </w:rPr>
        <w:t> </w:t>
      </w:r>
      <w:r>
        <w:rPr>
          <w:color w:val="1F477B"/>
        </w:rPr>
        <w:t>application</w:t>
      </w:r>
      <w:r>
        <w:rPr>
          <w:color w:val="1F477B"/>
          <w:spacing w:val="-3"/>
        </w:rPr>
        <w:t> </w:t>
      </w:r>
      <w:r>
        <w:rPr>
          <w:color w:val="1F477B"/>
        </w:rPr>
        <w:t>for</w:t>
      </w:r>
      <w:r>
        <w:rPr>
          <w:color w:val="1F477B"/>
          <w:spacing w:val="-6"/>
        </w:rPr>
        <w:t> </w:t>
      </w:r>
      <w:r>
        <w:rPr>
          <w:color w:val="1F477B"/>
        </w:rPr>
        <w:t>COE </w:t>
      </w:r>
      <w:r>
        <w:rPr>
          <w:color w:val="1F477B"/>
          <w:spacing w:val="-2"/>
        </w:rPr>
        <w:t>designation?</w:t>
      </w:r>
    </w:p>
    <w:p>
      <w:pPr>
        <w:pStyle w:val="BodyText"/>
        <w:spacing w:before="4"/>
        <w:ind w:left="460" w:right="915"/>
      </w:pPr>
      <w:r>
        <w:rPr/>
        <w:t>The NLN will assign a different adviser to an organization that reapplies after an unsuccessful application.</w:t>
      </w:r>
      <w:r>
        <w:rPr>
          <w:spacing w:val="-2"/>
        </w:rPr>
        <w:t> </w:t>
      </w:r>
      <w:r>
        <w:rPr/>
        <w:t>However,</w:t>
      </w:r>
      <w:r>
        <w:rPr>
          <w:spacing w:val="-3"/>
        </w:rPr>
        <w:t> </w:t>
      </w:r>
      <w:r>
        <w:rPr/>
        <w:t>if</w:t>
      </w:r>
      <w:r>
        <w:rPr>
          <w:spacing w:val="-5"/>
        </w:rPr>
        <w:t> </w:t>
      </w:r>
      <w:r>
        <w:rPr/>
        <w:t>that</w:t>
      </w:r>
      <w:r>
        <w:rPr>
          <w:spacing w:val="-4"/>
        </w:rPr>
        <w:t> </w:t>
      </w:r>
      <w:r>
        <w:rPr/>
        <w:t>applicant</w:t>
      </w:r>
      <w:r>
        <w:rPr>
          <w:spacing w:val="-8"/>
        </w:rPr>
        <w:t> </w:t>
      </w:r>
      <w:r>
        <w:rPr/>
        <w:t>wishes</w:t>
      </w:r>
      <w:r>
        <w:rPr>
          <w:spacing w:val="-2"/>
        </w:rPr>
        <w:t> </w:t>
      </w:r>
      <w:r>
        <w:rPr/>
        <w:t>to</w:t>
      </w:r>
      <w:r>
        <w:rPr>
          <w:spacing w:val="-6"/>
        </w:rPr>
        <w:t> </w:t>
      </w:r>
      <w:r>
        <w:rPr/>
        <w:t>have</w:t>
      </w:r>
      <w:r>
        <w:rPr>
          <w:spacing w:val="-5"/>
        </w:rPr>
        <w:t> </w:t>
      </w:r>
      <w:r>
        <w:rPr/>
        <w:t>the</w:t>
      </w:r>
      <w:r>
        <w:rPr>
          <w:spacing w:val="-5"/>
        </w:rPr>
        <w:t> </w:t>
      </w:r>
      <w:r>
        <w:rPr/>
        <w:t>same</w:t>
      </w:r>
      <w:r>
        <w:rPr>
          <w:spacing w:val="-6"/>
        </w:rPr>
        <w:t> </w:t>
      </w:r>
      <w:r>
        <w:rPr/>
        <w:t>adviser</w:t>
      </w:r>
      <w:r>
        <w:rPr>
          <w:spacing w:val="-5"/>
        </w:rPr>
        <w:t> </w:t>
      </w:r>
      <w:r>
        <w:rPr/>
        <w:t>return,</w:t>
      </w:r>
      <w:r>
        <w:rPr>
          <w:spacing w:val="-9"/>
        </w:rPr>
        <w:t> </w:t>
      </w:r>
      <w:r>
        <w:rPr/>
        <w:t>the</w:t>
      </w:r>
      <w:r>
        <w:rPr>
          <w:spacing w:val="-5"/>
        </w:rPr>
        <w:t> </w:t>
      </w:r>
      <w:r>
        <w:rPr/>
        <w:t>request</w:t>
      </w:r>
      <w:r>
        <w:rPr>
          <w:spacing w:val="-4"/>
        </w:rPr>
        <w:t> </w:t>
      </w:r>
      <w:r>
        <w:rPr/>
        <w:t>will</w:t>
      </w:r>
      <w:r>
        <w:rPr>
          <w:spacing w:val="-6"/>
        </w:rPr>
        <w:t> </w:t>
      </w:r>
      <w:r>
        <w:rPr/>
        <w:t>be </w:t>
      </w:r>
      <w:r>
        <w:rPr>
          <w:spacing w:val="-2"/>
        </w:rPr>
        <w:t>considered.</w:t>
      </w:r>
    </w:p>
    <w:p>
      <w:pPr>
        <w:pStyle w:val="BodyText"/>
        <w:spacing w:before="9"/>
      </w:pPr>
    </w:p>
    <w:p>
      <w:pPr>
        <w:pStyle w:val="BodyText"/>
        <w:ind w:left="460"/>
      </w:pPr>
      <w:r>
        <w:rPr>
          <w:color w:val="1F477B"/>
        </w:rPr>
        <w:t>May</w:t>
      </w:r>
      <w:r>
        <w:rPr>
          <w:color w:val="1F477B"/>
          <w:spacing w:val="-11"/>
        </w:rPr>
        <w:t> </w:t>
      </w:r>
      <w:r>
        <w:rPr>
          <w:color w:val="1F477B"/>
        </w:rPr>
        <w:t>we</w:t>
      </w:r>
      <w:r>
        <w:rPr>
          <w:color w:val="1F477B"/>
          <w:spacing w:val="-8"/>
        </w:rPr>
        <w:t> </w:t>
      </w:r>
      <w:r>
        <w:rPr>
          <w:color w:val="1F477B"/>
        </w:rPr>
        <w:t>contact</w:t>
      </w:r>
      <w:r>
        <w:rPr>
          <w:color w:val="1F477B"/>
          <w:spacing w:val="-11"/>
        </w:rPr>
        <w:t> </w:t>
      </w:r>
      <w:r>
        <w:rPr>
          <w:color w:val="1F477B"/>
        </w:rPr>
        <w:t>COE-designees</w:t>
      </w:r>
      <w:r>
        <w:rPr>
          <w:color w:val="1F477B"/>
          <w:spacing w:val="-14"/>
        </w:rPr>
        <w:t> </w:t>
      </w:r>
      <w:r>
        <w:rPr>
          <w:color w:val="1F477B"/>
        </w:rPr>
        <w:t>for</w:t>
      </w:r>
      <w:r>
        <w:rPr>
          <w:color w:val="1F477B"/>
          <w:spacing w:val="-9"/>
        </w:rPr>
        <w:t> </w:t>
      </w:r>
      <w:r>
        <w:rPr>
          <w:color w:val="1F477B"/>
          <w:spacing w:val="-2"/>
        </w:rPr>
        <w:t>advice?</w:t>
      </w:r>
    </w:p>
    <w:p>
      <w:pPr>
        <w:pStyle w:val="BodyText"/>
        <w:spacing w:line="242" w:lineRule="auto" w:before="2"/>
        <w:ind w:left="460" w:right="915"/>
      </w:pPr>
      <w:r>
        <w:rPr/>
        <w:t>Yes, the NLN highly recommends that organizations applying for the COE designation contact others that have already</w:t>
      </w:r>
      <w:r>
        <w:rPr>
          <w:spacing w:val="-4"/>
        </w:rPr>
        <w:t> </w:t>
      </w:r>
      <w:r>
        <w:rPr/>
        <w:t>received this</w:t>
      </w:r>
      <w:r>
        <w:rPr>
          <w:spacing w:val="-4"/>
        </w:rPr>
        <w:t> </w:t>
      </w:r>
      <w:r>
        <w:rPr/>
        <w:t>honor to solicit information that will be helpful to them. It is important to remember, however, that every applicant has a unique character and an individualized way of presenting</w:t>
      </w:r>
      <w:r>
        <w:rPr>
          <w:spacing w:val="-5"/>
        </w:rPr>
        <w:t> </w:t>
      </w:r>
      <w:r>
        <w:rPr/>
        <w:t>its excellence.</w:t>
      </w:r>
      <w:r>
        <w:rPr>
          <w:spacing w:val="-7"/>
        </w:rPr>
        <w:t> </w:t>
      </w:r>
      <w:r>
        <w:rPr/>
        <w:t>Therefore,</w:t>
      </w:r>
      <w:r>
        <w:rPr>
          <w:spacing w:val="-7"/>
        </w:rPr>
        <w:t> </w:t>
      </w:r>
      <w:r>
        <w:rPr/>
        <w:t>what</w:t>
      </w:r>
      <w:r>
        <w:rPr>
          <w:spacing w:val="-4"/>
        </w:rPr>
        <w:t> </w:t>
      </w:r>
      <w:r>
        <w:rPr/>
        <w:t>made</w:t>
      </w:r>
      <w:r>
        <w:rPr>
          <w:spacing w:val="-3"/>
        </w:rPr>
        <w:t> </w:t>
      </w:r>
      <w:r>
        <w:rPr/>
        <w:t>sense</w:t>
      </w:r>
      <w:r>
        <w:rPr>
          <w:spacing w:val="-5"/>
        </w:rPr>
        <w:t> </w:t>
      </w:r>
      <w:r>
        <w:rPr/>
        <w:t>for one</w:t>
      </w:r>
      <w:r>
        <w:rPr>
          <w:spacing w:val="-5"/>
        </w:rPr>
        <w:t> </w:t>
      </w:r>
      <w:r>
        <w:rPr/>
        <w:t>may</w:t>
      </w:r>
      <w:r>
        <w:rPr>
          <w:spacing w:val="-7"/>
        </w:rPr>
        <w:t> </w:t>
      </w:r>
      <w:r>
        <w:rPr/>
        <w:t>not</w:t>
      </w:r>
      <w:r>
        <w:rPr>
          <w:spacing w:val="-4"/>
        </w:rPr>
        <w:t> </w:t>
      </w:r>
      <w:r>
        <w:rPr/>
        <w:t>be</w:t>
      </w:r>
      <w:r>
        <w:rPr>
          <w:spacing w:val="-4"/>
        </w:rPr>
        <w:t> </w:t>
      </w:r>
      <w:r>
        <w:rPr/>
        <w:t>appropriate</w:t>
      </w:r>
      <w:r>
        <w:rPr>
          <w:spacing w:val="-3"/>
        </w:rPr>
        <w:t> </w:t>
      </w:r>
      <w:r>
        <w:rPr/>
        <w:t>for</w:t>
      </w:r>
      <w:r>
        <w:rPr>
          <w:spacing w:val="-6"/>
        </w:rPr>
        <w:t> </w:t>
      </w:r>
      <w:r>
        <w:rPr/>
        <w:t>another.</w:t>
      </w:r>
      <w:r>
        <w:rPr>
          <w:spacing w:val="-7"/>
        </w:rPr>
        <w:t> </w:t>
      </w:r>
      <w:r>
        <w:rPr/>
        <w:t>The applicant should remember to focus on the distinctiveness and excellence of their particular program.</w:t>
      </w:r>
    </w:p>
    <w:p>
      <w:pPr>
        <w:pStyle w:val="BodyText"/>
        <w:spacing w:line="242" w:lineRule="auto" w:before="253"/>
        <w:ind w:left="460" w:right="1256"/>
      </w:pPr>
      <w:r>
        <w:rPr>
          <w:color w:val="1F477B"/>
        </w:rPr>
        <w:t>If a</w:t>
      </w:r>
      <w:r>
        <w:rPr>
          <w:color w:val="1F477B"/>
          <w:spacing w:val="-1"/>
        </w:rPr>
        <w:t> </w:t>
      </w:r>
      <w:r>
        <w:rPr>
          <w:color w:val="1F477B"/>
        </w:rPr>
        <w:t>school or</w:t>
      </w:r>
      <w:r>
        <w:rPr>
          <w:color w:val="1F477B"/>
          <w:spacing w:val="-6"/>
        </w:rPr>
        <w:t> </w:t>
      </w:r>
      <w:r>
        <w:rPr>
          <w:color w:val="1F477B"/>
        </w:rPr>
        <w:t>organization thinks there</w:t>
      </w:r>
      <w:r>
        <w:rPr>
          <w:color w:val="1F477B"/>
          <w:spacing w:val="-1"/>
        </w:rPr>
        <w:t> </w:t>
      </w:r>
      <w:r>
        <w:rPr>
          <w:color w:val="1F477B"/>
        </w:rPr>
        <w:t>is a</w:t>
      </w:r>
      <w:r>
        <w:rPr>
          <w:color w:val="1F477B"/>
          <w:spacing w:val="-1"/>
        </w:rPr>
        <w:t> </w:t>
      </w:r>
      <w:r>
        <w:rPr>
          <w:color w:val="1F477B"/>
        </w:rPr>
        <w:t>conflict of</w:t>
      </w:r>
      <w:r>
        <w:rPr>
          <w:color w:val="1F477B"/>
          <w:spacing w:val="-5"/>
        </w:rPr>
        <w:t> </w:t>
      </w:r>
      <w:r>
        <w:rPr>
          <w:color w:val="1F477B"/>
        </w:rPr>
        <w:t>interest with</w:t>
      </w:r>
      <w:r>
        <w:rPr>
          <w:color w:val="1F477B"/>
          <w:spacing w:val="-1"/>
        </w:rPr>
        <w:t> </w:t>
      </w:r>
      <w:r>
        <w:rPr>
          <w:color w:val="1F477B"/>
        </w:rPr>
        <w:t>the</w:t>
      </w:r>
      <w:r>
        <w:rPr>
          <w:color w:val="1F477B"/>
          <w:spacing w:val="-1"/>
        </w:rPr>
        <w:t> </w:t>
      </w:r>
      <w:r>
        <w:rPr>
          <w:color w:val="1F477B"/>
        </w:rPr>
        <w:t>assigned</w:t>
      </w:r>
      <w:r>
        <w:rPr>
          <w:color w:val="1F477B"/>
          <w:spacing w:val="-1"/>
        </w:rPr>
        <w:t> </w:t>
      </w:r>
      <w:r>
        <w:rPr>
          <w:color w:val="1F477B"/>
        </w:rPr>
        <w:t>adviser,</w:t>
      </w:r>
      <w:r>
        <w:rPr>
          <w:color w:val="1F477B"/>
          <w:spacing w:val="34"/>
        </w:rPr>
        <w:t> </w:t>
      </w:r>
      <w:r>
        <w:rPr>
          <w:color w:val="1F477B"/>
        </w:rPr>
        <w:t>can</w:t>
      </w:r>
      <w:r>
        <w:rPr>
          <w:color w:val="1F477B"/>
          <w:spacing w:val="-1"/>
        </w:rPr>
        <w:t> </w:t>
      </w:r>
      <w:r>
        <w:rPr>
          <w:color w:val="1F477B"/>
        </w:rPr>
        <w:t>they ask for a different</w:t>
      </w:r>
      <w:r>
        <w:rPr>
          <w:color w:val="1F477B"/>
          <w:spacing w:val="40"/>
        </w:rPr>
        <w:t> </w:t>
      </w:r>
      <w:r>
        <w:rPr>
          <w:color w:val="1F477B"/>
        </w:rPr>
        <w:t>one?</w:t>
      </w:r>
    </w:p>
    <w:p>
      <w:pPr>
        <w:pStyle w:val="BodyText"/>
        <w:spacing w:line="237" w:lineRule="auto" w:before="6"/>
        <w:ind w:left="460" w:right="915"/>
      </w:pPr>
      <w:r>
        <w:rPr/>
        <w:t>Yes.</w:t>
      </w:r>
      <w:r>
        <w:rPr>
          <w:spacing w:val="-7"/>
        </w:rPr>
        <w:t> </w:t>
      </w:r>
      <w:r>
        <w:rPr/>
        <w:t>If</w:t>
      </w:r>
      <w:r>
        <w:rPr>
          <w:spacing w:val="-3"/>
        </w:rPr>
        <w:t> </w:t>
      </w:r>
      <w:r>
        <w:rPr/>
        <w:t>either</w:t>
      </w:r>
      <w:r>
        <w:rPr>
          <w:spacing w:val="-3"/>
        </w:rPr>
        <w:t> </w:t>
      </w:r>
      <w:r>
        <w:rPr/>
        <w:t>the</w:t>
      </w:r>
      <w:r>
        <w:rPr>
          <w:spacing w:val="-9"/>
        </w:rPr>
        <w:t> </w:t>
      </w:r>
      <w:r>
        <w:rPr/>
        <w:t>applicant</w:t>
      </w:r>
      <w:r>
        <w:rPr>
          <w:spacing w:val="-5"/>
        </w:rPr>
        <w:t> </w:t>
      </w:r>
      <w:r>
        <w:rPr/>
        <w:t>or</w:t>
      </w:r>
      <w:r>
        <w:rPr>
          <w:spacing w:val="-5"/>
        </w:rPr>
        <w:t> </w:t>
      </w:r>
      <w:r>
        <w:rPr/>
        <w:t>the</w:t>
      </w:r>
      <w:r>
        <w:rPr>
          <w:spacing w:val="-3"/>
        </w:rPr>
        <w:t> </w:t>
      </w:r>
      <w:r>
        <w:rPr/>
        <w:t>adviser</w:t>
      </w:r>
      <w:r>
        <w:rPr>
          <w:spacing w:val="-4"/>
        </w:rPr>
        <w:t> </w:t>
      </w:r>
      <w:r>
        <w:rPr/>
        <w:t>believes</w:t>
      </w:r>
      <w:r>
        <w:rPr>
          <w:spacing w:val="-5"/>
        </w:rPr>
        <w:t> </w:t>
      </w:r>
      <w:r>
        <w:rPr/>
        <w:t>a</w:t>
      </w:r>
      <w:r>
        <w:rPr>
          <w:spacing w:val="-4"/>
        </w:rPr>
        <w:t> </w:t>
      </w:r>
      <w:r>
        <w:rPr/>
        <w:t>conflict</w:t>
      </w:r>
      <w:r>
        <w:rPr>
          <w:spacing w:val="-6"/>
        </w:rPr>
        <w:t> </w:t>
      </w:r>
      <w:r>
        <w:rPr/>
        <w:t>of</w:t>
      </w:r>
      <w:r>
        <w:rPr>
          <w:spacing w:val="-3"/>
        </w:rPr>
        <w:t> </w:t>
      </w:r>
      <w:r>
        <w:rPr/>
        <w:t>interest</w:t>
      </w:r>
      <w:r>
        <w:rPr>
          <w:spacing w:val="-6"/>
        </w:rPr>
        <w:t> </w:t>
      </w:r>
      <w:r>
        <w:rPr/>
        <w:t>exists,</w:t>
      </w:r>
      <w:r>
        <w:rPr>
          <w:spacing w:val="-7"/>
        </w:rPr>
        <w:t> </w:t>
      </w:r>
      <w:r>
        <w:rPr/>
        <w:t>the</w:t>
      </w:r>
      <w:r>
        <w:rPr>
          <w:spacing w:val="-4"/>
        </w:rPr>
        <w:t> </w:t>
      </w:r>
      <w:r>
        <w:rPr/>
        <w:t>NLN</w:t>
      </w:r>
      <w:r>
        <w:rPr>
          <w:spacing w:val="-5"/>
        </w:rPr>
        <w:t> </w:t>
      </w:r>
      <w:r>
        <w:rPr/>
        <w:t>will</w:t>
      </w:r>
      <w:r>
        <w:rPr>
          <w:spacing w:val="-5"/>
        </w:rPr>
        <w:t> </w:t>
      </w:r>
      <w:r>
        <w:rPr/>
        <w:t>assign</w:t>
      </w:r>
      <w:r>
        <w:rPr>
          <w:spacing w:val="-3"/>
        </w:rPr>
        <w:t> </w:t>
      </w:r>
      <w:r>
        <w:rPr/>
        <w:t>a</w:t>
      </w:r>
      <w:r>
        <w:rPr>
          <w:spacing w:val="-4"/>
        </w:rPr>
        <w:t> </w:t>
      </w:r>
      <w:r>
        <w:rPr/>
        <w:t>new </w:t>
      </w:r>
      <w:r>
        <w:rPr>
          <w:spacing w:val="-2"/>
        </w:rPr>
        <w:t>adviser.</w:t>
      </w:r>
    </w:p>
    <w:p>
      <w:pPr>
        <w:pStyle w:val="BodyText"/>
        <w:spacing w:before="14"/>
      </w:pPr>
    </w:p>
    <w:p>
      <w:pPr>
        <w:pStyle w:val="BodyText"/>
        <w:spacing w:line="242" w:lineRule="auto"/>
        <w:ind w:left="460" w:right="989"/>
      </w:pPr>
      <w:r>
        <w:rPr>
          <w:color w:val="1F477B"/>
        </w:rPr>
        <w:t>What</w:t>
      </w:r>
      <w:r>
        <w:rPr>
          <w:color w:val="1F477B"/>
          <w:spacing w:val="23"/>
        </w:rPr>
        <w:t> </w:t>
      </w:r>
      <w:r>
        <w:rPr>
          <w:color w:val="1F477B"/>
        </w:rPr>
        <w:t>kind</w:t>
      </w:r>
      <w:r>
        <w:rPr>
          <w:color w:val="1F477B"/>
          <w:spacing w:val="22"/>
        </w:rPr>
        <w:t> </w:t>
      </w:r>
      <w:r>
        <w:rPr>
          <w:color w:val="1F477B"/>
        </w:rPr>
        <w:t>of</w:t>
      </w:r>
      <w:r>
        <w:rPr>
          <w:color w:val="1F477B"/>
          <w:spacing w:val="17"/>
        </w:rPr>
        <w:t> </w:t>
      </w:r>
      <w:r>
        <w:rPr>
          <w:color w:val="1F477B"/>
        </w:rPr>
        <w:t>support,</w:t>
      </w:r>
      <w:r>
        <w:rPr>
          <w:color w:val="1F477B"/>
          <w:spacing w:val="24"/>
        </w:rPr>
        <w:t> </w:t>
      </w:r>
      <w:r>
        <w:rPr>
          <w:color w:val="1F477B"/>
        </w:rPr>
        <w:t>other</w:t>
      </w:r>
      <w:r>
        <w:rPr>
          <w:color w:val="1F477B"/>
          <w:spacing w:val="31"/>
        </w:rPr>
        <w:t> </w:t>
      </w:r>
      <w:r>
        <w:rPr>
          <w:color w:val="1F477B"/>
        </w:rPr>
        <w:t>than</w:t>
      </w:r>
      <w:r>
        <w:rPr>
          <w:color w:val="1F477B"/>
          <w:spacing w:val="22"/>
        </w:rPr>
        <w:t> </w:t>
      </w:r>
      <w:r>
        <w:rPr>
          <w:color w:val="1F477B"/>
        </w:rPr>
        <w:t>an</w:t>
      </w:r>
      <w:r>
        <w:rPr>
          <w:color w:val="1F477B"/>
          <w:spacing w:val="21"/>
        </w:rPr>
        <w:t> </w:t>
      </w:r>
      <w:r>
        <w:rPr>
          <w:color w:val="1F477B"/>
        </w:rPr>
        <w:t>adviser,</w:t>
      </w:r>
      <w:r>
        <w:rPr>
          <w:color w:val="1F477B"/>
          <w:spacing w:val="29"/>
        </w:rPr>
        <w:t> </w:t>
      </w:r>
      <w:r>
        <w:rPr>
          <w:color w:val="1F477B"/>
        </w:rPr>
        <w:t>is</w:t>
      </w:r>
      <w:r>
        <w:rPr>
          <w:color w:val="1F477B"/>
          <w:spacing w:val="18"/>
        </w:rPr>
        <w:t> </w:t>
      </w:r>
      <w:r>
        <w:rPr>
          <w:color w:val="1F477B"/>
        </w:rPr>
        <w:t>expected</w:t>
      </w:r>
      <w:r>
        <w:rPr>
          <w:color w:val="1F477B"/>
          <w:spacing w:val="80"/>
          <w:w w:val="150"/>
        </w:rPr>
        <w:t> </w:t>
      </w:r>
      <w:r>
        <w:rPr>
          <w:color w:val="1F477B"/>
        </w:rPr>
        <w:t>from</w:t>
      </w:r>
      <w:r>
        <w:rPr>
          <w:color w:val="1F477B"/>
          <w:spacing w:val="80"/>
        </w:rPr>
        <w:t> </w:t>
      </w:r>
      <w:r>
        <w:rPr>
          <w:color w:val="1F477B"/>
        </w:rPr>
        <w:t>the</w:t>
      </w:r>
      <w:r>
        <w:rPr>
          <w:color w:val="1F477B"/>
          <w:spacing w:val="32"/>
        </w:rPr>
        <w:t> </w:t>
      </w:r>
      <w:r>
        <w:rPr>
          <w:color w:val="1F477B"/>
        </w:rPr>
        <w:t>NLN</w:t>
      </w:r>
      <w:r>
        <w:rPr>
          <w:color w:val="1F477B"/>
          <w:spacing w:val="20"/>
        </w:rPr>
        <w:t> </w:t>
      </w:r>
      <w:r>
        <w:rPr>
          <w:color w:val="1F477B"/>
        </w:rPr>
        <w:t>regarding</w:t>
      </w:r>
      <w:r>
        <w:rPr>
          <w:color w:val="1F477B"/>
          <w:spacing w:val="28"/>
        </w:rPr>
        <w:t> </w:t>
      </w:r>
      <w:r>
        <w:rPr>
          <w:color w:val="1F477B"/>
        </w:rPr>
        <w:t>this</w:t>
      </w:r>
      <w:r>
        <w:rPr>
          <w:color w:val="1F477B"/>
          <w:spacing w:val="19"/>
        </w:rPr>
        <w:t> </w:t>
      </w:r>
      <w:r>
        <w:rPr>
          <w:color w:val="1F477B"/>
        </w:rPr>
        <w:t>process?</w:t>
      </w:r>
      <w:r>
        <w:rPr>
          <w:color w:val="1F477B"/>
          <w:spacing w:val="28"/>
        </w:rPr>
        <w:t> </w:t>
      </w:r>
      <w:r>
        <w:rPr/>
        <w:t>It is the adviser’s responsibility to offer suggestions to the applicant regarding preparation of its final application. For questions related to the overall COE program, or any procedural </w:t>
      </w:r>
      <w:hyperlink r:id="rId9">
        <w:r>
          <w:rPr/>
          <w:t>matters, please</w:t>
        </w:r>
      </w:hyperlink>
      <w:r>
        <w:rPr/>
        <w:t> contact</w:t>
      </w:r>
      <w:r>
        <w:rPr>
          <w:spacing w:val="-12"/>
        </w:rPr>
        <w:t> </w:t>
      </w:r>
      <w:r>
        <w:rPr/>
        <w:t>the</w:t>
      </w:r>
      <w:r>
        <w:rPr>
          <w:spacing w:val="-8"/>
        </w:rPr>
        <w:t> </w:t>
      </w:r>
      <w:r>
        <w:rPr/>
        <w:t>NLN’s</w:t>
      </w:r>
      <w:r>
        <w:rPr>
          <w:spacing w:val="-10"/>
        </w:rPr>
        <w:t> </w:t>
      </w:r>
      <w:r>
        <w:rPr/>
        <w:t>recognition</w:t>
      </w:r>
      <w:r>
        <w:rPr>
          <w:spacing w:val="-6"/>
        </w:rPr>
        <w:t> </w:t>
      </w:r>
      <w:r>
        <w:rPr/>
        <w:t>program</w:t>
      </w:r>
      <w:r>
        <w:rPr>
          <w:spacing w:val="-8"/>
        </w:rPr>
        <w:t> </w:t>
      </w:r>
      <w:r>
        <w:rPr/>
        <w:t>manager</w:t>
      </w:r>
      <w:r>
        <w:rPr>
          <w:spacing w:val="-7"/>
        </w:rPr>
        <w:t> </w:t>
      </w:r>
      <w:r>
        <w:rPr/>
        <w:t>for</w:t>
      </w:r>
      <w:r>
        <w:rPr>
          <w:spacing w:val="-13"/>
        </w:rPr>
        <w:t> </w:t>
      </w:r>
      <w:r>
        <w:rPr/>
        <w:t>clarification</w:t>
      </w:r>
      <w:r>
        <w:rPr>
          <w:spacing w:val="-6"/>
        </w:rPr>
        <w:t> </w:t>
      </w:r>
      <w:r>
        <w:rPr/>
        <w:t>and</w:t>
      </w:r>
      <w:r>
        <w:rPr>
          <w:spacing w:val="-12"/>
        </w:rPr>
        <w:t> </w:t>
      </w:r>
      <w:r>
        <w:rPr/>
        <w:t>assistance:</w:t>
      </w:r>
      <w:r>
        <w:rPr>
          <w:spacing w:val="-31"/>
        </w:rPr>
        <w:t> </w:t>
      </w:r>
      <w:hyperlink r:id="rId9">
        <w:r>
          <w:rPr/>
          <w:t>membership@nln.org.</w:t>
        </w:r>
      </w:hyperlink>
    </w:p>
    <w:p>
      <w:pPr>
        <w:pStyle w:val="BodyText"/>
        <w:spacing w:before="249"/>
        <w:ind w:left="460"/>
      </w:pPr>
      <w:r>
        <w:rPr>
          <w:color w:val="1F477B"/>
        </w:rPr>
        <w:t>What</w:t>
      </w:r>
      <w:r>
        <w:rPr>
          <w:color w:val="1F477B"/>
          <w:spacing w:val="-14"/>
        </w:rPr>
        <w:t> </w:t>
      </w:r>
      <w:r>
        <w:rPr>
          <w:color w:val="1F477B"/>
        </w:rPr>
        <w:t>can</w:t>
      </w:r>
      <w:r>
        <w:rPr>
          <w:color w:val="1F477B"/>
          <w:spacing w:val="-4"/>
        </w:rPr>
        <w:t> </w:t>
      </w:r>
      <w:r>
        <w:rPr>
          <w:color w:val="1F477B"/>
        </w:rPr>
        <w:t>we</w:t>
      </w:r>
      <w:r>
        <w:rPr>
          <w:color w:val="1F477B"/>
          <w:spacing w:val="-11"/>
        </w:rPr>
        <w:t> </w:t>
      </w:r>
      <w:r>
        <w:rPr>
          <w:color w:val="1F477B"/>
        </w:rPr>
        <w:t>expect</w:t>
      </w:r>
      <w:r>
        <w:rPr>
          <w:color w:val="1F477B"/>
          <w:spacing w:val="-8"/>
        </w:rPr>
        <w:t> </w:t>
      </w:r>
      <w:r>
        <w:rPr>
          <w:color w:val="1F477B"/>
        </w:rPr>
        <w:t>from</w:t>
      </w:r>
      <w:r>
        <w:rPr>
          <w:color w:val="1F477B"/>
          <w:spacing w:val="-5"/>
        </w:rPr>
        <w:t> </w:t>
      </w:r>
      <w:r>
        <w:rPr>
          <w:color w:val="1F477B"/>
        </w:rPr>
        <w:t>the</w:t>
      </w:r>
      <w:r>
        <w:rPr>
          <w:color w:val="1F477B"/>
          <w:spacing w:val="-6"/>
        </w:rPr>
        <w:t> </w:t>
      </w:r>
      <w:r>
        <w:rPr>
          <w:color w:val="1F477B"/>
        </w:rPr>
        <w:t>adviser</w:t>
      </w:r>
      <w:r>
        <w:rPr>
          <w:color w:val="1F477B"/>
          <w:spacing w:val="-4"/>
        </w:rPr>
        <w:t> </w:t>
      </w:r>
      <w:r>
        <w:rPr>
          <w:color w:val="1F477B"/>
        </w:rPr>
        <w:t>before,</w:t>
      </w:r>
      <w:r>
        <w:rPr>
          <w:color w:val="1F477B"/>
          <w:spacing w:val="-8"/>
        </w:rPr>
        <w:t> </w:t>
      </w:r>
      <w:r>
        <w:rPr>
          <w:color w:val="1F477B"/>
        </w:rPr>
        <w:t>during,</w:t>
      </w:r>
      <w:r>
        <w:rPr>
          <w:color w:val="1F477B"/>
          <w:spacing w:val="-13"/>
        </w:rPr>
        <w:t> </w:t>
      </w:r>
      <w:r>
        <w:rPr>
          <w:color w:val="1F477B"/>
        </w:rPr>
        <w:t>and</w:t>
      </w:r>
      <w:r>
        <w:rPr>
          <w:color w:val="1F477B"/>
          <w:spacing w:val="-5"/>
        </w:rPr>
        <w:t> </w:t>
      </w:r>
      <w:r>
        <w:rPr>
          <w:color w:val="1F477B"/>
        </w:rPr>
        <w:t>after</w:t>
      </w:r>
      <w:r>
        <w:rPr>
          <w:color w:val="1F477B"/>
          <w:spacing w:val="-5"/>
        </w:rPr>
        <w:t> </w:t>
      </w:r>
      <w:r>
        <w:rPr>
          <w:color w:val="1F477B"/>
        </w:rPr>
        <w:t>her/his</w:t>
      </w:r>
      <w:r>
        <w:rPr>
          <w:color w:val="1F477B"/>
          <w:spacing w:val="-6"/>
        </w:rPr>
        <w:t> </w:t>
      </w:r>
      <w:r>
        <w:rPr>
          <w:color w:val="1F477B"/>
          <w:spacing w:val="-2"/>
        </w:rPr>
        <w:t>visit?</w:t>
      </w:r>
    </w:p>
    <w:p>
      <w:pPr>
        <w:pStyle w:val="BodyText"/>
        <w:spacing w:line="242" w:lineRule="auto" w:before="7"/>
        <w:ind w:left="460" w:right="1078"/>
      </w:pPr>
      <w:r>
        <w:rPr/>
        <w:t>The purpose of the adviser’s visit is to help applicants (a) understand the criteria in the chosen COE category,</w:t>
      </w:r>
      <w:r>
        <w:rPr>
          <w:spacing w:val="-7"/>
        </w:rPr>
        <w:t> </w:t>
      </w:r>
      <w:r>
        <w:rPr/>
        <w:t>(b)</w:t>
      </w:r>
      <w:r>
        <w:rPr>
          <w:spacing w:val="-6"/>
        </w:rPr>
        <w:t> </w:t>
      </w:r>
      <w:r>
        <w:rPr/>
        <w:t>highlight</w:t>
      </w:r>
      <w:r>
        <w:rPr>
          <w:spacing w:val="-6"/>
        </w:rPr>
        <w:t> </w:t>
      </w:r>
      <w:r>
        <w:rPr/>
        <w:t>the</w:t>
      </w:r>
      <w:r>
        <w:rPr>
          <w:spacing w:val="-1"/>
        </w:rPr>
        <w:t> </w:t>
      </w:r>
      <w:r>
        <w:rPr/>
        <w:t>strengths</w:t>
      </w:r>
      <w:r>
        <w:rPr>
          <w:spacing w:val="-6"/>
        </w:rPr>
        <w:t> </w:t>
      </w:r>
      <w:r>
        <w:rPr/>
        <w:t>and</w:t>
      </w:r>
      <w:r>
        <w:rPr>
          <w:spacing w:val="-5"/>
        </w:rPr>
        <w:t> </w:t>
      </w:r>
      <w:r>
        <w:rPr/>
        <w:t>distinctiveness</w:t>
      </w:r>
      <w:r>
        <w:rPr>
          <w:spacing w:val="-2"/>
        </w:rPr>
        <w:t> </w:t>
      </w:r>
      <w:r>
        <w:rPr/>
        <w:t>of</w:t>
      </w:r>
      <w:r>
        <w:rPr>
          <w:spacing w:val="-8"/>
        </w:rPr>
        <w:t> </w:t>
      </w:r>
      <w:r>
        <w:rPr/>
        <w:t>the</w:t>
      </w:r>
      <w:r>
        <w:rPr>
          <w:spacing w:val="-5"/>
        </w:rPr>
        <w:t> </w:t>
      </w:r>
      <w:r>
        <w:rPr/>
        <w:t>applicant’s</w:t>
      </w:r>
      <w:r>
        <w:rPr>
          <w:spacing w:val="-10"/>
        </w:rPr>
        <w:t> </w:t>
      </w:r>
      <w:r>
        <w:rPr/>
        <w:t>organization,</w:t>
      </w:r>
      <w:r>
        <w:rPr>
          <w:spacing w:val="-6"/>
        </w:rPr>
        <w:t> </w:t>
      </w:r>
      <w:r>
        <w:rPr/>
        <w:t>and</w:t>
      </w:r>
      <w:r>
        <w:rPr>
          <w:spacing w:val="-5"/>
        </w:rPr>
        <w:t> </w:t>
      </w:r>
      <w:r>
        <w:rPr/>
        <w:t>(c)</w:t>
      </w:r>
      <w:r>
        <w:rPr>
          <w:spacing w:val="-5"/>
        </w:rPr>
        <w:t> </w:t>
      </w:r>
      <w:r>
        <w:rPr/>
        <w:t>identify ways in which the applicant can “tell your story” in the final application. Prior to the visit, the adviser will talk with the educational leader about the range of activities in which she/he may</w:t>
      </w:r>
      <w:r>
        <w:rPr>
          <w:spacing w:val="-1"/>
        </w:rPr>
        <w:t> </w:t>
      </w:r>
      <w:r>
        <w:rPr/>
        <w:t>be involved during</w:t>
      </w:r>
      <w:r>
        <w:rPr>
          <w:spacing w:val="-5"/>
        </w:rPr>
        <w:t> </w:t>
      </w:r>
      <w:r>
        <w:rPr/>
        <w:t>the visit,</w:t>
      </w:r>
      <w:r>
        <w:rPr>
          <w:spacing w:val="-4"/>
        </w:rPr>
        <w:t> </w:t>
      </w:r>
      <w:r>
        <w:rPr/>
        <w:t>and together</w:t>
      </w:r>
      <w:r>
        <w:rPr>
          <w:spacing w:val="-1"/>
        </w:rPr>
        <w:t> </w:t>
      </w:r>
      <w:r>
        <w:rPr/>
        <w:t>they</w:t>
      </w:r>
      <w:r>
        <w:rPr>
          <w:spacing w:val="-3"/>
        </w:rPr>
        <w:t> </w:t>
      </w:r>
      <w:r>
        <w:rPr/>
        <w:t>will</w:t>
      </w:r>
      <w:r>
        <w:rPr>
          <w:spacing w:val="-2"/>
        </w:rPr>
        <w:t> </w:t>
      </w:r>
      <w:r>
        <w:rPr/>
        <w:t>decide on a</w:t>
      </w:r>
      <w:r>
        <w:rPr>
          <w:spacing w:val="-5"/>
        </w:rPr>
        <w:t> </w:t>
      </w:r>
      <w:r>
        <w:rPr/>
        <w:t>plan of</w:t>
      </w:r>
      <w:r>
        <w:rPr>
          <w:spacing w:val="-4"/>
        </w:rPr>
        <w:t> </w:t>
      </w:r>
      <w:r>
        <w:rPr/>
        <w:t>action,</w:t>
      </w:r>
      <w:r>
        <w:rPr>
          <w:spacing w:val="-4"/>
        </w:rPr>
        <w:t> </w:t>
      </w:r>
      <w:r>
        <w:rPr/>
        <w:t>individuals,</w:t>
      </w:r>
      <w:r>
        <w:rPr>
          <w:spacing w:val="-4"/>
        </w:rPr>
        <w:t> </w:t>
      </w:r>
      <w:r>
        <w:rPr/>
        <w:t>or</w:t>
      </w:r>
      <w:r>
        <w:rPr>
          <w:spacing w:val="-1"/>
        </w:rPr>
        <w:t> </w:t>
      </w:r>
      <w:r>
        <w:rPr/>
        <w:t>groups</w:t>
      </w:r>
      <w:r>
        <w:rPr>
          <w:spacing w:val="-3"/>
        </w:rPr>
        <w:t> </w:t>
      </w:r>
      <w:r>
        <w:rPr/>
        <w:t>with whom</w:t>
      </w:r>
      <w:r>
        <w:rPr>
          <w:spacing w:val="-1"/>
        </w:rPr>
        <w:t> </w:t>
      </w:r>
      <w:r>
        <w:rPr/>
        <w:t>the adviser will meet, and dates and other details of the</w:t>
      </w:r>
      <w:r>
        <w:rPr>
          <w:spacing w:val="40"/>
        </w:rPr>
        <w:t> </w:t>
      </w:r>
      <w:r>
        <w:rPr/>
        <w:t>visit.</w:t>
      </w:r>
    </w:p>
    <w:p>
      <w:pPr>
        <w:pStyle w:val="BodyText"/>
        <w:spacing w:before="4"/>
      </w:pPr>
    </w:p>
    <w:p>
      <w:pPr>
        <w:pStyle w:val="BodyText"/>
        <w:ind w:left="460"/>
        <w:jc w:val="both"/>
      </w:pPr>
      <w:r>
        <w:rPr>
          <w:color w:val="1F477B"/>
        </w:rPr>
        <w:t>What</w:t>
      </w:r>
      <w:r>
        <w:rPr>
          <w:color w:val="1F477B"/>
          <w:spacing w:val="12"/>
        </w:rPr>
        <w:t> </w:t>
      </w:r>
      <w:r>
        <w:rPr>
          <w:color w:val="1F477B"/>
        </w:rPr>
        <w:t>is</w:t>
      </w:r>
      <w:r>
        <w:rPr>
          <w:color w:val="1F477B"/>
          <w:spacing w:val="8"/>
        </w:rPr>
        <w:t> </w:t>
      </w:r>
      <w:r>
        <w:rPr>
          <w:color w:val="1F477B"/>
        </w:rPr>
        <w:t>the</w:t>
      </w:r>
      <w:r>
        <w:rPr>
          <w:color w:val="1F477B"/>
          <w:spacing w:val="6"/>
        </w:rPr>
        <w:t> </w:t>
      </w:r>
      <w:r>
        <w:rPr>
          <w:color w:val="1F477B"/>
        </w:rPr>
        <w:t>role</w:t>
      </w:r>
      <w:r>
        <w:rPr>
          <w:color w:val="1F477B"/>
          <w:spacing w:val="11"/>
        </w:rPr>
        <w:t> </w:t>
      </w:r>
      <w:r>
        <w:rPr>
          <w:color w:val="1F477B"/>
        </w:rPr>
        <w:t>of</w:t>
      </w:r>
      <w:r>
        <w:rPr>
          <w:color w:val="1F477B"/>
          <w:spacing w:val="1"/>
        </w:rPr>
        <w:t> </w:t>
      </w:r>
      <w:r>
        <w:rPr>
          <w:color w:val="1F477B"/>
        </w:rPr>
        <w:t>the</w:t>
      </w:r>
      <w:r>
        <w:rPr>
          <w:color w:val="1F477B"/>
          <w:spacing w:val="12"/>
        </w:rPr>
        <w:t> </w:t>
      </w:r>
      <w:r>
        <w:rPr>
          <w:color w:val="1F477B"/>
        </w:rPr>
        <w:t>NLN</w:t>
      </w:r>
      <w:r>
        <w:rPr>
          <w:color w:val="1F477B"/>
          <w:spacing w:val="14"/>
        </w:rPr>
        <w:t> </w:t>
      </w:r>
      <w:r>
        <w:rPr>
          <w:color w:val="1F477B"/>
        </w:rPr>
        <w:t>staff</w:t>
      </w:r>
      <w:r>
        <w:rPr>
          <w:color w:val="1F477B"/>
          <w:spacing w:val="8"/>
        </w:rPr>
        <w:t> </w:t>
      </w:r>
      <w:r>
        <w:rPr>
          <w:color w:val="1F477B"/>
        </w:rPr>
        <w:t>in</w:t>
      </w:r>
      <w:r>
        <w:rPr>
          <w:color w:val="1F477B"/>
          <w:spacing w:val="10"/>
        </w:rPr>
        <w:t> </w:t>
      </w:r>
      <w:r>
        <w:rPr>
          <w:color w:val="1F477B"/>
        </w:rPr>
        <w:t>this</w:t>
      </w:r>
      <w:r>
        <w:rPr>
          <w:color w:val="1F477B"/>
          <w:spacing w:val="63"/>
        </w:rPr>
        <w:t> </w:t>
      </w:r>
      <w:r>
        <w:rPr>
          <w:color w:val="1F477B"/>
          <w:spacing w:val="-2"/>
        </w:rPr>
        <w:t>process?</w:t>
      </w:r>
    </w:p>
    <w:p>
      <w:pPr>
        <w:pStyle w:val="BodyText"/>
        <w:spacing w:before="2"/>
        <w:ind w:left="460" w:right="1149"/>
        <w:jc w:val="both"/>
      </w:pPr>
      <w:r>
        <w:rPr/>
        <w:t>The NLN staff consults with the COE committee to assign the adviser for the applicant. Staff is also available to answer questions and give guidance. When the review panel meets, NLN staff provides support to that group.</w:t>
      </w:r>
    </w:p>
    <w:p>
      <w:pPr>
        <w:pStyle w:val="BodyText"/>
        <w:spacing w:before="14"/>
      </w:pPr>
    </w:p>
    <w:p>
      <w:pPr>
        <w:pStyle w:val="BodyText"/>
        <w:ind w:left="460" w:right="1194"/>
        <w:jc w:val="both"/>
      </w:pPr>
      <w:r>
        <w:rPr>
          <w:color w:val="1F477B"/>
        </w:rPr>
        <w:t>Does</w:t>
      </w:r>
      <w:r>
        <w:rPr>
          <w:color w:val="1F477B"/>
          <w:spacing w:val="-4"/>
        </w:rPr>
        <w:t> </w:t>
      </w:r>
      <w:r>
        <w:rPr>
          <w:color w:val="1F477B"/>
        </w:rPr>
        <w:t>the</w:t>
      </w:r>
      <w:r>
        <w:rPr>
          <w:color w:val="1F477B"/>
          <w:spacing w:val="-6"/>
        </w:rPr>
        <w:t> </w:t>
      </w:r>
      <w:r>
        <w:rPr>
          <w:color w:val="1F477B"/>
        </w:rPr>
        <w:t>adviser confer</w:t>
      </w:r>
      <w:r>
        <w:rPr>
          <w:color w:val="1F477B"/>
          <w:spacing w:val="-2"/>
        </w:rPr>
        <w:t> </w:t>
      </w:r>
      <w:r>
        <w:rPr>
          <w:color w:val="1F477B"/>
        </w:rPr>
        <w:t>with</w:t>
      </w:r>
      <w:r>
        <w:rPr>
          <w:color w:val="1F477B"/>
          <w:spacing w:val="-1"/>
        </w:rPr>
        <w:t> </w:t>
      </w:r>
      <w:r>
        <w:rPr>
          <w:color w:val="1F477B"/>
        </w:rPr>
        <w:t>the</w:t>
      </w:r>
      <w:r>
        <w:rPr>
          <w:color w:val="1F477B"/>
          <w:spacing w:val="-2"/>
        </w:rPr>
        <w:t> </w:t>
      </w:r>
      <w:r>
        <w:rPr>
          <w:color w:val="1F477B"/>
        </w:rPr>
        <w:t>review</w:t>
      </w:r>
      <w:r>
        <w:rPr>
          <w:color w:val="1F477B"/>
          <w:spacing w:val="-7"/>
        </w:rPr>
        <w:t> </w:t>
      </w:r>
      <w:r>
        <w:rPr>
          <w:color w:val="1F477B"/>
        </w:rPr>
        <w:t>panel</w:t>
      </w:r>
      <w:r>
        <w:rPr>
          <w:color w:val="1F477B"/>
          <w:spacing w:val="-2"/>
        </w:rPr>
        <w:t> </w:t>
      </w:r>
      <w:r>
        <w:rPr>
          <w:color w:val="1F477B"/>
        </w:rPr>
        <w:t>or</w:t>
      </w:r>
      <w:r>
        <w:rPr>
          <w:color w:val="1F477B"/>
          <w:spacing w:val="-3"/>
        </w:rPr>
        <w:t> </w:t>
      </w:r>
      <w:r>
        <w:rPr>
          <w:color w:val="1F477B"/>
        </w:rPr>
        <w:t>with</w:t>
      </w:r>
      <w:r>
        <w:rPr>
          <w:color w:val="1F477B"/>
          <w:spacing w:val="-1"/>
        </w:rPr>
        <w:t> </w:t>
      </w:r>
      <w:r>
        <w:rPr>
          <w:color w:val="1F477B"/>
        </w:rPr>
        <w:t>anyone</w:t>
      </w:r>
      <w:r>
        <w:rPr>
          <w:color w:val="1F477B"/>
          <w:spacing w:val="-1"/>
        </w:rPr>
        <w:t> </w:t>
      </w:r>
      <w:r>
        <w:rPr>
          <w:color w:val="1F477B"/>
        </w:rPr>
        <w:t>else involved</w:t>
      </w:r>
      <w:r>
        <w:rPr>
          <w:color w:val="1F477B"/>
          <w:spacing w:val="-1"/>
        </w:rPr>
        <w:t> </w:t>
      </w:r>
      <w:r>
        <w:rPr>
          <w:color w:val="1F477B"/>
        </w:rPr>
        <w:t>in</w:t>
      </w:r>
      <w:r>
        <w:rPr>
          <w:color w:val="1F477B"/>
          <w:spacing w:val="-2"/>
        </w:rPr>
        <w:t> </w:t>
      </w:r>
      <w:r>
        <w:rPr>
          <w:color w:val="1F477B"/>
        </w:rPr>
        <w:t>the</w:t>
      </w:r>
      <w:r>
        <w:rPr>
          <w:color w:val="1F477B"/>
          <w:spacing w:val="-7"/>
        </w:rPr>
        <w:t> </w:t>
      </w:r>
      <w:r>
        <w:rPr>
          <w:color w:val="1F477B"/>
        </w:rPr>
        <w:t>process? </w:t>
      </w:r>
      <w:r>
        <w:rPr/>
        <w:t>Although the</w:t>
      </w:r>
      <w:r>
        <w:rPr>
          <w:spacing w:val="-2"/>
        </w:rPr>
        <w:t> </w:t>
      </w:r>
      <w:r>
        <w:rPr/>
        <w:t>adviser</w:t>
      </w:r>
      <w:r>
        <w:rPr>
          <w:spacing w:val="-3"/>
        </w:rPr>
        <w:t> </w:t>
      </w:r>
      <w:r>
        <w:rPr/>
        <w:t>may confer</w:t>
      </w:r>
      <w:r>
        <w:rPr>
          <w:spacing w:val="-3"/>
        </w:rPr>
        <w:t> </w:t>
      </w:r>
      <w:r>
        <w:rPr/>
        <w:t>with NLN staff</w:t>
      </w:r>
      <w:r>
        <w:rPr>
          <w:spacing w:val="-1"/>
        </w:rPr>
        <w:t> </w:t>
      </w:r>
      <w:r>
        <w:rPr/>
        <w:t>prior to or during</w:t>
      </w:r>
      <w:r>
        <w:rPr>
          <w:spacing w:val="-2"/>
        </w:rPr>
        <w:t> </w:t>
      </w:r>
      <w:r>
        <w:rPr/>
        <w:t>the visit</w:t>
      </w:r>
      <w:r>
        <w:rPr>
          <w:spacing w:val="-1"/>
        </w:rPr>
        <w:t> </w:t>
      </w:r>
      <w:r>
        <w:rPr/>
        <w:t>to clarify</w:t>
      </w:r>
      <w:r>
        <w:rPr>
          <w:spacing w:val="-3"/>
        </w:rPr>
        <w:t> </w:t>
      </w:r>
      <w:r>
        <w:rPr/>
        <w:t>questions,</w:t>
      </w:r>
      <w:r>
        <w:rPr>
          <w:spacing w:val="-1"/>
        </w:rPr>
        <w:t> </w:t>
      </w:r>
      <w:r>
        <w:rPr/>
        <w:t>she/he does</w:t>
      </w:r>
      <w:r>
        <w:rPr>
          <w:spacing w:val="-4"/>
        </w:rPr>
        <w:t> </w:t>
      </w:r>
      <w:r>
        <w:rPr/>
        <w:t>not confer with the committee, nor is her/his report shared with that recommending body.</w:t>
      </w:r>
    </w:p>
    <w:p>
      <w:pPr>
        <w:spacing w:after="0"/>
        <w:jc w:val="both"/>
        <w:sectPr>
          <w:pgSz w:w="12240" w:h="15840"/>
          <w:pgMar w:header="723" w:footer="960" w:top="1080" w:bottom="1140" w:left="580" w:right="240"/>
        </w:sectPr>
      </w:pPr>
    </w:p>
    <w:p>
      <w:pPr>
        <w:pStyle w:val="BodyText"/>
        <w:spacing w:before="71"/>
      </w:pPr>
    </w:p>
    <w:p>
      <w:pPr>
        <w:pStyle w:val="BodyText"/>
        <w:ind w:left="460"/>
      </w:pPr>
      <w:r>
        <w:rPr>
          <w:color w:val="1F477B"/>
        </w:rPr>
        <w:t>Who</w:t>
      </w:r>
      <w:r>
        <w:rPr>
          <w:color w:val="1F477B"/>
          <w:spacing w:val="-7"/>
        </w:rPr>
        <w:t> </w:t>
      </w:r>
      <w:r>
        <w:rPr>
          <w:color w:val="1F477B"/>
        </w:rPr>
        <w:t>sees</w:t>
      </w:r>
      <w:r>
        <w:rPr>
          <w:color w:val="1F477B"/>
          <w:spacing w:val="-7"/>
        </w:rPr>
        <w:t> </w:t>
      </w:r>
      <w:r>
        <w:rPr>
          <w:color w:val="1F477B"/>
        </w:rPr>
        <w:t>the</w:t>
      </w:r>
      <w:r>
        <w:rPr>
          <w:color w:val="1F477B"/>
          <w:spacing w:val="-6"/>
        </w:rPr>
        <w:t> </w:t>
      </w:r>
      <w:r>
        <w:rPr>
          <w:color w:val="1F477B"/>
        </w:rPr>
        <w:t>adviser’s</w:t>
      </w:r>
      <w:r>
        <w:rPr>
          <w:color w:val="1F477B"/>
          <w:spacing w:val="-7"/>
        </w:rPr>
        <w:t> </w:t>
      </w:r>
      <w:r>
        <w:rPr>
          <w:color w:val="1F477B"/>
          <w:spacing w:val="-2"/>
        </w:rPr>
        <w:t>report?</w:t>
      </w:r>
    </w:p>
    <w:p>
      <w:pPr>
        <w:pStyle w:val="BodyText"/>
        <w:spacing w:line="242" w:lineRule="auto" w:before="2"/>
        <w:ind w:left="460" w:right="915"/>
      </w:pPr>
      <w:r>
        <w:rPr/>
        <w:t>The</w:t>
      </w:r>
      <w:r>
        <w:rPr>
          <w:spacing w:val="-5"/>
        </w:rPr>
        <w:t> </w:t>
      </w:r>
      <w:r>
        <w:rPr/>
        <w:t>adviser’s</w:t>
      </w:r>
      <w:r>
        <w:rPr>
          <w:spacing w:val="-6"/>
        </w:rPr>
        <w:t> </w:t>
      </w:r>
      <w:r>
        <w:rPr/>
        <w:t>report</w:t>
      </w:r>
      <w:r>
        <w:rPr>
          <w:spacing w:val="-4"/>
        </w:rPr>
        <w:t> </w:t>
      </w:r>
      <w:r>
        <w:rPr/>
        <w:t>is</w:t>
      </w:r>
      <w:r>
        <w:rPr>
          <w:spacing w:val="-6"/>
        </w:rPr>
        <w:t> </w:t>
      </w:r>
      <w:r>
        <w:rPr/>
        <w:t>sent</w:t>
      </w:r>
      <w:r>
        <w:rPr>
          <w:spacing w:val="-4"/>
        </w:rPr>
        <w:t> </w:t>
      </w:r>
      <w:r>
        <w:rPr/>
        <w:t>directly</w:t>
      </w:r>
      <w:r>
        <w:rPr>
          <w:spacing w:val="-6"/>
        </w:rPr>
        <w:t> </w:t>
      </w:r>
      <w:r>
        <w:rPr/>
        <w:t>to</w:t>
      </w:r>
      <w:r>
        <w:rPr>
          <w:spacing w:val="-5"/>
        </w:rPr>
        <w:t> </w:t>
      </w:r>
      <w:r>
        <w:rPr/>
        <w:t>the</w:t>
      </w:r>
      <w:r>
        <w:rPr>
          <w:spacing w:val="-5"/>
        </w:rPr>
        <w:t> </w:t>
      </w:r>
      <w:r>
        <w:rPr/>
        <w:t>applicant</w:t>
      </w:r>
      <w:r>
        <w:rPr>
          <w:spacing w:val="-2"/>
        </w:rPr>
        <w:t> </w:t>
      </w:r>
      <w:r>
        <w:rPr/>
        <w:t>and</w:t>
      </w:r>
      <w:r>
        <w:rPr>
          <w:spacing w:val="-5"/>
        </w:rPr>
        <w:t> </w:t>
      </w:r>
      <w:r>
        <w:rPr/>
        <w:t>is</w:t>
      </w:r>
      <w:r>
        <w:rPr>
          <w:spacing w:val="-2"/>
        </w:rPr>
        <w:t> </w:t>
      </w:r>
      <w:r>
        <w:rPr/>
        <w:t>not</w:t>
      </w:r>
      <w:r>
        <w:rPr>
          <w:spacing w:val="-4"/>
        </w:rPr>
        <w:t> </w:t>
      </w:r>
      <w:r>
        <w:rPr/>
        <w:t>shared with</w:t>
      </w:r>
      <w:r>
        <w:rPr>
          <w:spacing w:val="-5"/>
        </w:rPr>
        <w:t> </w:t>
      </w:r>
      <w:r>
        <w:rPr/>
        <w:t>the committee,</w:t>
      </w:r>
      <w:r>
        <w:rPr>
          <w:spacing w:val="-4"/>
        </w:rPr>
        <w:t> </w:t>
      </w:r>
      <w:r>
        <w:rPr/>
        <w:t>NLN</w:t>
      </w:r>
      <w:r>
        <w:rPr>
          <w:spacing w:val="-4"/>
        </w:rPr>
        <w:t> </w:t>
      </w:r>
      <w:r>
        <w:rPr/>
        <w:t>staff,</w:t>
      </w:r>
      <w:r>
        <w:rPr>
          <w:spacing w:val="-4"/>
        </w:rPr>
        <w:t> </w:t>
      </w:r>
      <w:r>
        <w:rPr/>
        <w:t>or any other individuals. If the applicant wishes to share this report with anyone, that is the applicant’s </w:t>
      </w:r>
      <w:r>
        <w:rPr>
          <w:spacing w:val="-2"/>
        </w:rPr>
        <w:t>decision.</w:t>
      </w:r>
    </w:p>
    <w:p>
      <w:pPr>
        <w:pStyle w:val="BodyText"/>
        <w:spacing w:before="10"/>
      </w:pPr>
    </w:p>
    <w:p>
      <w:pPr>
        <w:pStyle w:val="BodyText"/>
        <w:spacing w:before="1"/>
        <w:ind w:left="460"/>
        <w:jc w:val="both"/>
      </w:pPr>
      <w:r>
        <w:rPr>
          <w:color w:val="1F477B"/>
        </w:rPr>
        <w:t>How</w:t>
      </w:r>
      <w:r>
        <w:rPr>
          <w:color w:val="1F477B"/>
          <w:spacing w:val="9"/>
        </w:rPr>
        <w:t> </w:t>
      </w:r>
      <w:r>
        <w:rPr>
          <w:color w:val="1F477B"/>
        </w:rPr>
        <w:t>long</w:t>
      </w:r>
      <w:r>
        <w:rPr>
          <w:color w:val="1F477B"/>
          <w:spacing w:val="11"/>
        </w:rPr>
        <w:t> </w:t>
      </w:r>
      <w:r>
        <w:rPr>
          <w:color w:val="1F477B"/>
        </w:rPr>
        <w:t>should</w:t>
      </w:r>
      <w:r>
        <w:rPr>
          <w:color w:val="1F477B"/>
          <w:spacing w:val="16"/>
        </w:rPr>
        <w:t> </w:t>
      </w:r>
      <w:r>
        <w:rPr>
          <w:color w:val="1F477B"/>
        </w:rPr>
        <w:t>the</w:t>
      </w:r>
      <w:r>
        <w:rPr>
          <w:color w:val="1F477B"/>
          <w:spacing w:val="11"/>
        </w:rPr>
        <w:t> </w:t>
      </w:r>
      <w:r>
        <w:rPr>
          <w:color w:val="1F477B"/>
        </w:rPr>
        <w:t>applicants</w:t>
      </w:r>
      <w:r>
        <w:rPr>
          <w:color w:val="1F477B"/>
          <w:spacing w:val="15"/>
        </w:rPr>
        <w:t> </w:t>
      </w:r>
      <w:r>
        <w:rPr>
          <w:color w:val="1F477B"/>
        </w:rPr>
        <w:t>expect</w:t>
      </w:r>
      <w:r>
        <w:rPr>
          <w:color w:val="1F477B"/>
          <w:spacing w:val="17"/>
        </w:rPr>
        <w:t> </w:t>
      </w:r>
      <w:r>
        <w:rPr>
          <w:color w:val="1F477B"/>
        </w:rPr>
        <w:t>the</w:t>
      </w:r>
      <w:r>
        <w:rPr>
          <w:color w:val="1F477B"/>
          <w:spacing w:val="15"/>
        </w:rPr>
        <w:t> </w:t>
      </w:r>
      <w:r>
        <w:rPr>
          <w:color w:val="1F477B"/>
        </w:rPr>
        <w:t>adviser</w:t>
      </w:r>
      <w:r>
        <w:rPr>
          <w:color w:val="1F477B"/>
          <w:spacing w:val="26"/>
        </w:rPr>
        <w:t> </w:t>
      </w:r>
      <w:r>
        <w:rPr>
          <w:color w:val="1F477B"/>
        </w:rPr>
        <w:t>to</w:t>
      </w:r>
      <w:r>
        <w:rPr>
          <w:color w:val="1F477B"/>
          <w:spacing w:val="10"/>
        </w:rPr>
        <w:t> </w:t>
      </w:r>
      <w:r>
        <w:rPr>
          <w:color w:val="1F477B"/>
        </w:rPr>
        <w:t>stay</w:t>
      </w:r>
      <w:r>
        <w:rPr>
          <w:color w:val="1F477B"/>
          <w:spacing w:val="18"/>
        </w:rPr>
        <w:t> </w:t>
      </w:r>
      <w:r>
        <w:rPr>
          <w:color w:val="1F477B"/>
        </w:rPr>
        <w:t>at</w:t>
      </w:r>
      <w:r>
        <w:rPr>
          <w:color w:val="1F477B"/>
          <w:spacing w:val="11"/>
        </w:rPr>
        <w:t> </w:t>
      </w:r>
      <w:r>
        <w:rPr>
          <w:color w:val="1F477B"/>
        </w:rPr>
        <w:t>their</w:t>
      </w:r>
      <w:r>
        <w:rPr>
          <w:color w:val="1F477B"/>
          <w:spacing w:val="79"/>
        </w:rPr>
        <w:t> </w:t>
      </w:r>
      <w:r>
        <w:rPr>
          <w:color w:val="1F477B"/>
          <w:spacing w:val="-2"/>
        </w:rPr>
        <w:t>organization?</w:t>
      </w:r>
    </w:p>
    <w:p>
      <w:pPr>
        <w:pStyle w:val="BodyText"/>
        <w:spacing w:before="2"/>
        <w:ind w:left="460" w:right="1088"/>
        <w:jc w:val="both"/>
      </w:pPr>
      <w:r>
        <w:rPr/>
        <w:t>NLN data shows that the average amount of time the adviser spends is eight to twelve hours, over a one- or two-day period. The specific amount of time the adviser would be at a school or organization depends on the needs of that institution and the availability of the adviser.</w:t>
      </w:r>
    </w:p>
    <w:p>
      <w:pPr>
        <w:spacing w:after="0"/>
        <w:jc w:val="both"/>
        <w:sectPr>
          <w:pgSz w:w="12240" w:h="15840"/>
          <w:pgMar w:header="723" w:footer="960" w:top="1080" w:bottom="1140" w:left="580" w:right="240"/>
        </w:sectPr>
      </w:pPr>
    </w:p>
    <w:p>
      <w:pPr>
        <w:pStyle w:val="Heading1"/>
        <w:ind w:right="288"/>
      </w:pPr>
      <w:bookmarkStart w:name="References" w:id="48"/>
      <w:bookmarkEnd w:id="48"/>
      <w:r>
        <w:rPr/>
      </w:r>
      <w:bookmarkStart w:name="_bookmark22" w:id="49"/>
      <w:bookmarkEnd w:id="49"/>
      <w:r>
        <w:rPr/>
      </w:r>
      <w:r>
        <w:rPr>
          <w:color w:val="0F223C"/>
          <w:spacing w:val="-2"/>
        </w:rPr>
        <w:t>References</w:t>
      </w:r>
    </w:p>
    <w:p>
      <w:pPr>
        <w:spacing w:line="232" w:lineRule="auto" w:before="375"/>
        <w:ind w:left="210" w:right="1441" w:firstLine="0"/>
        <w:jc w:val="left"/>
        <w:rPr>
          <w:sz w:val="22"/>
        </w:rPr>
      </w:pPr>
      <w:r>
        <w:rPr>
          <w:color w:val="40403C"/>
          <w:sz w:val="22"/>
        </w:rPr>
        <w:t>Bean,</w:t>
      </w:r>
      <w:r>
        <w:rPr>
          <w:color w:val="40403C"/>
          <w:spacing w:val="-17"/>
          <w:sz w:val="22"/>
        </w:rPr>
        <w:t> </w:t>
      </w:r>
      <w:r>
        <w:rPr>
          <w:color w:val="40403C"/>
          <w:sz w:val="22"/>
        </w:rPr>
        <w:t>J.C.</w:t>
      </w:r>
      <w:r>
        <w:rPr>
          <w:color w:val="40403C"/>
          <w:spacing w:val="-17"/>
          <w:sz w:val="22"/>
        </w:rPr>
        <w:t> </w:t>
      </w:r>
      <w:r>
        <w:rPr>
          <w:color w:val="40403C"/>
          <w:sz w:val="22"/>
        </w:rPr>
        <w:t>(1996).</w:t>
      </w:r>
      <w:r>
        <w:rPr>
          <w:color w:val="40403C"/>
          <w:spacing w:val="-17"/>
          <w:sz w:val="22"/>
        </w:rPr>
        <w:t> </w:t>
      </w:r>
      <w:r>
        <w:rPr>
          <w:color w:val="40403C"/>
          <w:sz w:val="23"/>
        </w:rPr>
        <w:t>Engaging</w:t>
      </w:r>
      <w:r>
        <w:rPr>
          <w:color w:val="40403C"/>
          <w:spacing w:val="-16"/>
          <w:sz w:val="23"/>
        </w:rPr>
        <w:t> </w:t>
      </w:r>
      <w:r>
        <w:rPr>
          <w:color w:val="40403C"/>
          <w:sz w:val="23"/>
        </w:rPr>
        <w:t>ideas:</w:t>
      </w:r>
      <w:r>
        <w:rPr>
          <w:color w:val="40403C"/>
          <w:spacing w:val="-17"/>
          <w:sz w:val="23"/>
        </w:rPr>
        <w:t> </w:t>
      </w:r>
      <w:r>
        <w:rPr>
          <w:color w:val="40403C"/>
          <w:sz w:val="23"/>
        </w:rPr>
        <w:t>The</w:t>
      </w:r>
      <w:r>
        <w:rPr>
          <w:color w:val="40403C"/>
          <w:spacing w:val="-27"/>
          <w:sz w:val="23"/>
        </w:rPr>
        <w:t> </w:t>
      </w:r>
      <w:r>
        <w:rPr>
          <w:color w:val="40403C"/>
          <w:sz w:val="23"/>
        </w:rPr>
        <w:t>professor's</w:t>
      </w:r>
      <w:r>
        <w:rPr>
          <w:color w:val="40403C"/>
          <w:spacing w:val="-22"/>
          <w:sz w:val="23"/>
        </w:rPr>
        <w:t> </w:t>
      </w:r>
      <w:r>
        <w:rPr>
          <w:color w:val="40403C"/>
          <w:sz w:val="23"/>
        </w:rPr>
        <w:t>guide</w:t>
      </w:r>
      <w:r>
        <w:rPr>
          <w:color w:val="40403C"/>
          <w:spacing w:val="-36"/>
          <w:sz w:val="23"/>
        </w:rPr>
        <w:t> </w:t>
      </w:r>
      <w:r>
        <w:rPr>
          <w:color w:val="40403C"/>
          <w:sz w:val="23"/>
        </w:rPr>
        <w:t>to</w:t>
      </w:r>
      <w:r>
        <w:rPr>
          <w:color w:val="40403C"/>
          <w:spacing w:val="-17"/>
          <w:sz w:val="23"/>
        </w:rPr>
        <w:t> </w:t>
      </w:r>
      <w:r>
        <w:rPr>
          <w:color w:val="40403C"/>
          <w:sz w:val="23"/>
        </w:rPr>
        <w:t>integrating</w:t>
      </w:r>
      <w:r>
        <w:rPr>
          <w:color w:val="40403C"/>
          <w:spacing w:val="-16"/>
          <w:sz w:val="23"/>
        </w:rPr>
        <w:t> </w:t>
      </w:r>
      <w:r>
        <w:rPr>
          <w:color w:val="40403C"/>
          <w:sz w:val="23"/>
        </w:rPr>
        <w:t>writing,</w:t>
      </w:r>
      <w:r>
        <w:rPr>
          <w:color w:val="40403C"/>
          <w:spacing w:val="-23"/>
          <w:sz w:val="23"/>
        </w:rPr>
        <w:t> </w:t>
      </w:r>
      <w:r>
        <w:rPr>
          <w:color w:val="40403C"/>
          <w:sz w:val="23"/>
        </w:rPr>
        <w:t>critical</w:t>
      </w:r>
      <w:r>
        <w:rPr>
          <w:color w:val="40403C"/>
          <w:spacing w:val="-29"/>
          <w:sz w:val="23"/>
        </w:rPr>
        <w:t> </w:t>
      </w:r>
      <w:r>
        <w:rPr>
          <w:color w:val="40403C"/>
          <w:sz w:val="23"/>
        </w:rPr>
        <w:t>thinking,</w:t>
      </w:r>
      <w:r>
        <w:rPr>
          <w:color w:val="40403C"/>
          <w:spacing w:val="-32"/>
          <w:sz w:val="23"/>
        </w:rPr>
        <w:t> </w:t>
      </w:r>
      <w:r>
        <w:rPr>
          <w:color w:val="40403C"/>
          <w:sz w:val="23"/>
        </w:rPr>
        <w:t>and active learning in the classroom. </w:t>
      </w:r>
      <w:r>
        <w:rPr>
          <w:color w:val="40403C"/>
          <w:sz w:val="22"/>
        </w:rPr>
        <w:t>San Francisco: Jossey-Bass.</w:t>
      </w:r>
    </w:p>
    <w:p>
      <w:pPr>
        <w:spacing w:before="226"/>
        <w:ind w:left="210" w:right="915" w:firstLine="0"/>
        <w:jc w:val="left"/>
        <w:rPr>
          <w:sz w:val="22"/>
        </w:rPr>
      </w:pPr>
      <w:r>
        <w:rPr>
          <w:color w:val="40403C"/>
          <w:sz w:val="22"/>
        </w:rPr>
        <w:t>Boyer Commission on Educating Undergraduates. (2000). </w:t>
      </w:r>
      <w:r>
        <w:rPr>
          <w:color w:val="40403C"/>
          <w:sz w:val="23"/>
        </w:rPr>
        <w:t>Reinventing undergraduate education: A blueprint</w:t>
      </w:r>
      <w:r>
        <w:rPr>
          <w:color w:val="40403C"/>
          <w:spacing w:val="-27"/>
          <w:sz w:val="23"/>
        </w:rPr>
        <w:t> </w:t>
      </w:r>
      <w:r>
        <w:rPr>
          <w:color w:val="40403C"/>
          <w:sz w:val="23"/>
        </w:rPr>
        <w:t>for</w:t>
      </w:r>
      <w:r>
        <w:rPr>
          <w:color w:val="40403C"/>
          <w:spacing w:val="-25"/>
          <w:sz w:val="23"/>
        </w:rPr>
        <w:t> </w:t>
      </w:r>
      <w:r>
        <w:rPr>
          <w:color w:val="40403C"/>
          <w:sz w:val="23"/>
        </w:rPr>
        <w:t>America's</w:t>
      </w:r>
      <w:r>
        <w:rPr>
          <w:color w:val="40403C"/>
          <w:spacing w:val="-16"/>
          <w:sz w:val="23"/>
        </w:rPr>
        <w:t> </w:t>
      </w:r>
      <w:r>
        <w:rPr>
          <w:color w:val="40403C"/>
          <w:sz w:val="23"/>
        </w:rPr>
        <w:t>research</w:t>
      </w:r>
      <w:r>
        <w:rPr>
          <w:color w:val="40403C"/>
          <w:spacing w:val="-17"/>
          <w:sz w:val="23"/>
        </w:rPr>
        <w:t> </w:t>
      </w:r>
      <w:r>
        <w:rPr>
          <w:color w:val="40403C"/>
          <w:sz w:val="23"/>
        </w:rPr>
        <w:t>universities.</w:t>
      </w:r>
      <w:r>
        <w:rPr>
          <w:color w:val="40403C"/>
          <w:spacing w:val="-28"/>
          <w:sz w:val="23"/>
        </w:rPr>
        <w:t> </w:t>
      </w:r>
      <w:r>
        <w:rPr>
          <w:color w:val="40403C"/>
          <w:sz w:val="22"/>
        </w:rPr>
        <w:t>Stony</w:t>
      </w:r>
      <w:r>
        <w:rPr>
          <w:color w:val="40403C"/>
          <w:spacing w:val="-16"/>
          <w:sz w:val="22"/>
        </w:rPr>
        <w:t> </w:t>
      </w:r>
      <w:r>
        <w:rPr>
          <w:color w:val="40403C"/>
          <w:sz w:val="22"/>
        </w:rPr>
        <w:t>Brook,</w:t>
      </w:r>
      <w:r>
        <w:rPr>
          <w:color w:val="40403C"/>
          <w:spacing w:val="-10"/>
          <w:sz w:val="22"/>
        </w:rPr>
        <w:t> </w:t>
      </w:r>
      <w:r>
        <w:rPr>
          <w:color w:val="40403C"/>
          <w:sz w:val="22"/>
        </w:rPr>
        <w:t>NY:</w:t>
      </w:r>
      <w:r>
        <w:rPr>
          <w:color w:val="40403C"/>
          <w:spacing w:val="-17"/>
          <w:sz w:val="22"/>
        </w:rPr>
        <w:t> </w:t>
      </w:r>
      <w:r>
        <w:rPr>
          <w:color w:val="40403C"/>
          <w:sz w:val="22"/>
        </w:rPr>
        <w:t>Stony</w:t>
      </w:r>
      <w:r>
        <w:rPr>
          <w:color w:val="40403C"/>
          <w:spacing w:val="-13"/>
          <w:sz w:val="22"/>
        </w:rPr>
        <w:t> </w:t>
      </w:r>
      <w:r>
        <w:rPr>
          <w:color w:val="40403C"/>
          <w:sz w:val="22"/>
        </w:rPr>
        <w:t>Brook</w:t>
      </w:r>
      <w:r>
        <w:rPr>
          <w:color w:val="40403C"/>
          <w:spacing w:val="-3"/>
          <w:sz w:val="22"/>
        </w:rPr>
        <w:t> </w:t>
      </w:r>
      <w:r>
        <w:rPr>
          <w:color w:val="40403C"/>
          <w:sz w:val="22"/>
        </w:rPr>
        <w:t>State</w:t>
      </w:r>
      <w:r>
        <w:rPr>
          <w:color w:val="40403C"/>
          <w:spacing w:val="-16"/>
          <w:sz w:val="22"/>
        </w:rPr>
        <w:t> </w:t>
      </w:r>
      <w:r>
        <w:rPr>
          <w:color w:val="40403C"/>
          <w:sz w:val="22"/>
        </w:rPr>
        <w:t>University</w:t>
      </w:r>
      <w:r>
        <w:rPr>
          <w:color w:val="40403C"/>
          <w:spacing w:val="-12"/>
          <w:sz w:val="22"/>
        </w:rPr>
        <w:t> </w:t>
      </w:r>
      <w:r>
        <w:rPr>
          <w:color w:val="40403C"/>
          <w:sz w:val="22"/>
        </w:rPr>
        <w:t>of</w:t>
      </w:r>
      <w:r>
        <w:rPr>
          <w:color w:val="40403C"/>
          <w:spacing w:val="-15"/>
          <w:sz w:val="22"/>
        </w:rPr>
        <w:t> </w:t>
      </w:r>
      <w:r>
        <w:rPr>
          <w:color w:val="40403C"/>
          <w:sz w:val="22"/>
        </w:rPr>
        <w:t>New</w:t>
      </w:r>
      <w:r>
        <w:rPr>
          <w:color w:val="40403C"/>
          <w:spacing w:val="-16"/>
          <w:sz w:val="22"/>
        </w:rPr>
        <w:t> </w:t>
      </w:r>
      <w:r>
        <w:rPr>
          <w:color w:val="40403C"/>
          <w:sz w:val="22"/>
        </w:rPr>
        <w:t>York. Available at </w:t>
      </w:r>
      <w:hyperlink r:id="rId25">
        <w:r>
          <w:rPr>
            <w:color w:val="3780BD"/>
            <w:sz w:val="22"/>
            <w:u w:val="single" w:color="3780BD"/>
          </w:rPr>
          <w:t>http://naples.cc.sunysb.edu/Pres/boyer.nsf/</w:t>
        </w:r>
      </w:hyperlink>
    </w:p>
    <w:p>
      <w:pPr>
        <w:spacing w:line="228" w:lineRule="auto" w:before="239"/>
        <w:ind w:left="210" w:right="915" w:firstLine="0"/>
        <w:jc w:val="left"/>
        <w:rPr>
          <w:sz w:val="22"/>
        </w:rPr>
      </w:pPr>
      <w:r>
        <w:rPr>
          <w:color w:val="40403C"/>
          <w:sz w:val="22"/>
        </w:rPr>
        <w:t>Bransford,</w:t>
      </w:r>
      <w:r>
        <w:rPr>
          <w:color w:val="40403C"/>
          <w:spacing w:val="-16"/>
          <w:sz w:val="22"/>
        </w:rPr>
        <w:t> </w:t>
      </w:r>
      <w:r>
        <w:rPr>
          <w:color w:val="40403C"/>
          <w:sz w:val="22"/>
        </w:rPr>
        <w:t>J.D.,</w:t>
      </w:r>
      <w:r>
        <w:rPr>
          <w:color w:val="40403C"/>
          <w:spacing w:val="-18"/>
          <w:sz w:val="22"/>
        </w:rPr>
        <w:t> </w:t>
      </w:r>
      <w:r>
        <w:rPr>
          <w:color w:val="40403C"/>
          <w:sz w:val="22"/>
        </w:rPr>
        <w:t>Brown,</w:t>
      </w:r>
      <w:r>
        <w:rPr>
          <w:color w:val="40403C"/>
          <w:spacing w:val="-16"/>
          <w:sz w:val="22"/>
        </w:rPr>
        <w:t> </w:t>
      </w:r>
      <w:r>
        <w:rPr>
          <w:color w:val="40403C"/>
          <w:sz w:val="22"/>
        </w:rPr>
        <w:t>A.L.,</w:t>
      </w:r>
      <w:r>
        <w:rPr>
          <w:color w:val="40403C"/>
          <w:spacing w:val="-18"/>
          <w:sz w:val="22"/>
        </w:rPr>
        <w:t> </w:t>
      </w:r>
      <w:r>
        <w:rPr>
          <w:color w:val="40403C"/>
          <w:sz w:val="22"/>
        </w:rPr>
        <w:t>&amp;</w:t>
      </w:r>
      <w:r>
        <w:rPr>
          <w:color w:val="40403C"/>
          <w:spacing w:val="-23"/>
          <w:sz w:val="22"/>
        </w:rPr>
        <w:t> </w:t>
      </w:r>
      <w:r>
        <w:rPr>
          <w:color w:val="40403C"/>
          <w:sz w:val="22"/>
        </w:rPr>
        <w:t>Cocking,</w:t>
      </w:r>
      <w:r>
        <w:rPr>
          <w:color w:val="40403C"/>
          <w:spacing w:val="-15"/>
          <w:sz w:val="22"/>
        </w:rPr>
        <w:t> </w:t>
      </w:r>
      <w:r>
        <w:rPr>
          <w:color w:val="40403C"/>
          <w:sz w:val="22"/>
        </w:rPr>
        <w:t>R.R.</w:t>
      </w:r>
      <w:r>
        <w:rPr>
          <w:color w:val="40403C"/>
          <w:spacing w:val="-27"/>
          <w:sz w:val="22"/>
        </w:rPr>
        <w:t> </w:t>
      </w:r>
      <w:r>
        <w:rPr>
          <w:color w:val="40403C"/>
          <w:sz w:val="22"/>
        </w:rPr>
        <w:t>(Eds.).</w:t>
      </w:r>
      <w:r>
        <w:rPr>
          <w:color w:val="40403C"/>
          <w:spacing w:val="-17"/>
          <w:sz w:val="22"/>
        </w:rPr>
        <w:t> </w:t>
      </w:r>
      <w:r>
        <w:rPr>
          <w:color w:val="40403C"/>
          <w:sz w:val="22"/>
        </w:rPr>
        <w:t>(2000).</w:t>
      </w:r>
      <w:r>
        <w:rPr>
          <w:color w:val="40403C"/>
          <w:spacing w:val="-16"/>
          <w:sz w:val="22"/>
        </w:rPr>
        <w:t> </w:t>
      </w:r>
      <w:r>
        <w:rPr>
          <w:color w:val="40403C"/>
          <w:sz w:val="23"/>
        </w:rPr>
        <w:t>How</w:t>
      </w:r>
      <w:r>
        <w:rPr>
          <w:color w:val="40403C"/>
          <w:spacing w:val="-30"/>
          <w:sz w:val="23"/>
        </w:rPr>
        <w:t> </w:t>
      </w:r>
      <w:r>
        <w:rPr>
          <w:color w:val="40403C"/>
          <w:sz w:val="23"/>
        </w:rPr>
        <w:t>people</w:t>
      </w:r>
      <w:r>
        <w:rPr>
          <w:color w:val="40403C"/>
          <w:spacing w:val="-31"/>
          <w:sz w:val="23"/>
        </w:rPr>
        <w:t> </w:t>
      </w:r>
      <w:r>
        <w:rPr>
          <w:color w:val="40403C"/>
          <w:sz w:val="23"/>
        </w:rPr>
        <w:t>learn:</w:t>
      </w:r>
      <w:r>
        <w:rPr>
          <w:color w:val="40403C"/>
          <w:spacing w:val="-16"/>
          <w:sz w:val="23"/>
        </w:rPr>
        <w:t> </w:t>
      </w:r>
      <w:r>
        <w:rPr>
          <w:color w:val="40403C"/>
          <w:sz w:val="23"/>
        </w:rPr>
        <w:t>Brain,</w:t>
      </w:r>
      <w:r>
        <w:rPr>
          <w:color w:val="40403C"/>
          <w:spacing w:val="-16"/>
          <w:sz w:val="23"/>
        </w:rPr>
        <w:t> </w:t>
      </w:r>
      <w:r>
        <w:rPr>
          <w:color w:val="40403C"/>
          <w:sz w:val="23"/>
        </w:rPr>
        <w:t>mind,</w:t>
      </w:r>
      <w:r>
        <w:rPr>
          <w:color w:val="40403C"/>
          <w:spacing w:val="-23"/>
          <w:sz w:val="23"/>
        </w:rPr>
        <w:t> </w:t>
      </w:r>
      <w:r>
        <w:rPr>
          <w:color w:val="40403C"/>
          <w:sz w:val="23"/>
        </w:rPr>
        <w:t>experience, and school</w:t>
      </w:r>
      <w:r>
        <w:rPr>
          <w:color w:val="40403C"/>
          <w:sz w:val="22"/>
        </w:rPr>
        <w:t>. Washington, DC: National Academy Press.</w:t>
      </w:r>
    </w:p>
    <w:p>
      <w:pPr>
        <w:spacing w:line="228" w:lineRule="auto" w:before="248"/>
        <w:ind w:left="210" w:right="915" w:firstLine="0"/>
        <w:jc w:val="left"/>
        <w:rPr>
          <w:sz w:val="22"/>
        </w:rPr>
      </w:pPr>
      <w:r>
        <w:rPr>
          <w:color w:val="40403C"/>
          <w:sz w:val="22"/>
        </w:rPr>
        <w:t>Cheung,</w:t>
      </w:r>
      <w:r>
        <w:rPr>
          <w:color w:val="40403C"/>
          <w:spacing w:val="-8"/>
          <w:sz w:val="22"/>
        </w:rPr>
        <w:t> </w:t>
      </w:r>
      <w:r>
        <w:rPr>
          <w:color w:val="40403C"/>
          <w:sz w:val="22"/>
        </w:rPr>
        <w:t>R.,</w:t>
      </w:r>
      <w:r>
        <w:rPr>
          <w:color w:val="40403C"/>
          <w:spacing w:val="-4"/>
          <w:sz w:val="22"/>
        </w:rPr>
        <w:t> </w:t>
      </w:r>
      <w:r>
        <w:rPr>
          <w:color w:val="40403C"/>
          <w:sz w:val="22"/>
        </w:rPr>
        <w:t>&amp;</w:t>
      </w:r>
      <w:r>
        <w:rPr>
          <w:color w:val="40403C"/>
          <w:spacing w:val="-9"/>
          <w:sz w:val="22"/>
        </w:rPr>
        <w:t> </w:t>
      </w:r>
      <w:r>
        <w:rPr>
          <w:color w:val="40403C"/>
          <w:sz w:val="22"/>
        </w:rPr>
        <w:t>Aiken,</w:t>
      </w:r>
      <w:r>
        <w:rPr>
          <w:color w:val="40403C"/>
          <w:spacing w:val="-4"/>
          <w:sz w:val="22"/>
        </w:rPr>
        <w:t> </w:t>
      </w:r>
      <w:r>
        <w:rPr>
          <w:color w:val="40403C"/>
          <w:sz w:val="22"/>
        </w:rPr>
        <w:t>L.,</w:t>
      </w:r>
      <w:r>
        <w:rPr>
          <w:color w:val="40403C"/>
          <w:spacing w:val="-7"/>
          <w:sz w:val="22"/>
        </w:rPr>
        <w:t> </w:t>
      </w:r>
      <w:r>
        <w:rPr>
          <w:color w:val="40403C"/>
          <w:sz w:val="22"/>
        </w:rPr>
        <w:t>(2006).</w:t>
      </w:r>
      <w:r>
        <w:rPr>
          <w:color w:val="40403C"/>
          <w:spacing w:val="-4"/>
          <w:sz w:val="22"/>
        </w:rPr>
        <w:t> </w:t>
      </w:r>
      <w:r>
        <w:rPr>
          <w:color w:val="40403C"/>
          <w:sz w:val="22"/>
        </w:rPr>
        <w:t>Hospital</w:t>
      </w:r>
      <w:r>
        <w:rPr>
          <w:color w:val="40403C"/>
          <w:spacing w:val="-4"/>
          <w:sz w:val="22"/>
        </w:rPr>
        <w:t> </w:t>
      </w:r>
      <w:r>
        <w:rPr>
          <w:color w:val="40403C"/>
          <w:sz w:val="22"/>
        </w:rPr>
        <w:t>Initiatives</w:t>
      </w:r>
      <w:r>
        <w:rPr>
          <w:color w:val="40403C"/>
          <w:spacing w:val="-2"/>
          <w:sz w:val="22"/>
        </w:rPr>
        <w:t> </w:t>
      </w:r>
      <w:r>
        <w:rPr>
          <w:color w:val="40403C"/>
          <w:sz w:val="22"/>
        </w:rPr>
        <w:t>to</w:t>
      </w:r>
      <w:r>
        <w:rPr>
          <w:color w:val="40403C"/>
          <w:spacing w:val="-5"/>
          <w:sz w:val="22"/>
        </w:rPr>
        <w:t> </w:t>
      </w:r>
      <w:r>
        <w:rPr>
          <w:color w:val="40403C"/>
          <w:sz w:val="22"/>
        </w:rPr>
        <w:t>Support</w:t>
      </w:r>
      <w:r>
        <w:rPr>
          <w:color w:val="40403C"/>
          <w:spacing w:val="-4"/>
          <w:sz w:val="22"/>
        </w:rPr>
        <w:t> </w:t>
      </w:r>
      <w:r>
        <w:rPr>
          <w:color w:val="40403C"/>
          <w:sz w:val="22"/>
        </w:rPr>
        <w:t>a</w:t>
      </w:r>
      <w:r>
        <w:rPr>
          <w:color w:val="40403C"/>
          <w:spacing w:val="-4"/>
          <w:sz w:val="22"/>
        </w:rPr>
        <w:t> </w:t>
      </w:r>
      <w:r>
        <w:rPr>
          <w:color w:val="40403C"/>
          <w:sz w:val="22"/>
        </w:rPr>
        <w:t>Better-educated</w:t>
      </w:r>
      <w:r>
        <w:rPr>
          <w:color w:val="40403C"/>
          <w:spacing w:val="-8"/>
          <w:sz w:val="22"/>
        </w:rPr>
        <w:t> </w:t>
      </w:r>
      <w:r>
        <w:rPr>
          <w:color w:val="40403C"/>
          <w:sz w:val="22"/>
        </w:rPr>
        <w:t>Workforce.</w:t>
      </w:r>
      <w:r>
        <w:rPr>
          <w:color w:val="40403C"/>
          <w:spacing w:val="-3"/>
          <w:sz w:val="22"/>
        </w:rPr>
        <w:t> </w:t>
      </w:r>
      <w:r>
        <w:rPr>
          <w:color w:val="40403C"/>
          <w:sz w:val="23"/>
        </w:rPr>
        <w:t>Journal</w:t>
      </w:r>
      <w:r>
        <w:rPr>
          <w:color w:val="40403C"/>
          <w:spacing w:val="-6"/>
          <w:sz w:val="23"/>
        </w:rPr>
        <w:t> </w:t>
      </w:r>
      <w:r>
        <w:rPr>
          <w:color w:val="40403C"/>
          <w:sz w:val="23"/>
        </w:rPr>
        <w:t>of Nursing Administration</w:t>
      </w:r>
      <w:r>
        <w:rPr>
          <w:color w:val="40403C"/>
          <w:sz w:val="22"/>
        </w:rPr>
        <w:t>. 36(7/8), 357-362.</w:t>
      </w:r>
    </w:p>
    <w:p>
      <w:pPr>
        <w:spacing w:line="232" w:lineRule="auto" w:before="247"/>
        <w:ind w:left="210" w:right="915" w:firstLine="0"/>
        <w:jc w:val="left"/>
        <w:rPr>
          <w:sz w:val="22"/>
        </w:rPr>
      </w:pPr>
      <w:r>
        <w:rPr>
          <w:color w:val="40403C"/>
          <w:sz w:val="22"/>
        </w:rPr>
        <w:t>Chickering,</w:t>
      </w:r>
      <w:r>
        <w:rPr>
          <w:color w:val="40403C"/>
          <w:spacing w:val="-8"/>
          <w:sz w:val="22"/>
        </w:rPr>
        <w:t> </w:t>
      </w:r>
      <w:r>
        <w:rPr>
          <w:color w:val="40403C"/>
          <w:sz w:val="22"/>
        </w:rPr>
        <w:t>A.W.,</w:t>
      </w:r>
      <w:r>
        <w:rPr>
          <w:color w:val="40403C"/>
          <w:spacing w:val="-5"/>
          <w:sz w:val="22"/>
        </w:rPr>
        <w:t> </w:t>
      </w:r>
      <w:r>
        <w:rPr>
          <w:color w:val="40403C"/>
          <w:sz w:val="22"/>
        </w:rPr>
        <w:t>&amp;</w:t>
      </w:r>
      <w:r>
        <w:rPr>
          <w:color w:val="40403C"/>
          <w:spacing w:val="-10"/>
          <w:sz w:val="22"/>
        </w:rPr>
        <w:t> </w:t>
      </w:r>
      <w:r>
        <w:rPr>
          <w:color w:val="40403C"/>
          <w:sz w:val="22"/>
        </w:rPr>
        <w:t>Gamson,</w:t>
      </w:r>
      <w:r>
        <w:rPr>
          <w:color w:val="40403C"/>
          <w:spacing w:val="-5"/>
          <w:sz w:val="22"/>
        </w:rPr>
        <w:t> </w:t>
      </w:r>
      <w:r>
        <w:rPr>
          <w:color w:val="40403C"/>
          <w:sz w:val="22"/>
        </w:rPr>
        <w:t>Z.F.</w:t>
      </w:r>
      <w:r>
        <w:rPr>
          <w:color w:val="40403C"/>
          <w:spacing w:val="-8"/>
          <w:sz w:val="22"/>
        </w:rPr>
        <w:t> </w:t>
      </w:r>
      <w:r>
        <w:rPr>
          <w:color w:val="40403C"/>
          <w:sz w:val="22"/>
        </w:rPr>
        <w:t>(1991).</w:t>
      </w:r>
      <w:r>
        <w:rPr>
          <w:color w:val="40403C"/>
          <w:spacing w:val="-8"/>
          <w:sz w:val="22"/>
        </w:rPr>
        <w:t> </w:t>
      </w:r>
      <w:r>
        <w:rPr>
          <w:color w:val="40403C"/>
          <w:sz w:val="22"/>
        </w:rPr>
        <w:t>Seven</w:t>
      </w:r>
      <w:r>
        <w:rPr>
          <w:color w:val="40403C"/>
          <w:spacing w:val="-5"/>
          <w:sz w:val="22"/>
        </w:rPr>
        <w:t> </w:t>
      </w:r>
      <w:r>
        <w:rPr>
          <w:color w:val="40403C"/>
          <w:sz w:val="22"/>
        </w:rPr>
        <w:t>principles</w:t>
      </w:r>
      <w:r>
        <w:rPr>
          <w:color w:val="40403C"/>
          <w:spacing w:val="-7"/>
          <w:sz w:val="22"/>
        </w:rPr>
        <w:t> </w:t>
      </w:r>
      <w:r>
        <w:rPr>
          <w:color w:val="40403C"/>
          <w:sz w:val="22"/>
        </w:rPr>
        <w:t>for</w:t>
      </w:r>
      <w:r>
        <w:rPr>
          <w:color w:val="40403C"/>
          <w:spacing w:val="-7"/>
          <w:sz w:val="22"/>
        </w:rPr>
        <w:t> </w:t>
      </w:r>
      <w:r>
        <w:rPr>
          <w:color w:val="40403C"/>
          <w:sz w:val="22"/>
        </w:rPr>
        <w:t>good</w:t>
      </w:r>
      <w:r>
        <w:rPr>
          <w:color w:val="40403C"/>
          <w:spacing w:val="-6"/>
          <w:sz w:val="22"/>
        </w:rPr>
        <w:t> </w:t>
      </w:r>
      <w:r>
        <w:rPr>
          <w:color w:val="40403C"/>
          <w:sz w:val="22"/>
        </w:rPr>
        <w:t>practice</w:t>
      </w:r>
      <w:r>
        <w:rPr>
          <w:color w:val="40403C"/>
          <w:spacing w:val="-5"/>
          <w:sz w:val="22"/>
        </w:rPr>
        <w:t> </w:t>
      </w:r>
      <w:r>
        <w:rPr>
          <w:color w:val="40403C"/>
          <w:sz w:val="22"/>
        </w:rPr>
        <w:t>in</w:t>
      </w:r>
      <w:r>
        <w:rPr>
          <w:color w:val="40403C"/>
          <w:spacing w:val="-6"/>
          <w:sz w:val="22"/>
        </w:rPr>
        <w:t> </w:t>
      </w:r>
      <w:r>
        <w:rPr>
          <w:color w:val="40403C"/>
          <w:sz w:val="22"/>
        </w:rPr>
        <w:t>undergraduate</w:t>
      </w:r>
      <w:r>
        <w:rPr>
          <w:color w:val="40403C"/>
          <w:spacing w:val="-4"/>
          <w:sz w:val="22"/>
        </w:rPr>
        <w:t> </w:t>
      </w:r>
      <w:r>
        <w:rPr>
          <w:color w:val="40403C"/>
          <w:sz w:val="22"/>
        </w:rPr>
        <w:t>education. In A.W. Chickering, &amp; Z.F. Gamson (Eds.), </w:t>
      </w:r>
      <w:r>
        <w:rPr>
          <w:color w:val="40403C"/>
          <w:sz w:val="23"/>
        </w:rPr>
        <w:t>Applying the "Seven Principles for Good Practice in Undergraduate Education" </w:t>
      </w:r>
      <w:r>
        <w:rPr>
          <w:color w:val="40403C"/>
          <w:sz w:val="22"/>
        </w:rPr>
        <w:t>(pp. 63-69). San Francisco: Jossey-Bass.</w:t>
      </w:r>
    </w:p>
    <w:p>
      <w:pPr>
        <w:spacing w:line="230" w:lineRule="auto" w:before="244"/>
        <w:ind w:left="210" w:right="915" w:firstLine="0"/>
        <w:jc w:val="left"/>
        <w:rPr>
          <w:sz w:val="22"/>
        </w:rPr>
      </w:pPr>
      <w:r>
        <w:rPr>
          <w:color w:val="40403C"/>
          <w:sz w:val="22"/>
        </w:rPr>
        <w:t>Dahlberg, K, Ekebergh, M, &amp; Ironside, P.M. (2003). Converging conversations from phenomenological pedagogies: Toward a science of health professions education. In N. Diekelmann (Ed), </w:t>
      </w:r>
      <w:r>
        <w:rPr>
          <w:color w:val="40403C"/>
          <w:sz w:val="23"/>
        </w:rPr>
        <w:t>Teaching practitioners</w:t>
      </w:r>
      <w:r>
        <w:rPr>
          <w:color w:val="40403C"/>
          <w:spacing w:val="-17"/>
          <w:sz w:val="23"/>
        </w:rPr>
        <w:t> </w:t>
      </w:r>
      <w:r>
        <w:rPr>
          <w:color w:val="40403C"/>
          <w:sz w:val="23"/>
        </w:rPr>
        <w:t>of</w:t>
      </w:r>
      <w:r>
        <w:rPr>
          <w:color w:val="40403C"/>
          <w:spacing w:val="-23"/>
          <w:sz w:val="23"/>
        </w:rPr>
        <w:t> </w:t>
      </w:r>
      <w:r>
        <w:rPr>
          <w:color w:val="40403C"/>
          <w:sz w:val="23"/>
        </w:rPr>
        <w:t>care:</w:t>
      </w:r>
      <w:r>
        <w:rPr>
          <w:color w:val="40403C"/>
          <w:spacing w:val="-43"/>
          <w:sz w:val="23"/>
        </w:rPr>
        <w:t> </w:t>
      </w:r>
      <w:r>
        <w:rPr>
          <w:color w:val="40403C"/>
          <w:sz w:val="23"/>
        </w:rPr>
        <w:t>new</w:t>
      </w:r>
      <w:r>
        <w:rPr>
          <w:color w:val="40403C"/>
          <w:spacing w:val="-40"/>
          <w:sz w:val="23"/>
        </w:rPr>
        <w:t> </w:t>
      </w:r>
      <w:r>
        <w:rPr>
          <w:color w:val="40403C"/>
          <w:sz w:val="23"/>
        </w:rPr>
        <w:t>pedagogies</w:t>
      </w:r>
      <w:r>
        <w:rPr>
          <w:color w:val="40403C"/>
          <w:spacing w:val="-17"/>
          <w:sz w:val="23"/>
        </w:rPr>
        <w:t> </w:t>
      </w:r>
      <w:r>
        <w:rPr>
          <w:color w:val="40403C"/>
          <w:sz w:val="23"/>
        </w:rPr>
        <w:t>for</w:t>
      </w:r>
      <w:r>
        <w:rPr>
          <w:color w:val="40403C"/>
          <w:spacing w:val="-26"/>
          <w:sz w:val="23"/>
        </w:rPr>
        <w:t> </w:t>
      </w:r>
      <w:r>
        <w:rPr>
          <w:color w:val="40403C"/>
          <w:sz w:val="23"/>
        </w:rPr>
        <w:t>the</w:t>
      </w:r>
      <w:r>
        <w:rPr>
          <w:color w:val="40403C"/>
          <w:spacing w:val="-32"/>
          <w:sz w:val="23"/>
        </w:rPr>
        <w:t> </w:t>
      </w:r>
      <w:r>
        <w:rPr>
          <w:color w:val="40403C"/>
          <w:sz w:val="23"/>
        </w:rPr>
        <w:t>health</w:t>
      </w:r>
      <w:r>
        <w:rPr>
          <w:color w:val="40403C"/>
          <w:spacing w:val="-26"/>
          <w:sz w:val="23"/>
        </w:rPr>
        <w:t> </w:t>
      </w:r>
      <w:r>
        <w:rPr>
          <w:color w:val="40403C"/>
          <w:sz w:val="23"/>
        </w:rPr>
        <w:t>professions.</w:t>
      </w:r>
      <w:r>
        <w:rPr>
          <w:color w:val="40403C"/>
          <w:spacing w:val="-16"/>
          <w:sz w:val="23"/>
        </w:rPr>
        <w:t> </w:t>
      </w:r>
      <w:r>
        <w:rPr>
          <w:color w:val="40403C"/>
          <w:sz w:val="23"/>
        </w:rPr>
        <w:t>Volume</w:t>
      </w:r>
      <w:r>
        <w:rPr>
          <w:color w:val="40403C"/>
          <w:spacing w:val="-31"/>
          <w:sz w:val="23"/>
        </w:rPr>
        <w:t> </w:t>
      </w:r>
      <w:r>
        <w:rPr>
          <w:color w:val="40403C"/>
          <w:sz w:val="22"/>
        </w:rPr>
        <w:t>2:</w:t>
      </w:r>
      <w:r>
        <w:rPr>
          <w:color w:val="40403C"/>
          <w:spacing w:val="-11"/>
          <w:sz w:val="22"/>
        </w:rPr>
        <w:t> </w:t>
      </w:r>
      <w:r>
        <w:rPr>
          <w:color w:val="40403C"/>
          <w:sz w:val="23"/>
        </w:rPr>
        <w:t>Interpretive</w:t>
      </w:r>
      <w:r>
        <w:rPr>
          <w:color w:val="40403C"/>
          <w:spacing w:val="-25"/>
          <w:sz w:val="23"/>
        </w:rPr>
        <w:t> </w:t>
      </w:r>
      <w:r>
        <w:rPr>
          <w:color w:val="40403C"/>
          <w:sz w:val="23"/>
        </w:rPr>
        <w:t>studies</w:t>
      </w:r>
      <w:r>
        <w:rPr>
          <w:color w:val="40403C"/>
          <w:spacing w:val="-33"/>
          <w:sz w:val="23"/>
        </w:rPr>
        <w:t> </w:t>
      </w:r>
      <w:r>
        <w:rPr>
          <w:color w:val="40403C"/>
          <w:sz w:val="23"/>
        </w:rPr>
        <w:t>in</w:t>
      </w:r>
      <w:r>
        <w:rPr>
          <w:color w:val="40403C"/>
          <w:spacing w:val="-27"/>
          <w:sz w:val="23"/>
        </w:rPr>
        <w:t> </w:t>
      </w:r>
      <w:r>
        <w:rPr>
          <w:color w:val="40403C"/>
          <w:sz w:val="23"/>
        </w:rPr>
        <w:t>health care and the human sciences </w:t>
      </w:r>
      <w:r>
        <w:rPr>
          <w:color w:val="40403C"/>
          <w:sz w:val="22"/>
        </w:rPr>
        <w:t>(pp. 22-58). Madison, WI: University of Wisconsin Press.</w:t>
      </w:r>
    </w:p>
    <w:p>
      <w:pPr>
        <w:spacing w:line="230" w:lineRule="auto" w:before="247"/>
        <w:ind w:left="210" w:right="915" w:firstLine="0"/>
        <w:jc w:val="left"/>
        <w:rPr>
          <w:sz w:val="22"/>
        </w:rPr>
      </w:pPr>
      <w:r>
        <w:rPr>
          <w:color w:val="40403C"/>
          <w:sz w:val="22"/>
        </w:rPr>
        <w:t>Diekelmann,</w:t>
      </w:r>
      <w:r>
        <w:rPr>
          <w:color w:val="40403C"/>
          <w:spacing w:val="-7"/>
          <w:sz w:val="22"/>
        </w:rPr>
        <w:t> </w:t>
      </w:r>
      <w:r>
        <w:rPr>
          <w:color w:val="40403C"/>
          <w:sz w:val="22"/>
        </w:rPr>
        <w:t>N.L.</w:t>
      </w:r>
      <w:r>
        <w:rPr>
          <w:color w:val="40403C"/>
          <w:spacing w:val="-9"/>
          <w:sz w:val="22"/>
        </w:rPr>
        <w:t> </w:t>
      </w:r>
      <w:r>
        <w:rPr>
          <w:color w:val="40403C"/>
          <w:sz w:val="22"/>
        </w:rPr>
        <w:t>(1995).</w:t>
      </w:r>
      <w:r>
        <w:rPr>
          <w:color w:val="40403C"/>
          <w:spacing w:val="-8"/>
          <w:sz w:val="22"/>
        </w:rPr>
        <w:t> </w:t>
      </w:r>
      <w:r>
        <w:rPr>
          <w:color w:val="40403C"/>
          <w:sz w:val="22"/>
        </w:rPr>
        <w:t>Reawakening</w:t>
      </w:r>
      <w:r>
        <w:rPr>
          <w:color w:val="40403C"/>
          <w:spacing w:val="-9"/>
          <w:sz w:val="22"/>
        </w:rPr>
        <w:t> </w:t>
      </w:r>
      <w:r>
        <w:rPr>
          <w:color w:val="40403C"/>
          <w:sz w:val="22"/>
        </w:rPr>
        <w:t>thinking:</w:t>
      </w:r>
      <w:r>
        <w:rPr>
          <w:color w:val="40403C"/>
          <w:spacing w:val="-8"/>
          <w:sz w:val="22"/>
        </w:rPr>
        <w:t> </w:t>
      </w:r>
      <w:r>
        <w:rPr>
          <w:color w:val="40403C"/>
          <w:sz w:val="22"/>
        </w:rPr>
        <w:t>Is</w:t>
      </w:r>
      <w:r>
        <w:rPr>
          <w:color w:val="40403C"/>
          <w:spacing w:val="-9"/>
          <w:sz w:val="22"/>
        </w:rPr>
        <w:t> </w:t>
      </w:r>
      <w:r>
        <w:rPr>
          <w:color w:val="40403C"/>
          <w:sz w:val="22"/>
        </w:rPr>
        <w:t>traditional</w:t>
      </w:r>
      <w:r>
        <w:rPr>
          <w:color w:val="40403C"/>
          <w:spacing w:val="-10"/>
          <w:sz w:val="22"/>
        </w:rPr>
        <w:t> </w:t>
      </w:r>
      <w:r>
        <w:rPr>
          <w:color w:val="40403C"/>
          <w:sz w:val="22"/>
        </w:rPr>
        <w:t>pedagogy</w:t>
      </w:r>
      <w:r>
        <w:rPr>
          <w:color w:val="40403C"/>
          <w:spacing w:val="-7"/>
          <w:sz w:val="22"/>
        </w:rPr>
        <w:t> </w:t>
      </w:r>
      <w:r>
        <w:rPr>
          <w:color w:val="40403C"/>
          <w:sz w:val="22"/>
        </w:rPr>
        <w:t>nearing</w:t>
      </w:r>
      <w:r>
        <w:rPr>
          <w:color w:val="40403C"/>
          <w:spacing w:val="-10"/>
          <w:sz w:val="22"/>
        </w:rPr>
        <w:t> </w:t>
      </w:r>
      <w:r>
        <w:rPr>
          <w:color w:val="40403C"/>
          <w:sz w:val="22"/>
        </w:rPr>
        <w:t>completion? </w:t>
      </w:r>
      <w:r>
        <w:rPr>
          <w:color w:val="40403C"/>
          <w:sz w:val="23"/>
        </w:rPr>
        <w:t>Journal</w:t>
      </w:r>
      <w:r>
        <w:rPr>
          <w:color w:val="40403C"/>
          <w:spacing w:val="-6"/>
          <w:sz w:val="23"/>
        </w:rPr>
        <w:t> </w:t>
      </w:r>
      <w:r>
        <w:rPr>
          <w:color w:val="40403C"/>
          <w:sz w:val="23"/>
        </w:rPr>
        <w:t>of Nursing Education, 34</w:t>
      </w:r>
      <w:r>
        <w:rPr>
          <w:color w:val="40403C"/>
          <w:sz w:val="22"/>
        </w:rPr>
        <w:t>, 195-196.</w:t>
      </w:r>
    </w:p>
    <w:p>
      <w:pPr>
        <w:pStyle w:val="BodyText"/>
        <w:spacing w:before="1"/>
      </w:pPr>
    </w:p>
    <w:p>
      <w:pPr>
        <w:pStyle w:val="BodyText"/>
        <w:spacing w:line="232" w:lineRule="auto"/>
        <w:ind w:left="210" w:right="915"/>
      </w:pPr>
      <w:r>
        <w:rPr>
          <w:color w:val="40403C"/>
        </w:rPr>
        <w:t>Diekelmann,</w:t>
      </w:r>
      <w:r>
        <w:rPr>
          <w:color w:val="40403C"/>
          <w:spacing w:val="-8"/>
        </w:rPr>
        <w:t> </w:t>
      </w:r>
      <w:r>
        <w:rPr>
          <w:color w:val="40403C"/>
        </w:rPr>
        <w:t>N.L.</w:t>
      </w:r>
      <w:r>
        <w:rPr>
          <w:color w:val="40403C"/>
          <w:spacing w:val="-10"/>
        </w:rPr>
        <w:t> </w:t>
      </w:r>
      <w:r>
        <w:rPr>
          <w:color w:val="40403C"/>
        </w:rPr>
        <w:t>(2001).</w:t>
      </w:r>
      <w:r>
        <w:rPr>
          <w:color w:val="40403C"/>
          <w:spacing w:val="-9"/>
        </w:rPr>
        <w:t> </w:t>
      </w:r>
      <w:r>
        <w:rPr>
          <w:color w:val="40403C"/>
        </w:rPr>
        <w:t>Narrative</w:t>
      </w:r>
      <w:r>
        <w:rPr>
          <w:color w:val="40403C"/>
          <w:spacing w:val="-6"/>
        </w:rPr>
        <w:t> </w:t>
      </w:r>
      <w:r>
        <w:rPr>
          <w:color w:val="40403C"/>
        </w:rPr>
        <w:t>pedagogy:</w:t>
      </w:r>
      <w:r>
        <w:rPr>
          <w:color w:val="40403C"/>
          <w:spacing w:val="-10"/>
        </w:rPr>
        <w:t> </w:t>
      </w:r>
      <w:r>
        <w:rPr>
          <w:color w:val="40403C"/>
        </w:rPr>
        <w:t>Heideggerian</w:t>
      </w:r>
      <w:r>
        <w:rPr>
          <w:color w:val="40403C"/>
          <w:spacing w:val="-5"/>
        </w:rPr>
        <w:t> </w:t>
      </w:r>
      <w:r>
        <w:rPr>
          <w:color w:val="40403C"/>
        </w:rPr>
        <w:t>hermeneutical</w:t>
      </w:r>
      <w:r>
        <w:rPr>
          <w:color w:val="40403C"/>
          <w:spacing w:val="-11"/>
        </w:rPr>
        <w:t> </w:t>
      </w:r>
      <w:r>
        <w:rPr>
          <w:color w:val="40403C"/>
        </w:rPr>
        <w:t>analyses</w:t>
      </w:r>
      <w:r>
        <w:rPr>
          <w:color w:val="40403C"/>
          <w:spacing w:val="-8"/>
        </w:rPr>
        <w:t> </w:t>
      </w:r>
      <w:r>
        <w:rPr>
          <w:color w:val="40403C"/>
        </w:rPr>
        <w:t>of</w:t>
      </w:r>
      <w:r>
        <w:rPr>
          <w:color w:val="40403C"/>
          <w:spacing w:val="-6"/>
        </w:rPr>
        <w:t> </w:t>
      </w:r>
      <w:r>
        <w:rPr>
          <w:color w:val="40403C"/>
        </w:rPr>
        <w:t>lived</w:t>
      </w:r>
      <w:r>
        <w:rPr>
          <w:color w:val="40403C"/>
          <w:spacing w:val="-6"/>
        </w:rPr>
        <w:t> </w:t>
      </w:r>
      <w:r>
        <w:rPr>
          <w:color w:val="40403C"/>
        </w:rPr>
        <w:t>experiences of students, teachers, and clinicians. </w:t>
      </w:r>
      <w:r>
        <w:rPr>
          <w:color w:val="40403C"/>
          <w:sz w:val="23"/>
        </w:rPr>
        <w:t>Advances in Nursing Science, 23</w:t>
      </w:r>
      <w:r>
        <w:rPr>
          <w:color w:val="40403C"/>
        </w:rPr>
        <w:t>(3), 53-71.</w:t>
      </w:r>
    </w:p>
    <w:p>
      <w:pPr>
        <w:spacing w:line="232" w:lineRule="auto" w:before="249"/>
        <w:ind w:left="210" w:right="915" w:firstLine="0"/>
        <w:jc w:val="left"/>
        <w:rPr>
          <w:sz w:val="22"/>
        </w:rPr>
      </w:pPr>
      <w:r>
        <w:rPr>
          <w:color w:val="40403C"/>
          <w:sz w:val="22"/>
        </w:rPr>
        <w:t>Diekelmann,</w:t>
      </w:r>
      <w:r>
        <w:rPr>
          <w:color w:val="40403C"/>
          <w:spacing w:val="-7"/>
          <w:sz w:val="22"/>
        </w:rPr>
        <w:t> </w:t>
      </w:r>
      <w:r>
        <w:rPr>
          <w:color w:val="40403C"/>
          <w:sz w:val="22"/>
        </w:rPr>
        <w:t>N.,</w:t>
      </w:r>
      <w:r>
        <w:rPr>
          <w:color w:val="40403C"/>
          <w:spacing w:val="-5"/>
          <w:sz w:val="22"/>
        </w:rPr>
        <w:t> </w:t>
      </w:r>
      <w:r>
        <w:rPr>
          <w:color w:val="40403C"/>
          <w:sz w:val="22"/>
        </w:rPr>
        <w:t>&amp;</w:t>
      </w:r>
      <w:r>
        <w:rPr>
          <w:color w:val="40403C"/>
          <w:spacing w:val="-10"/>
          <w:sz w:val="22"/>
        </w:rPr>
        <w:t> </w:t>
      </w:r>
      <w:r>
        <w:rPr>
          <w:color w:val="40403C"/>
          <w:sz w:val="22"/>
        </w:rPr>
        <w:t>Ironside,</w:t>
      </w:r>
      <w:r>
        <w:rPr>
          <w:color w:val="40403C"/>
          <w:spacing w:val="-3"/>
          <w:sz w:val="22"/>
        </w:rPr>
        <w:t> </w:t>
      </w:r>
      <w:r>
        <w:rPr>
          <w:color w:val="40403C"/>
          <w:sz w:val="22"/>
        </w:rPr>
        <w:t>P.</w:t>
      </w:r>
      <w:r>
        <w:rPr>
          <w:color w:val="40403C"/>
          <w:spacing w:val="-10"/>
          <w:sz w:val="22"/>
        </w:rPr>
        <w:t> </w:t>
      </w:r>
      <w:r>
        <w:rPr>
          <w:color w:val="40403C"/>
          <w:sz w:val="22"/>
        </w:rPr>
        <w:t>(2002).</w:t>
      </w:r>
      <w:r>
        <w:rPr>
          <w:color w:val="40403C"/>
          <w:spacing w:val="-8"/>
          <w:sz w:val="22"/>
        </w:rPr>
        <w:t> </w:t>
      </w:r>
      <w:r>
        <w:rPr>
          <w:color w:val="40403C"/>
          <w:sz w:val="22"/>
        </w:rPr>
        <w:t>Developing</w:t>
      </w:r>
      <w:r>
        <w:rPr>
          <w:color w:val="40403C"/>
          <w:spacing w:val="-9"/>
          <w:sz w:val="22"/>
        </w:rPr>
        <w:t> </w:t>
      </w:r>
      <w:r>
        <w:rPr>
          <w:color w:val="40403C"/>
          <w:sz w:val="22"/>
        </w:rPr>
        <w:t>a</w:t>
      </w:r>
      <w:r>
        <w:rPr>
          <w:color w:val="40403C"/>
          <w:spacing w:val="-6"/>
          <w:sz w:val="22"/>
        </w:rPr>
        <w:t> </w:t>
      </w:r>
      <w:r>
        <w:rPr>
          <w:color w:val="40403C"/>
          <w:sz w:val="22"/>
        </w:rPr>
        <w:t>science</w:t>
      </w:r>
      <w:r>
        <w:rPr>
          <w:color w:val="40403C"/>
          <w:spacing w:val="-5"/>
          <w:sz w:val="22"/>
        </w:rPr>
        <w:t> </w:t>
      </w:r>
      <w:r>
        <w:rPr>
          <w:color w:val="40403C"/>
          <w:sz w:val="22"/>
        </w:rPr>
        <w:t>of</w:t>
      </w:r>
      <w:r>
        <w:rPr>
          <w:color w:val="40403C"/>
          <w:spacing w:val="-10"/>
          <w:sz w:val="22"/>
        </w:rPr>
        <w:t> </w:t>
      </w:r>
      <w:r>
        <w:rPr>
          <w:color w:val="40403C"/>
          <w:sz w:val="22"/>
        </w:rPr>
        <w:t>nursing</w:t>
      </w:r>
      <w:r>
        <w:rPr>
          <w:color w:val="40403C"/>
          <w:spacing w:val="-5"/>
          <w:sz w:val="22"/>
        </w:rPr>
        <w:t> </w:t>
      </w:r>
      <w:r>
        <w:rPr>
          <w:color w:val="40403C"/>
          <w:sz w:val="22"/>
        </w:rPr>
        <w:t>education:</w:t>
      </w:r>
      <w:r>
        <w:rPr>
          <w:color w:val="40403C"/>
          <w:spacing w:val="-8"/>
          <w:sz w:val="22"/>
        </w:rPr>
        <w:t> </w:t>
      </w:r>
      <w:r>
        <w:rPr>
          <w:color w:val="40403C"/>
          <w:sz w:val="22"/>
        </w:rPr>
        <w:t>Innovation</w:t>
      </w:r>
      <w:r>
        <w:rPr>
          <w:color w:val="40403C"/>
          <w:spacing w:val="-4"/>
          <w:sz w:val="22"/>
        </w:rPr>
        <w:t> </w:t>
      </w:r>
      <w:r>
        <w:rPr>
          <w:color w:val="40403C"/>
          <w:sz w:val="22"/>
        </w:rPr>
        <w:t>with research. </w:t>
      </w:r>
      <w:r>
        <w:rPr>
          <w:color w:val="40403C"/>
          <w:sz w:val="23"/>
        </w:rPr>
        <w:t>Journal of Nursing Education, 41</w:t>
      </w:r>
      <w:r>
        <w:rPr>
          <w:color w:val="40403C"/>
          <w:sz w:val="22"/>
        </w:rPr>
        <w:t>, 379-380.</w:t>
      </w:r>
    </w:p>
    <w:p>
      <w:pPr>
        <w:spacing w:line="232" w:lineRule="auto" w:before="243"/>
        <w:ind w:left="210" w:right="960" w:firstLine="0"/>
        <w:jc w:val="both"/>
        <w:rPr>
          <w:sz w:val="22"/>
        </w:rPr>
      </w:pPr>
      <w:r>
        <w:rPr>
          <w:color w:val="40403C"/>
          <w:sz w:val="22"/>
        </w:rPr>
        <w:t>Diekelmann, N.L., Ironside, P.M. &amp; Harlow, M. (2003). Educating the caregivers: Interpretive pedagogies for</w:t>
      </w:r>
      <w:r>
        <w:rPr>
          <w:color w:val="40403C"/>
          <w:spacing w:val="-16"/>
          <w:sz w:val="22"/>
        </w:rPr>
        <w:t> </w:t>
      </w:r>
      <w:r>
        <w:rPr>
          <w:color w:val="40403C"/>
          <w:sz w:val="22"/>
        </w:rPr>
        <w:t>the</w:t>
      </w:r>
      <w:r>
        <w:rPr>
          <w:color w:val="40403C"/>
          <w:spacing w:val="-15"/>
          <w:sz w:val="22"/>
        </w:rPr>
        <w:t> </w:t>
      </w:r>
      <w:r>
        <w:rPr>
          <w:color w:val="40403C"/>
          <w:sz w:val="22"/>
        </w:rPr>
        <w:t>health</w:t>
      </w:r>
      <w:r>
        <w:rPr>
          <w:color w:val="40403C"/>
          <w:spacing w:val="-15"/>
          <w:sz w:val="22"/>
        </w:rPr>
        <w:t> </w:t>
      </w:r>
      <w:r>
        <w:rPr>
          <w:color w:val="40403C"/>
          <w:sz w:val="22"/>
        </w:rPr>
        <w:t>professions.</w:t>
      </w:r>
      <w:r>
        <w:rPr>
          <w:color w:val="40403C"/>
          <w:spacing w:val="-16"/>
          <w:sz w:val="22"/>
        </w:rPr>
        <w:t> </w:t>
      </w:r>
      <w:r>
        <w:rPr>
          <w:color w:val="40403C"/>
          <w:sz w:val="22"/>
        </w:rPr>
        <w:t>In</w:t>
      </w:r>
      <w:r>
        <w:rPr>
          <w:color w:val="40403C"/>
          <w:spacing w:val="-15"/>
          <w:sz w:val="22"/>
        </w:rPr>
        <w:t> </w:t>
      </w:r>
      <w:r>
        <w:rPr>
          <w:color w:val="40403C"/>
          <w:sz w:val="22"/>
        </w:rPr>
        <w:t>N.</w:t>
      </w:r>
      <w:r>
        <w:rPr>
          <w:color w:val="40403C"/>
          <w:spacing w:val="-15"/>
          <w:sz w:val="22"/>
        </w:rPr>
        <w:t> </w:t>
      </w:r>
      <w:r>
        <w:rPr>
          <w:color w:val="40403C"/>
          <w:sz w:val="22"/>
        </w:rPr>
        <w:t>Diekelmann</w:t>
      </w:r>
      <w:r>
        <w:rPr>
          <w:color w:val="40403C"/>
          <w:spacing w:val="-15"/>
          <w:sz w:val="22"/>
        </w:rPr>
        <w:t> </w:t>
      </w:r>
      <w:r>
        <w:rPr>
          <w:color w:val="40403C"/>
          <w:sz w:val="22"/>
        </w:rPr>
        <w:t>(Ed),</w:t>
      </w:r>
      <w:r>
        <w:rPr>
          <w:color w:val="40403C"/>
          <w:spacing w:val="-16"/>
          <w:sz w:val="22"/>
        </w:rPr>
        <w:t> </w:t>
      </w:r>
      <w:r>
        <w:rPr>
          <w:color w:val="40403C"/>
          <w:sz w:val="23"/>
        </w:rPr>
        <w:t>Teaching</w:t>
      </w:r>
      <w:r>
        <w:rPr>
          <w:color w:val="40403C"/>
          <w:spacing w:val="-16"/>
          <w:sz w:val="23"/>
        </w:rPr>
        <w:t> </w:t>
      </w:r>
      <w:r>
        <w:rPr>
          <w:color w:val="40403C"/>
          <w:sz w:val="23"/>
        </w:rPr>
        <w:t>practitioners</w:t>
      </w:r>
      <w:r>
        <w:rPr>
          <w:color w:val="40403C"/>
          <w:spacing w:val="-16"/>
          <w:sz w:val="23"/>
        </w:rPr>
        <w:t> </w:t>
      </w:r>
      <w:r>
        <w:rPr>
          <w:color w:val="40403C"/>
          <w:sz w:val="23"/>
        </w:rPr>
        <w:t>of</w:t>
      </w:r>
      <w:r>
        <w:rPr>
          <w:color w:val="40403C"/>
          <w:spacing w:val="-16"/>
          <w:sz w:val="23"/>
        </w:rPr>
        <w:t> </w:t>
      </w:r>
      <w:r>
        <w:rPr>
          <w:color w:val="40403C"/>
          <w:sz w:val="23"/>
        </w:rPr>
        <w:t>care:</w:t>
      </w:r>
      <w:r>
        <w:rPr>
          <w:color w:val="40403C"/>
          <w:spacing w:val="-16"/>
          <w:sz w:val="23"/>
        </w:rPr>
        <w:t> </w:t>
      </w:r>
      <w:r>
        <w:rPr>
          <w:color w:val="40403C"/>
          <w:sz w:val="23"/>
        </w:rPr>
        <w:t>new</w:t>
      </w:r>
      <w:r>
        <w:rPr>
          <w:color w:val="40403C"/>
          <w:spacing w:val="-7"/>
          <w:sz w:val="23"/>
        </w:rPr>
        <w:t> </w:t>
      </w:r>
      <w:r>
        <w:rPr>
          <w:color w:val="40403C"/>
          <w:sz w:val="23"/>
        </w:rPr>
        <w:t>pedagogies</w:t>
      </w:r>
      <w:r>
        <w:rPr>
          <w:color w:val="40403C"/>
          <w:spacing w:val="-9"/>
          <w:sz w:val="23"/>
        </w:rPr>
        <w:t> </w:t>
      </w:r>
      <w:r>
        <w:rPr>
          <w:color w:val="40403C"/>
          <w:sz w:val="23"/>
        </w:rPr>
        <w:t>for</w:t>
      </w:r>
      <w:r>
        <w:rPr>
          <w:color w:val="40403C"/>
          <w:spacing w:val="-16"/>
          <w:sz w:val="23"/>
        </w:rPr>
        <w:t> </w:t>
      </w:r>
      <w:r>
        <w:rPr>
          <w:color w:val="40403C"/>
          <w:sz w:val="23"/>
        </w:rPr>
        <w:t>the health professions. Volume</w:t>
      </w:r>
      <w:r>
        <w:rPr>
          <w:color w:val="40403C"/>
          <w:spacing w:val="-8"/>
          <w:sz w:val="23"/>
        </w:rPr>
        <w:t> </w:t>
      </w:r>
      <w:r>
        <w:rPr>
          <w:color w:val="40403C"/>
          <w:sz w:val="23"/>
        </w:rPr>
        <w:t>2:</w:t>
      </w:r>
      <w:r>
        <w:rPr>
          <w:color w:val="40403C"/>
          <w:spacing w:val="-12"/>
          <w:sz w:val="23"/>
        </w:rPr>
        <w:t> </w:t>
      </w:r>
      <w:r>
        <w:rPr>
          <w:color w:val="40403C"/>
          <w:sz w:val="23"/>
        </w:rPr>
        <w:t>Interpretive studies</w:t>
      </w:r>
      <w:r>
        <w:rPr>
          <w:color w:val="40403C"/>
          <w:spacing w:val="-21"/>
          <w:sz w:val="23"/>
        </w:rPr>
        <w:t> </w:t>
      </w:r>
      <w:r>
        <w:rPr>
          <w:color w:val="40403C"/>
          <w:sz w:val="23"/>
        </w:rPr>
        <w:t>in</w:t>
      </w:r>
      <w:r>
        <w:rPr>
          <w:color w:val="40403C"/>
          <w:spacing w:val="-11"/>
          <w:sz w:val="23"/>
        </w:rPr>
        <w:t> </w:t>
      </w:r>
      <w:r>
        <w:rPr>
          <w:color w:val="40403C"/>
          <w:sz w:val="23"/>
        </w:rPr>
        <w:t>health care</w:t>
      </w:r>
      <w:r>
        <w:rPr>
          <w:color w:val="40403C"/>
          <w:spacing w:val="-22"/>
          <w:sz w:val="23"/>
        </w:rPr>
        <w:t> </w:t>
      </w:r>
      <w:r>
        <w:rPr>
          <w:color w:val="40403C"/>
          <w:sz w:val="23"/>
        </w:rPr>
        <w:t>and</w:t>
      </w:r>
      <w:r>
        <w:rPr>
          <w:color w:val="40403C"/>
          <w:spacing w:val="-11"/>
          <w:sz w:val="23"/>
        </w:rPr>
        <w:t> </w:t>
      </w:r>
      <w:r>
        <w:rPr>
          <w:color w:val="40403C"/>
          <w:sz w:val="23"/>
        </w:rPr>
        <w:t>the</w:t>
      </w:r>
      <w:r>
        <w:rPr>
          <w:color w:val="40403C"/>
          <w:spacing w:val="-16"/>
          <w:sz w:val="23"/>
        </w:rPr>
        <w:t> </w:t>
      </w:r>
      <w:r>
        <w:rPr>
          <w:color w:val="40403C"/>
          <w:sz w:val="23"/>
        </w:rPr>
        <w:t>human sciences </w:t>
      </w:r>
      <w:r>
        <w:rPr>
          <w:color w:val="40403C"/>
          <w:sz w:val="22"/>
        </w:rPr>
        <w:t>(pp. 3-21).</w:t>
      </w:r>
    </w:p>
    <w:p>
      <w:pPr>
        <w:pStyle w:val="BodyText"/>
        <w:spacing w:before="5"/>
        <w:ind w:left="210"/>
        <w:jc w:val="both"/>
      </w:pPr>
      <w:r>
        <w:rPr>
          <w:color w:val="40403C"/>
        </w:rPr>
        <w:t>Madison,</w:t>
      </w:r>
      <w:r>
        <w:rPr>
          <w:color w:val="40403C"/>
          <w:spacing w:val="-16"/>
        </w:rPr>
        <w:t> </w:t>
      </w:r>
      <w:r>
        <w:rPr>
          <w:color w:val="40403C"/>
        </w:rPr>
        <w:t>WI:</w:t>
      </w:r>
      <w:r>
        <w:rPr>
          <w:color w:val="40403C"/>
          <w:spacing w:val="-11"/>
        </w:rPr>
        <w:t> </w:t>
      </w:r>
      <w:r>
        <w:rPr>
          <w:color w:val="40403C"/>
        </w:rPr>
        <w:t>University</w:t>
      </w:r>
      <w:r>
        <w:rPr>
          <w:color w:val="40403C"/>
          <w:spacing w:val="-9"/>
        </w:rPr>
        <w:t> </w:t>
      </w:r>
      <w:r>
        <w:rPr>
          <w:color w:val="40403C"/>
        </w:rPr>
        <w:t>of</w:t>
      </w:r>
      <w:r>
        <w:rPr>
          <w:color w:val="40403C"/>
          <w:spacing w:val="-12"/>
        </w:rPr>
        <w:t> </w:t>
      </w:r>
      <w:r>
        <w:rPr>
          <w:color w:val="40403C"/>
        </w:rPr>
        <w:t>Wisconsin</w:t>
      </w:r>
      <w:r>
        <w:rPr>
          <w:color w:val="40403C"/>
          <w:spacing w:val="-7"/>
        </w:rPr>
        <w:t> </w:t>
      </w:r>
      <w:r>
        <w:rPr>
          <w:color w:val="40403C"/>
          <w:spacing w:val="-2"/>
        </w:rPr>
        <w:t>Press.</w:t>
      </w:r>
    </w:p>
    <w:p>
      <w:pPr>
        <w:spacing w:line="237" w:lineRule="auto" w:before="230"/>
        <w:ind w:left="210" w:right="772" w:firstLine="0"/>
        <w:jc w:val="left"/>
        <w:rPr>
          <w:sz w:val="22"/>
        </w:rPr>
      </w:pPr>
      <w:r>
        <w:rPr>
          <w:color w:val="40403C"/>
          <w:sz w:val="22"/>
        </w:rPr>
        <w:t>Gaff,</w:t>
      </w:r>
      <w:r>
        <w:rPr>
          <w:color w:val="40403C"/>
          <w:spacing w:val="-18"/>
          <w:sz w:val="22"/>
        </w:rPr>
        <w:t> </w:t>
      </w:r>
      <w:r>
        <w:rPr>
          <w:color w:val="40403C"/>
          <w:sz w:val="22"/>
        </w:rPr>
        <w:t>J.G.,</w:t>
      </w:r>
      <w:r>
        <w:rPr>
          <w:color w:val="40403C"/>
          <w:spacing w:val="-16"/>
          <w:sz w:val="22"/>
        </w:rPr>
        <w:t> </w:t>
      </w:r>
      <w:r>
        <w:rPr>
          <w:color w:val="40403C"/>
          <w:sz w:val="22"/>
        </w:rPr>
        <w:t>Pruitt-Logan,</w:t>
      </w:r>
      <w:r>
        <w:rPr>
          <w:color w:val="40403C"/>
          <w:spacing w:val="-15"/>
          <w:sz w:val="22"/>
        </w:rPr>
        <w:t> </w:t>
      </w:r>
      <w:r>
        <w:rPr>
          <w:color w:val="40403C"/>
          <w:sz w:val="22"/>
        </w:rPr>
        <w:t>A.S.,</w:t>
      </w:r>
      <w:r>
        <w:rPr>
          <w:color w:val="40403C"/>
          <w:spacing w:val="-18"/>
          <w:sz w:val="22"/>
        </w:rPr>
        <w:t> </w:t>
      </w:r>
      <w:r>
        <w:rPr>
          <w:color w:val="40403C"/>
          <w:sz w:val="22"/>
        </w:rPr>
        <w:t>Sims,</w:t>
      </w:r>
      <w:r>
        <w:rPr>
          <w:color w:val="40403C"/>
          <w:spacing w:val="-17"/>
          <w:sz w:val="22"/>
        </w:rPr>
        <w:t> </w:t>
      </w:r>
      <w:r>
        <w:rPr>
          <w:color w:val="40403C"/>
          <w:sz w:val="22"/>
        </w:rPr>
        <w:t>L.B.</w:t>
      </w:r>
      <w:r>
        <w:rPr>
          <w:color w:val="40403C"/>
          <w:spacing w:val="-15"/>
          <w:sz w:val="22"/>
        </w:rPr>
        <w:t> </w:t>
      </w:r>
      <w:r>
        <w:rPr>
          <w:color w:val="40403C"/>
          <w:sz w:val="22"/>
        </w:rPr>
        <w:t>&amp;</w:t>
      </w:r>
      <w:r>
        <w:rPr>
          <w:color w:val="40403C"/>
          <w:spacing w:val="-23"/>
          <w:sz w:val="22"/>
        </w:rPr>
        <w:t> </w:t>
      </w:r>
      <w:r>
        <w:rPr>
          <w:color w:val="40403C"/>
          <w:sz w:val="22"/>
        </w:rPr>
        <w:t>Denecke,</w:t>
      </w:r>
      <w:r>
        <w:rPr>
          <w:color w:val="40403C"/>
          <w:spacing w:val="-21"/>
          <w:sz w:val="22"/>
        </w:rPr>
        <w:t> </w:t>
      </w:r>
      <w:r>
        <w:rPr>
          <w:color w:val="40403C"/>
          <w:sz w:val="22"/>
        </w:rPr>
        <w:t>D.D.</w:t>
      </w:r>
      <w:r>
        <w:rPr>
          <w:color w:val="40403C"/>
          <w:spacing w:val="-17"/>
          <w:sz w:val="22"/>
        </w:rPr>
        <w:t> </w:t>
      </w:r>
      <w:r>
        <w:rPr>
          <w:color w:val="40403C"/>
          <w:sz w:val="22"/>
        </w:rPr>
        <w:t>(2003).</w:t>
      </w:r>
      <w:r>
        <w:rPr>
          <w:color w:val="40403C"/>
          <w:spacing w:val="-14"/>
          <w:sz w:val="22"/>
        </w:rPr>
        <w:t> </w:t>
      </w:r>
      <w:r>
        <w:rPr>
          <w:color w:val="40403C"/>
          <w:sz w:val="23"/>
        </w:rPr>
        <w:t>Preparing</w:t>
      </w:r>
      <w:r>
        <w:rPr>
          <w:color w:val="40403C"/>
          <w:spacing w:val="-13"/>
          <w:sz w:val="23"/>
        </w:rPr>
        <w:t> </w:t>
      </w:r>
      <w:r>
        <w:rPr>
          <w:color w:val="40403C"/>
          <w:sz w:val="23"/>
        </w:rPr>
        <w:t>future</w:t>
      </w:r>
      <w:r>
        <w:rPr>
          <w:color w:val="40403C"/>
          <w:spacing w:val="-31"/>
          <w:sz w:val="23"/>
        </w:rPr>
        <w:t> </w:t>
      </w:r>
      <w:r>
        <w:rPr>
          <w:color w:val="40403C"/>
          <w:sz w:val="23"/>
        </w:rPr>
        <w:t>faculty</w:t>
      </w:r>
      <w:r>
        <w:rPr>
          <w:color w:val="40403C"/>
          <w:spacing w:val="-23"/>
          <w:sz w:val="23"/>
        </w:rPr>
        <w:t> </w:t>
      </w:r>
      <w:r>
        <w:rPr>
          <w:color w:val="40403C"/>
          <w:sz w:val="23"/>
        </w:rPr>
        <w:t>in</w:t>
      </w:r>
      <w:r>
        <w:rPr>
          <w:color w:val="40403C"/>
          <w:spacing w:val="-17"/>
          <w:sz w:val="23"/>
        </w:rPr>
        <w:t> </w:t>
      </w:r>
      <w:r>
        <w:rPr>
          <w:color w:val="40403C"/>
          <w:sz w:val="23"/>
        </w:rPr>
        <w:t>the</w:t>
      </w:r>
      <w:r>
        <w:rPr>
          <w:color w:val="40403C"/>
          <w:spacing w:val="-22"/>
          <w:sz w:val="23"/>
        </w:rPr>
        <w:t> </w:t>
      </w:r>
      <w:r>
        <w:rPr>
          <w:color w:val="40403C"/>
          <w:sz w:val="23"/>
        </w:rPr>
        <w:t>humanities and social sciences: A guide for change</w:t>
      </w:r>
      <w:r>
        <w:rPr>
          <w:color w:val="40403C"/>
          <w:sz w:val="22"/>
        </w:rPr>
        <w:t>. Washington, DC: Association of American Colleges and </w:t>
      </w:r>
      <w:r>
        <w:rPr>
          <w:color w:val="40403C"/>
          <w:spacing w:val="-2"/>
          <w:sz w:val="22"/>
        </w:rPr>
        <w:t>Universities.</w:t>
      </w:r>
    </w:p>
    <w:p>
      <w:pPr>
        <w:spacing w:line="230" w:lineRule="auto" w:before="243"/>
        <w:ind w:left="210" w:right="849" w:firstLine="0"/>
        <w:jc w:val="both"/>
        <w:rPr>
          <w:sz w:val="22"/>
        </w:rPr>
      </w:pPr>
      <w:r>
        <w:rPr>
          <w:color w:val="40403C"/>
          <w:spacing w:val="-2"/>
          <w:sz w:val="22"/>
        </w:rPr>
        <w:t>Gaff,</w:t>
      </w:r>
      <w:r>
        <w:rPr>
          <w:color w:val="40403C"/>
          <w:spacing w:val="-14"/>
          <w:sz w:val="22"/>
        </w:rPr>
        <w:t> </w:t>
      </w:r>
      <w:r>
        <w:rPr>
          <w:color w:val="40403C"/>
          <w:spacing w:val="-2"/>
          <w:sz w:val="22"/>
        </w:rPr>
        <w:t>J.G.,</w:t>
      </w:r>
      <w:r>
        <w:rPr>
          <w:color w:val="40403C"/>
          <w:spacing w:val="-6"/>
          <w:sz w:val="22"/>
        </w:rPr>
        <w:t> </w:t>
      </w:r>
      <w:r>
        <w:rPr>
          <w:color w:val="40403C"/>
          <w:spacing w:val="-2"/>
          <w:sz w:val="22"/>
        </w:rPr>
        <w:t>Pruitt-Logan,</w:t>
      </w:r>
      <w:r>
        <w:rPr>
          <w:color w:val="40403C"/>
          <w:spacing w:val="24"/>
          <w:sz w:val="22"/>
        </w:rPr>
        <w:t> </w:t>
      </w:r>
      <w:r>
        <w:rPr>
          <w:color w:val="40403C"/>
          <w:spacing w:val="-2"/>
          <w:sz w:val="22"/>
        </w:rPr>
        <w:t>A.S.,</w:t>
      </w:r>
      <w:r>
        <w:rPr>
          <w:color w:val="40403C"/>
          <w:spacing w:val="-12"/>
          <w:sz w:val="22"/>
        </w:rPr>
        <w:t> </w:t>
      </w:r>
      <w:r>
        <w:rPr>
          <w:color w:val="40403C"/>
          <w:spacing w:val="-2"/>
          <w:sz w:val="22"/>
        </w:rPr>
        <w:t>&amp;</w:t>
      </w:r>
      <w:r>
        <w:rPr>
          <w:color w:val="40403C"/>
          <w:spacing w:val="-12"/>
          <w:sz w:val="22"/>
        </w:rPr>
        <w:t> </w:t>
      </w:r>
      <w:r>
        <w:rPr>
          <w:color w:val="40403C"/>
          <w:spacing w:val="-2"/>
          <w:sz w:val="22"/>
        </w:rPr>
        <w:t>Weibl, R.A.</w:t>
      </w:r>
      <w:r>
        <w:rPr>
          <w:color w:val="40403C"/>
          <w:spacing w:val="-11"/>
          <w:sz w:val="22"/>
        </w:rPr>
        <w:t> </w:t>
      </w:r>
      <w:r>
        <w:rPr>
          <w:color w:val="40403C"/>
          <w:spacing w:val="-2"/>
          <w:sz w:val="22"/>
        </w:rPr>
        <w:t>(2000). </w:t>
      </w:r>
      <w:r>
        <w:rPr>
          <w:color w:val="40403C"/>
          <w:spacing w:val="-2"/>
          <w:sz w:val="23"/>
        </w:rPr>
        <w:t>Building</w:t>
      </w:r>
      <w:r>
        <w:rPr>
          <w:color w:val="40403C"/>
          <w:spacing w:val="-10"/>
          <w:sz w:val="23"/>
        </w:rPr>
        <w:t> </w:t>
      </w:r>
      <w:r>
        <w:rPr>
          <w:color w:val="40403C"/>
          <w:spacing w:val="-2"/>
          <w:sz w:val="23"/>
        </w:rPr>
        <w:t>the</w:t>
      </w:r>
      <w:r>
        <w:rPr>
          <w:color w:val="40403C"/>
          <w:spacing w:val="-11"/>
          <w:sz w:val="23"/>
        </w:rPr>
        <w:t> </w:t>
      </w:r>
      <w:r>
        <w:rPr>
          <w:color w:val="40403C"/>
          <w:spacing w:val="-2"/>
          <w:sz w:val="23"/>
        </w:rPr>
        <w:t>faculty</w:t>
      </w:r>
      <w:r>
        <w:rPr>
          <w:color w:val="40403C"/>
          <w:spacing w:val="-13"/>
          <w:sz w:val="23"/>
        </w:rPr>
        <w:t> </w:t>
      </w:r>
      <w:r>
        <w:rPr>
          <w:color w:val="40403C"/>
          <w:spacing w:val="-2"/>
          <w:sz w:val="23"/>
        </w:rPr>
        <w:t>we</w:t>
      </w:r>
      <w:r>
        <w:rPr>
          <w:color w:val="40403C"/>
          <w:spacing w:val="-14"/>
          <w:sz w:val="23"/>
        </w:rPr>
        <w:t> </w:t>
      </w:r>
      <w:r>
        <w:rPr>
          <w:color w:val="40403C"/>
          <w:spacing w:val="-2"/>
          <w:sz w:val="23"/>
        </w:rPr>
        <w:t>need: Colleges</w:t>
      </w:r>
      <w:r>
        <w:rPr>
          <w:color w:val="40403C"/>
          <w:spacing w:val="-4"/>
          <w:sz w:val="23"/>
        </w:rPr>
        <w:t> </w:t>
      </w:r>
      <w:r>
        <w:rPr>
          <w:color w:val="40403C"/>
          <w:spacing w:val="-2"/>
          <w:sz w:val="23"/>
        </w:rPr>
        <w:t>and</w:t>
      </w:r>
      <w:r>
        <w:rPr>
          <w:color w:val="40403C"/>
          <w:spacing w:val="-9"/>
          <w:sz w:val="23"/>
        </w:rPr>
        <w:t> </w:t>
      </w:r>
      <w:r>
        <w:rPr>
          <w:color w:val="40403C"/>
          <w:spacing w:val="-2"/>
          <w:sz w:val="23"/>
        </w:rPr>
        <w:t>universities </w:t>
      </w:r>
      <w:r>
        <w:rPr>
          <w:color w:val="40403C"/>
          <w:sz w:val="23"/>
        </w:rPr>
        <w:t>working together</w:t>
      </w:r>
      <w:r>
        <w:rPr>
          <w:color w:val="40403C"/>
          <w:sz w:val="22"/>
        </w:rPr>
        <w:t>. Washington, DC: Association of American Colleges and Universities.</w:t>
      </w:r>
    </w:p>
    <w:p>
      <w:pPr>
        <w:spacing w:line="244" w:lineRule="auto" w:before="229"/>
        <w:ind w:left="210" w:right="915" w:firstLine="0"/>
        <w:jc w:val="left"/>
        <w:rPr>
          <w:sz w:val="22"/>
        </w:rPr>
      </w:pPr>
      <w:r>
        <w:rPr>
          <w:color w:val="40403C"/>
          <w:spacing w:val="-2"/>
          <w:sz w:val="22"/>
        </w:rPr>
        <w:t>Gordon,</w:t>
      </w:r>
      <w:r>
        <w:rPr>
          <w:color w:val="40403C"/>
          <w:spacing w:val="-9"/>
          <w:sz w:val="22"/>
        </w:rPr>
        <w:t> </w:t>
      </w:r>
      <w:r>
        <w:rPr>
          <w:color w:val="40403C"/>
          <w:spacing w:val="-2"/>
          <w:sz w:val="22"/>
        </w:rPr>
        <w:t>J.A.</w:t>
      </w:r>
      <w:r>
        <w:rPr>
          <w:color w:val="40403C"/>
          <w:spacing w:val="-9"/>
          <w:sz w:val="22"/>
        </w:rPr>
        <w:t> </w:t>
      </w:r>
      <w:r>
        <w:rPr>
          <w:color w:val="40403C"/>
          <w:spacing w:val="-2"/>
          <w:sz w:val="22"/>
        </w:rPr>
        <w:t>(2002).</w:t>
      </w:r>
      <w:r>
        <w:rPr>
          <w:color w:val="40403C"/>
          <w:spacing w:val="-9"/>
          <w:sz w:val="22"/>
        </w:rPr>
        <w:t> </w:t>
      </w:r>
      <w:r>
        <w:rPr>
          <w:color w:val="40403C"/>
          <w:spacing w:val="-2"/>
          <w:sz w:val="23"/>
        </w:rPr>
        <w:t>Beyond</w:t>
      </w:r>
      <w:r>
        <w:rPr>
          <w:color w:val="40403C"/>
          <w:spacing w:val="-8"/>
          <w:sz w:val="23"/>
        </w:rPr>
        <w:t> </w:t>
      </w:r>
      <w:r>
        <w:rPr>
          <w:color w:val="40403C"/>
          <w:spacing w:val="-2"/>
          <w:sz w:val="23"/>
        </w:rPr>
        <w:t>the</w:t>
      </w:r>
      <w:r>
        <w:rPr>
          <w:color w:val="40403C"/>
          <w:spacing w:val="-9"/>
          <w:sz w:val="23"/>
        </w:rPr>
        <w:t> </w:t>
      </w:r>
      <w:r>
        <w:rPr>
          <w:color w:val="40403C"/>
          <w:spacing w:val="-2"/>
          <w:sz w:val="23"/>
        </w:rPr>
        <w:t>classroom walls:</w:t>
      </w:r>
      <w:r>
        <w:rPr>
          <w:color w:val="40403C"/>
          <w:spacing w:val="-10"/>
          <w:sz w:val="23"/>
        </w:rPr>
        <w:t> </w:t>
      </w:r>
      <w:r>
        <w:rPr>
          <w:color w:val="40403C"/>
          <w:spacing w:val="-2"/>
          <w:sz w:val="23"/>
        </w:rPr>
        <w:t>Ethnographic inquiry</w:t>
      </w:r>
      <w:r>
        <w:rPr>
          <w:color w:val="40403C"/>
          <w:spacing w:val="-10"/>
          <w:sz w:val="23"/>
        </w:rPr>
        <w:t> </w:t>
      </w:r>
      <w:r>
        <w:rPr>
          <w:color w:val="40403C"/>
          <w:spacing w:val="-2"/>
          <w:sz w:val="23"/>
        </w:rPr>
        <w:t>as</w:t>
      </w:r>
      <w:r>
        <w:rPr>
          <w:color w:val="40403C"/>
          <w:spacing w:val="-11"/>
          <w:sz w:val="23"/>
        </w:rPr>
        <w:t> </w:t>
      </w:r>
      <w:r>
        <w:rPr>
          <w:color w:val="40403C"/>
          <w:spacing w:val="-2"/>
          <w:sz w:val="23"/>
        </w:rPr>
        <w:t>pedagogy.</w:t>
      </w:r>
      <w:r>
        <w:rPr>
          <w:color w:val="40403C"/>
          <w:spacing w:val="-14"/>
          <w:sz w:val="23"/>
        </w:rPr>
        <w:t> </w:t>
      </w:r>
      <w:r>
        <w:rPr>
          <w:color w:val="40403C"/>
          <w:spacing w:val="-2"/>
          <w:sz w:val="22"/>
        </w:rPr>
        <w:t>New York: RoutledgeFalmer.</w:t>
      </w:r>
    </w:p>
    <w:p>
      <w:pPr>
        <w:spacing w:line="235" w:lineRule="auto" w:before="227"/>
        <w:ind w:left="210" w:right="815" w:firstLine="0"/>
        <w:jc w:val="both"/>
        <w:rPr>
          <w:sz w:val="22"/>
        </w:rPr>
      </w:pPr>
      <w:r>
        <w:rPr>
          <w:color w:val="40403C"/>
          <w:spacing w:val="-4"/>
          <w:sz w:val="22"/>
        </w:rPr>
        <w:t>Halstead,</w:t>
      </w:r>
      <w:r>
        <w:rPr>
          <w:color w:val="40403C"/>
          <w:spacing w:val="-9"/>
          <w:sz w:val="22"/>
        </w:rPr>
        <w:t> </w:t>
      </w:r>
      <w:r>
        <w:rPr>
          <w:color w:val="40403C"/>
          <w:spacing w:val="-4"/>
          <w:sz w:val="22"/>
        </w:rPr>
        <w:t>J.A.</w:t>
      </w:r>
      <w:r>
        <w:rPr>
          <w:color w:val="40403C"/>
          <w:spacing w:val="-8"/>
          <w:sz w:val="22"/>
        </w:rPr>
        <w:t> </w:t>
      </w:r>
      <w:r>
        <w:rPr>
          <w:color w:val="40403C"/>
          <w:spacing w:val="-4"/>
          <w:sz w:val="22"/>
        </w:rPr>
        <w:t>(ED)</w:t>
      </w:r>
      <w:r>
        <w:rPr>
          <w:color w:val="40403C"/>
          <w:spacing w:val="-6"/>
          <w:sz w:val="22"/>
        </w:rPr>
        <w:t> </w:t>
      </w:r>
      <w:r>
        <w:rPr>
          <w:color w:val="40403C"/>
          <w:spacing w:val="-4"/>
          <w:sz w:val="22"/>
        </w:rPr>
        <w:t>(2007).</w:t>
      </w:r>
      <w:r>
        <w:rPr>
          <w:color w:val="40403C"/>
          <w:spacing w:val="-8"/>
          <w:sz w:val="22"/>
        </w:rPr>
        <w:t> </w:t>
      </w:r>
      <w:r>
        <w:rPr>
          <w:color w:val="40403C"/>
          <w:spacing w:val="-4"/>
          <w:sz w:val="23"/>
        </w:rPr>
        <w:t>Nurse Educator</w:t>
      </w:r>
      <w:r>
        <w:rPr>
          <w:color w:val="40403C"/>
          <w:spacing w:val="-6"/>
          <w:sz w:val="23"/>
        </w:rPr>
        <w:t> </w:t>
      </w:r>
      <w:r>
        <w:rPr>
          <w:color w:val="40403C"/>
          <w:spacing w:val="-4"/>
          <w:sz w:val="23"/>
        </w:rPr>
        <w:t>Competencies:</w:t>
      </w:r>
      <w:r>
        <w:rPr>
          <w:color w:val="40403C"/>
          <w:spacing w:val="22"/>
          <w:sz w:val="23"/>
        </w:rPr>
        <w:t> </w:t>
      </w:r>
      <w:r>
        <w:rPr>
          <w:color w:val="40403C"/>
          <w:spacing w:val="-4"/>
          <w:sz w:val="23"/>
        </w:rPr>
        <w:t>Creating anEvidence-Based Practice for</w:t>
      </w:r>
      <w:r>
        <w:rPr>
          <w:color w:val="40403C"/>
          <w:spacing w:val="-6"/>
          <w:sz w:val="23"/>
        </w:rPr>
        <w:t> </w:t>
      </w:r>
      <w:r>
        <w:rPr>
          <w:color w:val="40403C"/>
          <w:spacing w:val="-4"/>
          <w:sz w:val="23"/>
        </w:rPr>
        <w:t>Nurse </w:t>
      </w:r>
      <w:r>
        <w:rPr>
          <w:color w:val="40403C"/>
          <w:sz w:val="23"/>
        </w:rPr>
        <w:t>Educators. </w:t>
      </w:r>
      <w:r>
        <w:rPr>
          <w:color w:val="40403C"/>
          <w:sz w:val="22"/>
        </w:rPr>
        <w:t>New York: National League for Nursing</w:t>
      </w:r>
    </w:p>
    <w:p>
      <w:pPr>
        <w:spacing w:after="0" w:line="235" w:lineRule="auto"/>
        <w:jc w:val="both"/>
        <w:rPr>
          <w:sz w:val="22"/>
        </w:rPr>
        <w:sectPr>
          <w:pgSz w:w="12240" w:h="15840"/>
          <w:pgMar w:header="723" w:footer="960" w:top="1080" w:bottom="1140" w:left="580" w:right="240"/>
        </w:sectPr>
      </w:pPr>
    </w:p>
    <w:p>
      <w:pPr>
        <w:pStyle w:val="BodyText"/>
        <w:spacing w:line="242" w:lineRule="auto" w:before="79"/>
        <w:ind w:left="210" w:right="1441"/>
      </w:pPr>
      <w:r>
        <w:rPr>
          <w:color w:val="40403C"/>
        </w:rPr>
        <w:t>Institute</w:t>
      </w:r>
      <w:r>
        <w:rPr>
          <w:color w:val="40403C"/>
          <w:spacing w:val="-4"/>
        </w:rPr>
        <w:t> </w:t>
      </w:r>
      <w:r>
        <w:rPr>
          <w:color w:val="40403C"/>
        </w:rPr>
        <w:t>of</w:t>
      </w:r>
      <w:r>
        <w:rPr>
          <w:color w:val="40403C"/>
          <w:spacing w:val="-4"/>
        </w:rPr>
        <w:t> </w:t>
      </w:r>
      <w:r>
        <w:rPr>
          <w:color w:val="40403C"/>
        </w:rPr>
        <w:t>Medicine.</w:t>
      </w:r>
      <w:r>
        <w:rPr>
          <w:color w:val="40403C"/>
          <w:spacing w:val="-4"/>
        </w:rPr>
        <w:t> </w:t>
      </w:r>
      <w:r>
        <w:rPr>
          <w:color w:val="40403C"/>
        </w:rPr>
        <w:t>(2011).</w:t>
      </w:r>
      <w:r>
        <w:rPr>
          <w:color w:val="40403C"/>
          <w:spacing w:val="-5"/>
        </w:rPr>
        <w:t> </w:t>
      </w:r>
      <w:r>
        <w:rPr>
          <w:color w:val="40403C"/>
        </w:rPr>
        <w:t>The future</w:t>
      </w:r>
      <w:r>
        <w:rPr>
          <w:color w:val="40403C"/>
          <w:spacing w:val="-5"/>
        </w:rPr>
        <w:t> </w:t>
      </w:r>
      <w:r>
        <w:rPr>
          <w:color w:val="40403C"/>
        </w:rPr>
        <w:t>of</w:t>
      </w:r>
      <w:r>
        <w:rPr>
          <w:color w:val="40403C"/>
          <w:spacing w:val="-4"/>
        </w:rPr>
        <w:t> </w:t>
      </w:r>
      <w:r>
        <w:rPr>
          <w:color w:val="40403C"/>
        </w:rPr>
        <w:t>nursing:</w:t>
      </w:r>
      <w:r>
        <w:rPr>
          <w:color w:val="40403C"/>
          <w:spacing w:val="-4"/>
        </w:rPr>
        <w:t> </w:t>
      </w:r>
      <w:r>
        <w:rPr>
          <w:color w:val="40403C"/>
        </w:rPr>
        <w:t>Leading</w:t>
      </w:r>
      <w:r>
        <w:rPr>
          <w:color w:val="40403C"/>
          <w:spacing w:val="-5"/>
        </w:rPr>
        <w:t> </w:t>
      </w:r>
      <w:r>
        <w:rPr>
          <w:color w:val="40403C"/>
        </w:rPr>
        <w:t>change,</w:t>
      </w:r>
      <w:r>
        <w:rPr>
          <w:color w:val="40403C"/>
          <w:spacing w:val="-3"/>
        </w:rPr>
        <w:t> </w:t>
      </w:r>
      <w:r>
        <w:rPr>
          <w:color w:val="40403C"/>
        </w:rPr>
        <w:t>advancing</w:t>
      </w:r>
      <w:r>
        <w:rPr>
          <w:color w:val="40403C"/>
          <w:spacing w:val="-5"/>
        </w:rPr>
        <w:t> </w:t>
      </w:r>
      <w:r>
        <w:rPr>
          <w:color w:val="40403C"/>
        </w:rPr>
        <w:t>health. Retrieved </w:t>
      </w:r>
      <w:r>
        <w:rPr>
          <w:color w:val="40403C"/>
          <w:spacing w:val="-2"/>
        </w:rPr>
        <w:t>from</w:t>
      </w:r>
      <w:r>
        <w:rPr>
          <w:color w:val="40403C"/>
          <w:spacing w:val="40"/>
        </w:rPr>
        <w:t> </w:t>
      </w:r>
      <w:hyperlink r:id="rId26">
        <w:r>
          <w:rPr>
            <w:color w:val="0000FF"/>
            <w:spacing w:val="-2"/>
            <w:u w:val="single" w:color="0000FF"/>
          </w:rPr>
          <w:t>www.iom.edu/Reports/2010/The-Future-of-Nursing-Leading-Change-Advancing-Health.aspx</w:t>
        </w:r>
      </w:hyperlink>
    </w:p>
    <w:p>
      <w:pPr>
        <w:pStyle w:val="BodyText"/>
        <w:spacing w:line="232" w:lineRule="auto" w:before="245"/>
        <w:ind w:left="210" w:right="915"/>
      </w:pPr>
      <w:r>
        <w:rPr>
          <w:color w:val="40403C"/>
        </w:rPr>
        <w:t>Ironside, P.M. (2001). Creating a research base for nursing education: An interpretive review of conventional,</w:t>
      </w:r>
      <w:r>
        <w:rPr>
          <w:color w:val="40403C"/>
          <w:spacing w:val="-5"/>
        </w:rPr>
        <w:t> </w:t>
      </w:r>
      <w:r>
        <w:rPr>
          <w:color w:val="40403C"/>
        </w:rPr>
        <w:t>critical,</w:t>
      </w:r>
      <w:r>
        <w:rPr>
          <w:color w:val="40403C"/>
          <w:spacing w:val="-11"/>
        </w:rPr>
        <w:t> </w:t>
      </w:r>
      <w:r>
        <w:rPr>
          <w:color w:val="40403C"/>
        </w:rPr>
        <w:t>feminist,</w:t>
      </w:r>
      <w:r>
        <w:rPr>
          <w:color w:val="40403C"/>
          <w:spacing w:val="-12"/>
        </w:rPr>
        <w:t> </w:t>
      </w:r>
      <w:r>
        <w:rPr>
          <w:color w:val="40403C"/>
        </w:rPr>
        <w:t>postmodern,</w:t>
      </w:r>
      <w:r>
        <w:rPr>
          <w:color w:val="40403C"/>
          <w:spacing w:val="-11"/>
        </w:rPr>
        <w:t> </w:t>
      </w:r>
      <w:r>
        <w:rPr>
          <w:color w:val="40403C"/>
        </w:rPr>
        <w:t>and</w:t>
      </w:r>
      <w:r>
        <w:rPr>
          <w:color w:val="40403C"/>
          <w:spacing w:val="-8"/>
        </w:rPr>
        <w:t> </w:t>
      </w:r>
      <w:r>
        <w:rPr>
          <w:color w:val="40403C"/>
        </w:rPr>
        <w:t>phenomenologic</w:t>
      </w:r>
      <w:r>
        <w:rPr>
          <w:color w:val="40403C"/>
          <w:spacing w:val="-9"/>
        </w:rPr>
        <w:t> </w:t>
      </w:r>
      <w:r>
        <w:rPr>
          <w:color w:val="40403C"/>
        </w:rPr>
        <w:t>pedagogies.</w:t>
      </w:r>
      <w:r>
        <w:rPr>
          <w:color w:val="40403C"/>
          <w:spacing w:val="-6"/>
        </w:rPr>
        <w:t> </w:t>
      </w:r>
      <w:r>
        <w:rPr>
          <w:color w:val="40403C"/>
          <w:sz w:val="23"/>
        </w:rPr>
        <w:t>Advances</w:t>
      </w:r>
      <w:r>
        <w:rPr>
          <w:color w:val="40403C"/>
          <w:spacing w:val="-7"/>
          <w:sz w:val="23"/>
        </w:rPr>
        <w:t> </w:t>
      </w:r>
      <w:r>
        <w:rPr>
          <w:color w:val="40403C"/>
          <w:sz w:val="23"/>
        </w:rPr>
        <w:t>in</w:t>
      </w:r>
      <w:r>
        <w:rPr>
          <w:color w:val="40403C"/>
          <w:spacing w:val="-7"/>
          <w:sz w:val="23"/>
        </w:rPr>
        <w:t> </w:t>
      </w:r>
      <w:r>
        <w:rPr>
          <w:color w:val="40403C"/>
          <w:sz w:val="23"/>
        </w:rPr>
        <w:t>Nursing Science, 23</w:t>
      </w:r>
      <w:r>
        <w:rPr>
          <w:color w:val="40403C"/>
        </w:rPr>
        <w:t>(3), 72-87.</w:t>
      </w:r>
    </w:p>
    <w:p>
      <w:pPr>
        <w:spacing w:line="232" w:lineRule="auto" w:before="252"/>
        <w:ind w:left="210" w:right="1271" w:firstLine="0"/>
        <w:jc w:val="left"/>
        <w:rPr>
          <w:sz w:val="23"/>
        </w:rPr>
      </w:pPr>
      <w:r>
        <w:rPr>
          <w:color w:val="40403C"/>
          <w:sz w:val="22"/>
        </w:rPr>
        <w:t>Ironside,</w:t>
      </w:r>
      <w:r>
        <w:rPr>
          <w:color w:val="40403C"/>
          <w:spacing w:val="-9"/>
          <w:sz w:val="22"/>
        </w:rPr>
        <w:t> </w:t>
      </w:r>
      <w:r>
        <w:rPr>
          <w:color w:val="40403C"/>
          <w:sz w:val="22"/>
        </w:rPr>
        <w:t>P.M.</w:t>
      </w:r>
      <w:r>
        <w:rPr>
          <w:color w:val="40403C"/>
          <w:spacing w:val="-4"/>
          <w:sz w:val="22"/>
        </w:rPr>
        <w:t> </w:t>
      </w:r>
      <w:r>
        <w:rPr>
          <w:color w:val="40403C"/>
          <w:sz w:val="22"/>
        </w:rPr>
        <w:t>(2003).</w:t>
      </w:r>
      <w:r>
        <w:rPr>
          <w:color w:val="40403C"/>
          <w:spacing w:val="-9"/>
          <w:sz w:val="22"/>
        </w:rPr>
        <w:t> </w:t>
      </w:r>
      <w:r>
        <w:rPr>
          <w:color w:val="40403C"/>
          <w:sz w:val="22"/>
        </w:rPr>
        <w:t>Trying</w:t>
      </w:r>
      <w:r>
        <w:rPr>
          <w:color w:val="40403C"/>
          <w:spacing w:val="-5"/>
          <w:sz w:val="22"/>
        </w:rPr>
        <w:t> </w:t>
      </w:r>
      <w:r>
        <w:rPr>
          <w:color w:val="40403C"/>
          <w:sz w:val="22"/>
        </w:rPr>
        <w:t>something</w:t>
      </w:r>
      <w:r>
        <w:rPr>
          <w:color w:val="40403C"/>
          <w:spacing w:val="-9"/>
          <w:sz w:val="22"/>
        </w:rPr>
        <w:t> </w:t>
      </w:r>
      <w:r>
        <w:rPr>
          <w:color w:val="40403C"/>
          <w:sz w:val="22"/>
        </w:rPr>
        <w:t>new:</w:t>
      </w:r>
      <w:r>
        <w:rPr>
          <w:color w:val="40403C"/>
          <w:spacing w:val="-4"/>
          <w:sz w:val="22"/>
        </w:rPr>
        <w:t> </w:t>
      </w:r>
      <w:r>
        <w:rPr>
          <w:color w:val="40403C"/>
          <w:sz w:val="22"/>
        </w:rPr>
        <w:t>Implementing</w:t>
      </w:r>
      <w:r>
        <w:rPr>
          <w:color w:val="40403C"/>
          <w:spacing w:val="-4"/>
          <w:sz w:val="22"/>
        </w:rPr>
        <w:t> </w:t>
      </w:r>
      <w:r>
        <w:rPr>
          <w:color w:val="40403C"/>
          <w:sz w:val="22"/>
        </w:rPr>
        <w:t>and</w:t>
      </w:r>
      <w:r>
        <w:rPr>
          <w:color w:val="40403C"/>
          <w:spacing w:val="-11"/>
          <w:sz w:val="22"/>
        </w:rPr>
        <w:t> </w:t>
      </w:r>
      <w:r>
        <w:rPr>
          <w:color w:val="40403C"/>
          <w:sz w:val="22"/>
        </w:rPr>
        <w:t>evaluating</w:t>
      </w:r>
      <w:r>
        <w:rPr>
          <w:color w:val="40403C"/>
          <w:spacing w:val="-9"/>
          <w:sz w:val="22"/>
        </w:rPr>
        <w:t> </w:t>
      </w:r>
      <w:r>
        <w:rPr>
          <w:color w:val="40403C"/>
          <w:sz w:val="22"/>
        </w:rPr>
        <w:t>narrative</w:t>
      </w:r>
      <w:r>
        <w:rPr>
          <w:color w:val="40403C"/>
          <w:spacing w:val="-4"/>
          <w:sz w:val="22"/>
        </w:rPr>
        <w:t> </w:t>
      </w:r>
      <w:r>
        <w:rPr>
          <w:color w:val="40403C"/>
          <w:sz w:val="22"/>
        </w:rPr>
        <w:t>pedagogy</w:t>
      </w:r>
      <w:r>
        <w:rPr>
          <w:color w:val="40403C"/>
          <w:spacing w:val="-7"/>
          <w:sz w:val="22"/>
        </w:rPr>
        <w:t> </w:t>
      </w:r>
      <w:r>
        <w:rPr>
          <w:color w:val="40403C"/>
          <w:sz w:val="22"/>
        </w:rPr>
        <w:t>using</w:t>
      </w:r>
      <w:r>
        <w:rPr>
          <w:color w:val="40403C"/>
          <w:spacing w:val="-10"/>
          <w:sz w:val="22"/>
        </w:rPr>
        <w:t> </w:t>
      </w:r>
      <w:r>
        <w:rPr>
          <w:color w:val="40403C"/>
          <w:sz w:val="22"/>
        </w:rPr>
        <w:t>a multi-method approach. </w:t>
      </w:r>
      <w:r>
        <w:rPr>
          <w:color w:val="40403C"/>
          <w:sz w:val="23"/>
        </w:rPr>
        <w:t>Nursing Education Perspectives, 24, </w:t>
      </w:r>
      <w:r>
        <w:rPr>
          <w:color w:val="40403C"/>
          <w:sz w:val="22"/>
        </w:rPr>
        <w:t>122-128</w:t>
      </w:r>
      <w:r>
        <w:rPr>
          <w:color w:val="40403C"/>
          <w:sz w:val="23"/>
        </w:rPr>
        <w:t>.</w:t>
      </w:r>
    </w:p>
    <w:p>
      <w:pPr>
        <w:spacing w:line="244" w:lineRule="auto" w:before="227"/>
        <w:ind w:left="210" w:right="915" w:firstLine="0"/>
        <w:jc w:val="left"/>
        <w:rPr>
          <w:sz w:val="22"/>
        </w:rPr>
      </w:pPr>
      <w:r>
        <w:rPr>
          <w:color w:val="40403C"/>
          <w:sz w:val="22"/>
        </w:rPr>
        <w:t>National</w:t>
      </w:r>
      <w:r>
        <w:rPr>
          <w:color w:val="40403C"/>
          <w:spacing w:val="-19"/>
          <w:sz w:val="22"/>
        </w:rPr>
        <w:t> </w:t>
      </w:r>
      <w:r>
        <w:rPr>
          <w:color w:val="40403C"/>
          <w:sz w:val="22"/>
        </w:rPr>
        <w:t>League</w:t>
      </w:r>
      <w:r>
        <w:rPr>
          <w:color w:val="40403C"/>
          <w:spacing w:val="-27"/>
          <w:sz w:val="22"/>
        </w:rPr>
        <w:t> </w:t>
      </w:r>
      <w:r>
        <w:rPr>
          <w:color w:val="40403C"/>
          <w:sz w:val="22"/>
        </w:rPr>
        <w:t>for</w:t>
      </w:r>
      <w:r>
        <w:rPr>
          <w:color w:val="40403C"/>
          <w:spacing w:val="-16"/>
          <w:sz w:val="22"/>
        </w:rPr>
        <w:t> </w:t>
      </w:r>
      <w:r>
        <w:rPr>
          <w:color w:val="40403C"/>
          <w:sz w:val="22"/>
        </w:rPr>
        <w:t>Nursing</w:t>
      </w:r>
      <w:r>
        <w:rPr>
          <w:color w:val="40403C"/>
          <w:spacing w:val="-23"/>
          <w:sz w:val="22"/>
        </w:rPr>
        <w:t> </w:t>
      </w:r>
      <w:r>
        <w:rPr>
          <w:color w:val="40403C"/>
          <w:sz w:val="22"/>
        </w:rPr>
        <w:t>(2011).</w:t>
      </w:r>
      <w:r>
        <w:rPr>
          <w:color w:val="40403C"/>
          <w:spacing w:val="-15"/>
          <w:sz w:val="22"/>
        </w:rPr>
        <w:t> </w:t>
      </w:r>
      <w:r>
        <w:rPr>
          <w:color w:val="40403C"/>
          <w:sz w:val="23"/>
        </w:rPr>
        <w:t>Academic</w:t>
      </w:r>
      <w:r>
        <w:rPr>
          <w:color w:val="40403C"/>
          <w:spacing w:val="-18"/>
          <w:sz w:val="23"/>
        </w:rPr>
        <w:t> </w:t>
      </w:r>
      <w:r>
        <w:rPr>
          <w:color w:val="40403C"/>
          <w:sz w:val="23"/>
        </w:rPr>
        <w:t>progression</w:t>
      </w:r>
      <w:r>
        <w:rPr>
          <w:color w:val="40403C"/>
          <w:spacing w:val="-16"/>
          <w:sz w:val="23"/>
        </w:rPr>
        <w:t> </w:t>
      </w:r>
      <w:r>
        <w:rPr>
          <w:color w:val="40403C"/>
          <w:sz w:val="23"/>
        </w:rPr>
        <w:t>in</w:t>
      </w:r>
      <w:r>
        <w:rPr>
          <w:color w:val="40403C"/>
          <w:spacing w:val="-27"/>
          <w:sz w:val="23"/>
        </w:rPr>
        <w:t> </w:t>
      </w:r>
      <w:r>
        <w:rPr>
          <w:color w:val="40403C"/>
          <w:sz w:val="23"/>
        </w:rPr>
        <w:t>nursing</w:t>
      </w:r>
      <w:r>
        <w:rPr>
          <w:color w:val="40403C"/>
          <w:spacing w:val="-21"/>
          <w:sz w:val="23"/>
        </w:rPr>
        <w:t> </w:t>
      </w:r>
      <w:r>
        <w:rPr>
          <w:color w:val="40403C"/>
          <w:sz w:val="23"/>
        </w:rPr>
        <w:t>education</w:t>
      </w:r>
      <w:r>
        <w:rPr>
          <w:color w:val="40403C"/>
          <w:spacing w:val="-16"/>
          <w:sz w:val="23"/>
        </w:rPr>
        <w:t> </w:t>
      </w:r>
      <w:r>
        <w:rPr>
          <w:color w:val="40403C"/>
          <w:sz w:val="22"/>
        </w:rPr>
        <w:t>[NLN</w:t>
      </w:r>
      <w:r>
        <w:rPr>
          <w:color w:val="40403C"/>
          <w:spacing w:val="-19"/>
          <w:sz w:val="22"/>
        </w:rPr>
        <w:t> </w:t>
      </w:r>
      <w:r>
        <w:rPr>
          <w:color w:val="40403C"/>
          <w:sz w:val="22"/>
        </w:rPr>
        <w:t>Vision</w:t>
      </w:r>
      <w:r>
        <w:rPr>
          <w:color w:val="40403C"/>
          <w:spacing w:val="-28"/>
          <w:sz w:val="22"/>
        </w:rPr>
        <w:t> </w:t>
      </w:r>
      <w:r>
        <w:rPr>
          <w:color w:val="40403C"/>
          <w:sz w:val="22"/>
        </w:rPr>
        <w:t>Series]. Retrieved from </w:t>
      </w:r>
      <w:hyperlink r:id="rId27">
        <w:r>
          <w:rPr>
            <w:color w:val="0000FF"/>
            <w:sz w:val="22"/>
            <w:u w:val="single" w:color="0000FF"/>
          </w:rPr>
          <w:t>http://www.nln.org/aboutnln/livingdocuments/pdf/nlnvision_1.pdf</w:t>
        </w:r>
      </w:hyperlink>
    </w:p>
    <w:p>
      <w:pPr>
        <w:spacing w:line="244" w:lineRule="auto" w:before="223"/>
        <w:ind w:left="210" w:right="915" w:firstLine="0"/>
        <w:jc w:val="left"/>
        <w:rPr>
          <w:sz w:val="22"/>
        </w:rPr>
      </w:pPr>
      <w:r>
        <w:rPr>
          <w:color w:val="40403C"/>
          <w:spacing w:val="-2"/>
          <w:sz w:val="22"/>
        </w:rPr>
        <w:t>National</w:t>
      </w:r>
      <w:r>
        <w:rPr>
          <w:color w:val="40403C"/>
          <w:spacing w:val="-7"/>
          <w:sz w:val="22"/>
        </w:rPr>
        <w:t> </w:t>
      </w:r>
      <w:r>
        <w:rPr>
          <w:color w:val="40403C"/>
          <w:spacing w:val="-2"/>
          <w:sz w:val="22"/>
        </w:rPr>
        <w:t>League</w:t>
      </w:r>
      <w:r>
        <w:rPr>
          <w:color w:val="40403C"/>
          <w:spacing w:val="-17"/>
          <w:sz w:val="22"/>
        </w:rPr>
        <w:t> </w:t>
      </w:r>
      <w:r>
        <w:rPr>
          <w:color w:val="40403C"/>
          <w:spacing w:val="-2"/>
          <w:sz w:val="22"/>
        </w:rPr>
        <w:t>for Nursing</w:t>
      </w:r>
      <w:r>
        <w:rPr>
          <w:color w:val="40403C"/>
          <w:spacing w:val="-6"/>
          <w:sz w:val="22"/>
        </w:rPr>
        <w:t> </w:t>
      </w:r>
      <w:r>
        <w:rPr>
          <w:color w:val="40403C"/>
          <w:spacing w:val="-2"/>
          <w:sz w:val="22"/>
        </w:rPr>
        <w:t>(2001).</w:t>
      </w:r>
      <w:r>
        <w:rPr>
          <w:color w:val="40403C"/>
          <w:spacing w:val="-3"/>
          <w:sz w:val="22"/>
        </w:rPr>
        <w:t> </w:t>
      </w:r>
      <w:r>
        <w:rPr>
          <w:color w:val="40403C"/>
          <w:spacing w:val="-2"/>
          <w:sz w:val="23"/>
        </w:rPr>
        <w:t>Lifelong learning for</w:t>
      </w:r>
      <w:r>
        <w:rPr>
          <w:color w:val="40403C"/>
          <w:spacing w:val="-15"/>
          <w:sz w:val="23"/>
        </w:rPr>
        <w:t> </w:t>
      </w:r>
      <w:r>
        <w:rPr>
          <w:color w:val="40403C"/>
          <w:spacing w:val="-2"/>
          <w:sz w:val="23"/>
        </w:rPr>
        <w:t>nursing</w:t>
      </w:r>
      <w:r>
        <w:rPr>
          <w:color w:val="40403C"/>
          <w:spacing w:val="-9"/>
          <w:sz w:val="23"/>
        </w:rPr>
        <w:t> </w:t>
      </w:r>
      <w:r>
        <w:rPr>
          <w:color w:val="40403C"/>
          <w:spacing w:val="-2"/>
          <w:sz w:val="23"/>
        </w:rPr>
        <w:t>faculty</w:t>
      </w:r>
      <w:r>
        <w:rPr>
          <w:color w:val="40403C"/>
          <w:spacing w:val="-31"/>
          <w:sz w:val="23"/>
        </w:rPr>
        <w:t> </w:t>
      </w:r>
      <w:r>
        <w:rPr>
          <w:color w:val="40403C"/>
          <w:spacing w:val="-2"/>
          <w:sz w:val="22"/>
        </w:rPr>
        <w:t>(Position</w:t>
      </w:r>
      <w:r>
        <w:rPr>
          <w:color w:val="40403C"/>
          <w:spacing w:val="-6"/>
          <w:sz w:val="22"/>
        </w:rPr>
        <w:t> </w:t>
      </w:r>
      <w:r>
        <w:rPr>
          <w:color w:val="40403C"/>
          <w:spacing w:val="-2"/>
          <w:sz w:val="22"/>
        </w:rPr>
        <w:t>Statement).</w:t>
      </w:r>
      <w:r>
        <w:rPr>
          <w:color w:val="40403C"/>
          <w:spacing w:val="-10"/>
          <w:sz w:val="22"/>
        </w:rPr>
        <w:t> </w:t>
      </w:r>
      <w:r>
        <w:rPr>
          <w:color w:val="40403C"/>
          <w:spacing w:val="-2"/>
          <w:sz w:val="22"/>
        </w:rPr>
        <w:t>Retrieved </w:t>
      </w:r>
      <w:r>
        <w:rPr>
          <w:color w:val="40403C"/>
          <w:sz w:val="22"/>
        </w:rPr>
        <w:t>from </w:t>
      </w:r>
      <w:hyperlink r:id="rId28">
        <w:r>
          <w:rPr>
            <w:color w:val="0000FF"/>
            <w:sz w:val="22"/>
            <w:u w:val="single" w:color="0000FF"/>
          </w:rPr>
          <w:t>http://www.nln.org/aboutnln/positionstatements/lifelong091901.pdf</w:t>
        </w:r>
      </w:hyperlink>
    </w:p>
    <w:p>
      <w:pPr>
        <w:spacing w:line="244" w:lineRule="auto" w:before="227"/>
        <w:ind w:left="210" w:right="915" w:firstLine="0"/>
        <w:jc w:val="left"/>
        <w:rPr>
          <w:sz w:val="22"/>
        </w:rPr>
      </w:pPr>
      <w:r>
        <w:rPr>
          <w:color w:val="40403C"/>
          <w:sz w:val="22"/>
        </w:rPr>
        <w:t>National</w:t>
      </w:r>
      <w:r>
        <w:rPr>
          <w:color w:val="40403C"/>
          <w:spacing w:val="-19"/>
          <w:sz w:val="22"/>
        </w:rPr>
        <w:t> </w:t>
      </w:r>
      <w:r>
        <w:rPr>
          <w:color w:val="40403C"/>
          <w:sz w:val="22"/>
        </w:rPr>
        <w:t>League</w:t>
      </w:r>
      <w:r>
        <w:rPr>
          <w:color w:val="40403C"/>
          <w:spacing w:val="-33"/>
          <w:sz w:val="22"/>
        </w:rPr>
        <w:t> </w:t>
      </w:r>
      <w:r>
        <w:rPr>
          <w:color w:val="40403C"/>
          <w:sz w:val="22"/>
        </w:rPr>
        <w:t>for</w:t>
      </w:r>
      <w:r>
        <w:rPr>
          <w:color w:val="40403C"/>
          <w:spacing w:val="-16"/>
          <w:sz w:val="22"/>
        </w:rPr>
        <w:t> </w:t>
      </w:r>
      <w:r>
        <w:rPr>
          <w:color w:val="40403C"/>
          <w:sz w:val="22"/>
        </w:rPr>
        <w:t>Nursing</w:t>
      </w:r>
      <w:r>
        <w:rPr>
          <w:color w:val="40403C"/>
          <w:spacing w:val="-22"/>
          <w:sz w:val="22"/>
        </w:rPr>
        <w:t> </w:t>
      </w:r>
      <w:r>
        <w:rPr>
          <w:color w:val="40403C"/>
          <w:sz w:val="22"/>
        </w:rPr>
        <w:t>(2007).</w:t>
      </w:r>
      <w:r>
        <w:rPr>
          <w:color w:val="40403C"/>
          <w:spacing w:val="-21"/>
          <w:sz w:val="22"/>
        </w:rPr>
        <w:t> </w:t>
      </w:r>
      <w:r>
        <w:rPr>
          <w:color w:val="40403C"/>
          <w:sz w:val="23"/>
        </w:rPr>
        <w:t>The</w:t>
      </w:r>
      <w:r>
        <w:rPr>
          <w:color w:val="40403C"/>
          <w:spacing w:val="-27"/>
          <w:sz w:val="23"/>
        </w:rPr>
        <w:t> </w:t>
      </w:r>
      <w:r>
        <w:rPr>
          <w:color w:val="40403C"/>
          <w:sz w:val="23"/>
        </w:rPr>
        <w:t>need</w:t>
      </w:r>
      <w:r>
        <w:rPr>
          <w:color w:val="40403C"/>
          <w:spacing w:val="-17"/>
          <w:sz w:val="23"/>
        </w:rPr>
        <w:t> </w:t>
      </w:r>
      <w:r>
        <w:rPr>
          <w:color w:val="40403C"/>
          <w:sz w:val="23"/>
        </w:rPr>
        <w:t>for</w:t>
      </w:r>
      <w:r>
        <w:rPr>
          <w:color w:val="40403C"/>
          <w:spacing w:val="-35"/>
          <w:sz w:val="23"/>
        </w:rPr>
        <w:t> </w:t>
      </w:r>
      <w:r>
        <w:rPr>
          <w:color w:val="40403C"/>
          <w:sz w:val="23"/>
        </w:rPr>
        <w:t>funding</w:t>
      </w:r>
      <w:r>
        <w:rPr>
          <w:color w:val="40403C"/>
          <w:spacing w:val="-16"/>
          <w:sz w:val="23"/>
        </w:rPr>
        <w:t> </w:t>
      </w:r>
      <w:r>
        <w:rPr>
          <w:color w:val="40403C"/>
          <w:sz w:val="23"/>
        </w:rPr>
        <w:t>for</w:t>
      </w:r>
      <w:r>
        <w:rPr>
          <w:color w:val="40403C"/>
          <w:spacing w:val="-29"/>
          <w:sz w:val="23"/>
        </w:rPr>
        <w:t> </w:t>
      </w:r>
      <w:r>
        <w:rPr>
          <w:color w:val="40403C"/>
          <w:sz w:val="23"/>
        </w:rPr>
        <w:t>nursing</w:t>
      </w:r>
      <w:r>
        <w:rPr>
          <w:color w:val="40403C"/>
          <w:spacing w:val="-21"/>
          <w:sz w:val="23"/>
        </w:rPr>
        <w:t> </w:t>
      </w:r>
      <w:r>
        <w:rPr>
          <w:color w:val="40403C"/>
          <w:sz w:val="23"/>
        </w:rPr>
        <w:t>education</w:t>
      </w:r>
      <w:r>
        <w:rPr>
          <w:color w:val="40403C"/>
          <w:spacing w:val="-16"/>
          <w:sz w:val="23"/>
        </w:rPr>
        <w:t> </w:t>
      </w:r>
      <w:r>
        <w:rPr>
          <w:color w:val="40403C"/>
          <w:sz w:val="23"/>
        </w:rPr>
        <w:t>research</w:t>
      </w:r>
      <w:r>
        <w:rPr>
          <w:color w:val="40403C"/>
          <w:spacing w:val="-26"/>
          <w:sz w:val="23"/>
        </w:rPr>
        <w:t> </w:t>
      </w:r>
      <w:r>
        <w:rPr>
          <w:color w:val="40403C"/>
          <w:sz w:val="22"/>
        </w:rPr>
        <w:t>(Position Statement). Retrieved</w:t>
      </w:r>
    </w:p>
    <w:p>
      <w:pPr>
        <w:pStyle w:val="BodyText"/>
        <w:spacing w:before="2"/>
        <w:ind w:left="210"/>
      </w:pPr>
      <w:r>
        <w:rPr>
          <w:color w:val="40403C"/>
        </w:rPr>
        <w:t>from</w:t>
      </w:r>
      <w:r>
        <w:rPr>
          <w:color w:val="40403C"/>
          <w:spacing w:val="-5"/>
        </w:rPr>
        <w:t> </w:t>
      </w:r>
      <w:hyperlink r:id="rId29">
        <w:r>
          <w:rPr>
            <w:color w:val="0000FF"/>
            <w:spacing w:val="-2"/>
            <w:u w:val="single" w:color="0000FF"/>
          </w:rPr>
          <w:t>http://www.nln.org/aboutnln/positionstatements/nursingedresearch_051807.pdf</w:t>
        </w:r>
      </w:hyperlink>
    </w:p>
    <w:p>
      <w:pPr>
        <w:pStyle w:val="BodyText"/>
        <w:spacing w:line="244" w:lineRule="auto" w:before="228"/>
        <w:ind w:left="210" w:right="915"/>
      </w:pPr>
      <w:r>
        <w:rPr>
          <w:color w:val="40403C"/>
          <w:spacing w:val="-2"/>
        </w:rPr>
        <w:t>National</w:t>
      </w:r>
      <w:r>
        <w:rPr>
          <w:color w:val="40403C"/>
          <w:spacing w:val="-8"/>
        </w:rPr>
        <w:t> </w:t>
      </w:r>
      <w:r>
        <w:rPr>
          <w:color w:val="40403C"/>
          <w:spacing w:val="-2"/>
        </w:rPr>
        <w:t>League</w:t>
      </w:r>
      <w:r>
        <w:rPr>
          <w:color w:val="40403C"/>
          <w:spacing w:val="-18"/>
        </w:rPr>
        <w:t> </w:t>
      </w:r>
      <w:r>
        <w:rPr>
          <w:color w:val="40403C"/>
          <w:spacing w:val="-2"/>
        </w:rPr>
        <w:t>for</w:t>
      </w:r>
      <w:r>
        <w:rPr>
          <w:color w:val="40403C"/>
          <w:spacing w:val="-3"/>
        </w:rPr>
        <w:t> </w:t>
      </w:r>
      <w:r>
        <w:rPr>
          <w:color w:val="40403C"/>
          <w:spacing w:val="-2"/>
        </w:rPr>
        <w:t>Nursing</w:t>
      </w:r>
      <w:r>
        <w:rPr>
          <w:color w:val="40403C"/>
          <w:spacing w:val="-13"/>
        </w:rPr>
        <w:t> </w:t>
      </w:r>
      <w:r>
        <w:rPr>
          <w:color w:val="40403C"/>
          <w:spacing w:val="-2"/>
        </w:rPr>
        <w:t>(2002b).</w:t>
      </w:r>
      <w:r>
        <w:rPr>
          <w:color w:val="40403C"/>
          <w:spacing w:val="-11"/>
        </w:rPr>
        <w:t> </w:t>
      </w:r>
      <w:r>
        <w:rPr>
          <w:color w:val="40403C"/>
          <w:spacing w:val="-2"/>
          <w:sz w:val="23"/>
        </w:rPr>
        <w:t>The</w:t>
      </w:r>
      <w:r>
        <w:rPr>
          <w:color w:val="40403C"/>
          <w:spacing w:val="-24"/>
          <w:sz w:val="23"/>
        </w:rPr>
        <w:t> </w:t>
      </w:r>
      <w:r>
        <w:rPr>
          <w:color w:val="40403C"/>
          <w:spacing w:val="-2"/>
          <w:sz w:val="23"/>
        </w:rPr>
        <w:t>preparation of</w:t>
      </w:r>
      <w:r>
        <w:rPr>
          <w:color w:val="40403C"/>
          <w:spacing w:val="-12"/>
          <w:sz w:val="23"/>
        </w:rPr>
        <w:t> </w:t>
      </w:r>
      <w:r>
        <w:rPr>
          <w:color w:val="40403C"/>
          <w:spacing w:val="-2"/>
          <w:sz w:val="23"/>
        </w:rPr>
        <w:t>nurse</w:t>
      </w:r>
      <w:r>
        <w:rPr>
          <w:color w:val="40403C"/>
          <w:spacing w:val="-10"/>
          <w:sz w:val="23"/>
        </w:rPr>
        <w:t> </w:t>
      </w:r>
      <w:r>
        <w:rPr>
          <w:color w:val="40403C"/>
          <w:spacing w:val="-2"/>
          <w:sz w:val="23"/>
        </w:rPr>
        <w:t>educators </w:t>
      </w:r>
      <w:r>
        <w:rPr>
          <w:color w:val="40403C"/>
          <w:spacing w:val="-2"/>
        </w:rPr>
        <w:t>(Position</w:t>
      </w:r>
      <w:r>
        <w:rPr>
          <w:color w:val="40403C"/>
          <w:spacing w:val="-7"/>
        </w:rPr>
        <w:t> </w:t>
      </w:r>
      <w:r>
        <w:rPr>
          <w:color w:val="40403C"/>
          <w:spacing w:val="-2"/>
        </w:rPr>
        <w:t>Statement).</w:t>
      </w:r>
      <w:r>
        <w:rPr>
          <w:color w:val="40403C"/>
          <w:spacing w:val="-11"/>
        </w:rPr>
        <w:t> </w:t>
      </w:r>
      <w:r>
        <w:rPr>
          <w:color w:val="40403C"/>
          <w:spacing w:val="-2"/>
        </w:rPr>
        <w:t>Retrieved </w:t>
      </w:r>
      <w:r>
        <w:rPr>
          <w:color w:val="40403C"/>
        </w:rPr>
        <w:t>from </w:t>
      </w:r>
      <w:hyperlink r:id="rId30">
        <w:r>
          <w:rPr>
            <w:color w:val="0000FF"/>
            <w:u w:val="single" w:color="0000FF"/>
          </w:rPr>
          <w:t>http://www.nln.org/aboutnln/positionstatements/preparation051802.pdf</w:t>
        </w:r>
      </w:hyperlink>
    </w:p>
    <w:p>
      <w:pPr>
        <w:spacing w:before="223"/>
        <w:ind w:left="210" w:right="1256" w:firstLine="0"/>
        <w:jc w:val="left"/>
        <w:rPr>
          <w:sz w:val="22"/>
        </w:rPr>
      </w:pPr>
      <w:r>
        <w:rPr>
          <w:color w:val="40403C"/>
          <w:spacing w:val="-2"/>
          <w:sz w:val="22"/>
        </w:rPr>
        <w:t>National</w:t>
      </w:r>
      <w:r>
        <w:rPr>
          <w:color w:val="40403C"/>
          <w:spacing w:val="-6"/>
          <w:sz w:val="22"/>
        </w:rPr>
        <w:t> </w:t>
      </w:r>
      <w:r>
        <w:rPr>
          <w:color w:val="40403C"/>
          <w:spacing w:val="-2"/>
          <w:sz w:val="22"/>
        </w:rPr>
        <w:t>League</w:t>
      </w:r>
      <w:r>
        <w:rPr>
          <w:color w:val="40403C"/>
          <w:spacing w:val="-16"/>
          <w:sz w:val="22"/>
        </w:rPr>
        <w:t> </w:t>
      </w:r>
      <w:r>
        <w:rPr>
          <w:color w:val="40403C"/>
          <w:spacing w:val="-2"/>
          <w:sz w:val="22"/>
        </w:rPr>
        <w:t>for</w:t>
      </w:r>
      <w:r>
        <w:rPr>
          <w:color w:val="40403C"/>
          <w:spacing w:val="-7"/>
          <w:sz w:val="22"/>
        </w:rPr>
        <w:t> </w:t>
      </w:r>
      <w:r>
        <w:rPr>
          <w:color w:val="40403C"/>
          <w:spacing w:val="-2"/>
          <w:sz w:val="22"/>
        </w:rPr>
        <w:t>Nursing</w:t>
      </w:r>
      <w:r>
        <w:rPr>
          <w:color w:val="40403C"/>
          <w:spacing w:val="-10"/>
          <w:sz w:val="22"/>
        </w:rPr>
        <w:t> </w:t>
      </w:r>
      <w:r>
        <w:rPr>
          <w:color w:val="40403C"/>
          <w:spacing w:val="-2"/>
          <w:sz w:val="22"/>
        </w:rPr>
        <w:t>(2005).</w:t>
      </w:r>
      <w:r>
        <w:rPr>
          <w:color w:val="40403C"/>
          <w:spacing w:val="-8"/>
          <w:sz w:val="22"/>
        </w:rPr>
        <w:t> </w:t>
      </w:r>
      <w:r>
        <w:rPr>
          <w:color w:val="40403C"/>
          <w:spacing w:val="-2"/>
          <w:sz w:val="23"/>
        </w:rPr>
        <w:t>The</w:t>
      </w:r>
      <w:r>
        <w:rPr>
          <w:color w:val="40403C"/>
          <w:spacing w:val="-9"/>
          <w:sz w:val="23"/>
        </w:rPr>
        <w:t> </w:t>
      </w:r>
      <w:r>
        <w:rPr>
          <w:color w:val="40403C"/>
          <w:spacing w:val="-2"/>
          <w:sz w:val="23"/>
        </w:rPr>
        <w:t>scope</w:t>
      </w:r>
      <w:r>
        <w:rPr>
          <w:color w:val="40403C"/>
          <w:spacing w:val="-26"/>
          <w:sz w:val="23"/>
        </w:rPr>
        <w:t> </w:t>
      </w:r>
      <w:r>
        <w:rPr>
          <w:color w:val="40403C"/>
          <w:spacing w:val="-2"/>
          <w:sz w:val="23"/>
        </w:rPr>
        <w:t>of</w:t>
      </w:r>
      <w:r>
        <w:rPr>
          <w:color w:val="40403C"/>
          <w:spacing w:val="-10"/>
          <w:sz w:val="23"/>
        </w:rPr>
        <w:t> </w:t>
      </w:r>
      <w:r>
        <w:rPr>
          <w:color w:val="40403C"/>
          <w:spacing w:val="-2"/>
          <w:sz w:val="23"/>
        </w:rPr>
        <w:t>practice</w:t>
      </w:r>
      <w:r>
        <w:rPr>
          <w:color w:val="40403C"/>
          <w:spacing w:val="-19"/>
          <w:sz w:val="23"/>
        </w:rPr>
        <w:t> </w:t>
      </w:r>
      <w:r>
        <w:rPr>
          <w:color w:val="40403C"/>
          <w:spacing w:val="-2"/>
          <w:sz w:val="23"/>
        </w:rPr>
        <w:t>of</w:t>
      </w:r>
      <w:r>
        <w:rPr>
          <w:color w:val="40403C"/>
          <w:spacing w:val="-16"/>
          <w:sz w:val="23"/>
        </w:rPr>
        <w:t> </w:t>
      </w:r>
      <w:r>
        <w:rPr>
          <w:color w:val="40403C"/>
          <w:spacing w:val="-2"/>
          <w:sz w:val="23"/>
        </w:rPr>
        <w:t>academic</w:t>
      </w:r>
      <w:r>
        <w:rPr>
          <w:color w:val="40403C"/>
          <w:spacing w:val="-4"/>
          <w:sz w:val="23"/>
        </w:rPr>
        <w:t> </w:t>
      </w:r>
      <w:r>
        <w:rPr>
          <w:color w:val="40403C"/>
          <w:spacing w:val="-2"/>
          <w:sz w:val="23"/>
        </w:rPr>
        <w:t>nurse</w:t>
      </w:r>
      <w:r>
        <w:rPr>
          <w:color w:val="40403C"/>
          <w:spacing w:val="-19"/>
          <w:sz w:val="23"/>
        </w:rPr>
        <w:t> </w:t>
      </w:r>
      <w:r>
        <w:rPr>
          <w:color w:val="40403C"/>
          <w:spacing w:val="-2"/>
          <w:sz w:val="23"/>
        </w:rPr>
        <w:t>educators. </w:t>
      </w:r>
      <w:r>
        <w:rPr>
          <w:color w:val="40403C"/>
          <w:spacing w:val="-2"/>
          <w:sz w:val="22"/>
        </w:rPr>
        <w:t>New</w:t>
      </w:r>
      <w:r>
        <w:rPr>
          <w:color w:val="40403C"/>
          <w:spacing w:val="-7"/>
          <w:sz w:val="22"/>
        </w:rPr>
        <w:t> </w:t>
      </w:r>
      <w:r>
        <w:rPr>
          <w:color w:val="40403C"/>
          <w:spacing w:val="-2"/>
          <w:sz w:val="22"/>
        </w:rPr>
        <w:t>York: Author.</w:t>
      </w:r>
    </w:p>
    <w:p>
      <w:pPr>
        <w:spacing w:line="230" w:lineRule="auto" w:before="246"/>
        <w:ind w:left="210" w:right="915" w:firstLine="0"/>
        <w:jc w:val="left"/>
        <w:rPr>
          <w:sz w:val="22"/>
        </w:rPr>
      </w:pPr>
      <w:r>
        <w:rPr>
          <w:color w:val="40403C"/>
          <w:sz w:val="22"/>
        </w:rPr>
        <w:t>Pruitt-Logan, A.S., Gaff, J.G., &amp; Jentoft, J.E. (2002). </w:t>
      </w:r>
      <w:r>
        <w:rPr>
          <w:color w:val="40403C"/>
          <w:sz w:val="23"/>
        </w:rPr>
        <w:t>Preparing future faculty in the sciences and mathematics:</w:t>
      </w:r>
      <w:r>
        <w:rPr>
          <w:color w:val="40403C"/>
          <w:spacing w:val="-16"/>
          <w:sz w:val="23"/>
        </w:rPr>
        <w:t> </w:t>
      </w:r>
      <w:r>
        <w:rPr>
          <w:color w:val="40403C"/>
          <w:sz w:val="23"/>
        </w:rPr>
        <w:t>A</w:t>
      </w:r>
      <w:r>
        <w:rPr>
          <w:color w:val="40403C"/>
          <w:spacing w:val="-28"/>
          <w:sz w:val="23"/>
        </w:rPr>
        <w:t> </w:t>
      </w:r>
      <w:r>
        <w:rPr>
          <w:color w:val="40403C"/>
          <w:sz w:val="23"/>
        </w:rPr>
        <w:t>guide</w:t>
      </w:r>
      <w:r>
        <w:rPr>
          <w:color w:val="40403C"/>
          <w:spacing w:val="-26"/>
          <w:sz w:val="23"/>
        </w:rPr>
        <w:t> </w:t>
      </w:r>
      <w:r>
        <w:rPr>
          <w:color w:val="40403C"/>
          <w:sz w:val="23"/>
        </w:rPr>
        <w:t>for</w:t>
      </w:r>
      <w:r>
        <w:rPr>
          <w:color w:val="40403C"/>
          <w:spacing w:val="-16"/>
          <w:sz w:val="23"/>
        </w:rPr>
        <w:t> </w:t>
      </w:r>
      <w:r>
        <w:rPr>
          <w:color w:val="40403C"/>
          <w:sz w:val="23"/>
        </w:rPr>
        <w:t>change.</w:t>
      </w:r>
      <w:r>
        <w:rPr>
          <w:color w:val="40403C"/>
          <w:spacing w:val="-17"/>
          <w:sz w:val="23"/>
        </w:rPr>
        <w:t> </w:t>
      </w:r>
      <w:r>
        <w:rPr>
          <w:color w:val="40403C"/>
          <w:sz w:val="22"/>
        </w:rPr>
        <w:t>Washington,</w:t>
      </w:r>
      <w:r>
        <w:rPr>
          <w:color w:val="40403C"/>
          <w:spacing w:val="-16"/>
          <w:sz w:val="22"/>
        </w:rPr>
        <w:t> </w:t>
      </w:r>
      <w:r>
        <w:rPr>
          <w:color w:val="40403C"/>
          <w:sz w:val="22"/>
        </w:rPr>
        <w:t>DC:</w:t>
      </w:r>
      <w:r>
        <w:rPr>
          <w:color w:val="40403C"/>
          <w:spacing w:val="-18"/>
          <w:sz w:val="22"/>
        </w:rPr>
        <w:t> </w:t>
      </w:r>
      <w:r>
        <w:rPr>
          <w:color w:val="40403C"/>
          <w:sz w:val="22"/>
        </w:rPr>
        <w:t>Association</w:t>
      </w:r>
      <w:r>
        <w:rPr>
          <w:color w:val="40403C"/>
          <w:spacing w:val="-16"/>
          <w:sz w:val="22"/>
        </w:rPr>
        <w:t> </w:t>
      </w:r>
      <w:r>
        <w:rPr>
          <w:color w:val="40403C"/>
          <w:sz w:val="22"/>
        </w:rPr>
        <w:t>of</w:t>
      </w:r>
      <w:r>
        <w:rPr>
          <w:color w:val="40403C"/>
          <w:spacing w:val="-15"/>
          <w:sz w:val="22"/>
        </w:rPr>
        <w:t> </w:t>
      </w:r>
      <w:r>
        <w:rPr>
          <w:color w:val="40403C"/>
          <w:sz w:val="22"/>
        </w:rPr>
        <w:t>American</w:t>
      </w:r>
      <w:r>
        <w:rPr>
          <w:color w:val="40403C"/>
          <w:spacing w:val="-15"/>
          <w:sz w:val="22"/>
        </w:rPr>
        <w:t> </w:t>
      </w:r>
      <w:r>
        <w:rPr>
          <w:color w:val="40403C"/>
          <w:sz w:val="22"/>
        </w:rPr>
        <w:t>Colleges</w:t>
      </w:r>
      <w:r>
        <w:rPr>
          <w:color w:val="40403C"/>
          <w:spacing w:val="-16"/>
          <w:sz w:val="22"/>
        </w:rPr>
        <w:t> </w:t>
      </w:r>
      <w:r>
        <w:rPr>
          <w:color w:val="40403C"/>
          <w:sz w:val="22"/>
        </w:rPr>
        <w:t>and</w:t>
      </w:r>
      <w:r>
        <w:rPr>
          <w:color w:val="40403C"/>
          <w:spacing w:val="-15"/>
          <w:sz w:val="22"/>
        </w:rPr>
        <w:t> </w:t>
      </w:r>
      <w:r>
        <w:rPr>
          <w:color w:val="40403C"/>
          <w:sz w:val="22"/>
        </w:rPr>
        <w:t>Universities.</w:t>
      </w:r>
    </w:p>
    <w:p>
      <w:pPr>
        <w:spacing w:line="232" w:lineRule="auto" w:before="244"/>
        <w:ind w:left="210" w:right="915" w:firstLine="0"/>
        <w:jc w:val="left"/>
        <w:rPr>
          <w:sz w:val="22"/>
        </w:rPr>
      </w:pPr>
      <w:r>
        <w:rPr>
          <w:color w:val="40403C"/>
          <w:sz w:val="22"/>
        </w:rPr>
        <w:t>Sinnott, J.D. (2003). Teaching as nourishment for complex thought: Approaches for classroom and practice</w:t>
      </w:r>
      <w:r>
        <w:rPr>
          <w:color w:val="40403C"/>
          <w:spacing w:val="-6"/>
          <w:sz w:val="22"/>
        </w:rPr>
        <w:t> </w:t>
      </w:r>
      <w:r>
        <w:rPr>
          <w:color w:val="40403C"/>
          <w:sz w:val="22"/>
        </w:rPr>
        <w:t>built</w:t>
      </w:r>
      <w:r>
        <w:rPr>
          <w:color w:val="40403C"/>
          <w:spacing w:val="-4"/>
          <w:sz w:val="22"/>
        </w:rPr>
        <w:t> </w:t>
      </w:r>
      <w:r>
        <w:rPr>
          <w:color w:val="40403C"/>
          <w:sz w:val="22"/>
        </w:rPr>
        <w:t>on</w:t>
      </w:r>
      <w:r>
        <w:rPr>
          <w:color w:val="40403C"/>
          <w:spacing w:val="-6"/>
          <w:sz w:val="22"/>
        </w:rPr>
        <w:t> </w:t>
      </w:r>
      <w:r>
        <w:rPr>
          <w:color w:val="40403C"/>
          <w:sz w:val="22"/>
        </w:rPr>
        <w:t>postformal</w:t>
      </w:r>
      <w:r>
        <w:rPr>
          <w:color w:val="40403C"/>
          <w:spacing w:val="-6"/>
          <w:sz w:val="22"/>
        </w:rPr>
        <w:t> </w:t>
      </w:r>
      <w:r>
        <w:rPr>
          <w:color w:val="40403C"/>
          <w:sz w:val="22"/>
        </w:rPr>
        <w:t>theory</w:t>
      </w:r>
      <w:r>
        <w:rPr>
          <w:color w:val="40403C"/>
          <w:spacing w:val="-13"/>
          <w:sz w:val="22"/>
        </w:rPr>
        <w:t> </w:t>
      </w:r>
      <w:r>
        <w:rPr>
          <w:color w:val="40403C"/>
          <w:sz w:val="22"/>
        </w:rPr>
        <w:t>and</w:t>
      </w:r>
      <w:r>
        <w:rPr>
          <w:color w:val="40403C"/>
          <w:spacing w:val="-6"/>
          <w:sz w:val="22"/>
        </w:rPr>
        <w:t> </w:t>
      </w:r>
      <w:r>
        <w:rPr>
          <w:color w:val="40403C"/>
          <w:sz w:val="22"/>
        </w:rPr>
        <w:t>the</w:t>
      </w:r>
      <w:r>
        <w:rPr>
          <w:color w:val="40403C"/>
          <w:spacing w:val="-6"/>
          <w:sz w:val="22"/>
        </w:rPr>
        <w:t> </w:t>
      </w:r>
      <w:r>
        <w:rPr>
          <w:color w:val="40403C"/>
          <w:sz w:val="22"/>
        </w:rPr>
        <w:t>creation</w:t>
      </w:r>
      <w:r>
        <w:rPr>
          <w:color w:val="40403C"/>
          <w:spacing w:val="-6"/>
          <w:sz w:val="22"/>
        </w:rPr>
        <w:t> </w:t>
      </w:r>
      <w:r>
        <w:rPr>
          <w:color w:val="40403C"/>
          <w:sz w:val="22"/>
        </w:rPr>
        <w:t>of</w:t>
      </w:r>
      <w:r>
        <w:rPr>
          <w:color w:val="40403C"/>
          <w:spacing w:val="-6"/>
          <w:sz w:val="22"/>
        </w:rPr>
        <w:t> </w:t>
      </w:r>
      <w:r>
        <w:rPr>
          <w:color w:val="40403C"/>
          <w:sz w:val="22"/>
        </w:rPr>
        <w:t>community.</w:t>
      </w:r>
      <w:r>
        <w:rPr>
          <w:color w:val="40403C"/>
          <w:spacing w:val="-8"/>
          <w:sz w:val="22"/>
        </w:rPr>
        <w:t> </w:t>
      </w:r>
      <w:r>
        <w:rPr>
          <w:color w:val="40403C"/>
          <w:sz w:val="22"/>
        </w:rPr>
        <w:t>In</w:t>
      </w:r>
      <w:r>
        <w:rPr>
          <w:color w:val="40403C"/>
          <w:spacing w:val="-6"/>
          <w:sz w:val="22"/>
        </w:rPr>
        <w:t> </w:t>
      </w:r>
      <w:r>
        <w:rPr>
          <w:color w:val="40403C"/>
          <w:sz w:val="22"/>
        </w:rPr>
        <w:t>N.L.</w:t>
      </w:r>
      <w:r>
        <w:rPr>
          <w:color w:val="40403C"/>
          <w:spacing w:val="-9"/>
          <w:sz w:val="22"/>
        </w:rPr>
        <w:t> </w:t>
      </w:r>
      <w:r>
        <w:rPr>
          <w:color w:val="40403C"/>
          <w:sz w:val="22"/>
        </w:rPr>
        <w:t>Diekelmann</w:t>
      </w:r>
      <w:r>
        <w:rPr>
          <w:color w:val="40403C"/>
          <w:spacing w:val="-5"/>
          <w:sz w:val="22"/>
        </w:rPr>
        <w:t> </w:t>
      </w:r>
      <w:r>
        <w:rPr>
          <w:color w:val="40403C"/>
          <w:sz w:val="22"/>
        </w:rPr>
        <w:t>(Ed.),</w:t>
      </w:r>
      <w:r>
        <w:rPr>
          <w:color w:val="40403C"/>
          <w:spacing w:val="-5"/>
          <w:sz w:val="22"/>
        </w:rPr>
        <w:t> </w:t>
      </w:r>
      <w:r>
        <w:rPr>
          <w:color w:val="40403C"/>
          <w:sz w:val="23"/>
        </w:rPr>
        <w:t>Teaching</w:t>
      </w:r>
      <w:r>
        <w:rPr>
          <w:color w:val="40403C"/>
          <w:spacing w:val="-4"/>
          <w:sz w:val="23"/>
        </w:rPr>
        <w:t> </w:t>
      </w:r>
      <w:r>
        <w:rPr>
          <w:color w:val="40403C"/>
          <w:sz w:val="23"/>
        </w:rPr>
        <w:t>the practitioners of care: new pedagogies for the health professions. Volume 2: Interpretive studies in health care and the human sciences </w:t>
      </w:r>
      <w:r>
        <w:rPr>
          <w:color w:val="40403C"/>
          <w:sz w:val="22"/>
        </w:rPr>
        <w:t>(pp. 232-271). Madison, WI: University of Wisconsin Press.</w:t>
      </w:r>
    </w:p>
    <w:p>
      <w:pPr>
        <w:spacing w:line="237" w:lineRule="auto" w:before="241"/>
        <w:ind w:left="210" w:right="892" w:firstLine="0"/>
        <w:jc w:val="left"/>
        <w:rPr>
          <w:sz w:val="22"/>
        </w:rPr>
      </w:pPr>
      <w:r>
        <w:rPr>
          <w:color w:val="40403C"/>
          <w:sz w:val="22"/>
        </w:rPr>
        <w:t>Stevens, K.R. (1999). Providing evidence-based teaching. In K.R. Stevens, &amp; V.R. Cassidy (Eds.), </w:t>
      </w:r>
      <w:r>
        <w:rPr>
          <w:color w:val="40403C"/>
          <w:spacing w:val="-2"/>
          <w:sz w:val="23"/>
        </w:rPr>
        <w:t>Evidence-based</w:t>
      </w:r>
      <w:r>
        <w:rPr>
          <w:color w:val="40403C"/>
          <w:spacing w:val="-5"/>
          <w:sz w:val="23"/>
        </w:rPr>
        <w:t> </w:t>
      </w:r>
      <w:r>
        <w:rPr>
          <w:color w:val="40403C"/>
          <w:spacing w:val="-2"/>
          <w:sz w:val="23"/>
        </w:rPr>
        <w:t>teaching:</w:t>
      </w:r>
      <w:r>
        <w:rPr>
          <w:color w:val="40403C"/>
          <w:spacing w:val="-4"/>
          <w:sz w:val="23"/>
        </w:rPr>
        <w:t> </w:t>
      </w:r>
      <w:r>
        <w:rPr>
          <w:color w:val="40403C"/>
          <w:spacing w:val="-2"/>
          <w:sz w:val="23"/>
        </w:rPr>
        <w:t>Current</w:t>
      </w:r>
      <w:r>
        <w:rPr>
          <w:color w:val="40403C"/>
          <w:spacing w:val="-11"/>
          <w:sz w:val="23"/>
        </w:rPr>
        <w:t> </w:t>
      </w:r>
      <w:r>
        <w:rPr>
          <w:color w:val="40403C"/>
          <w:spacing w:val="-2"/>
          <w:sz w:val="23"/>
        </w:rPr>
        <w:t>research</w:t>
      </w:r>
      <w:r>
        <w:rPr>
          <w:color w:val="40403C"/>
          <w:spacing w:val="-16"/>
          <w:sz w:val="23"/>
        </w:rPr>
        <w:t> </w:t>
      </w:r>
      <w:r>
        <w:rPr>
          <w:color w:val="40403C"/>
          <w:spacing w:val="-2"/>
          <w:sz w:val="23"/>
        </w:rPr>
        <w:t>in</w:t>
      </w:r>
      <w:r>
        <w:rPr>
          <w:color w:val="40403C"/>
          <w:spacing w:val="-27"/>
          <w:sz w:val="23"/>
        </w:rPr>
        <w:t> </w:t>
      </w:r>
      <w:r>
        <w:rPr>
          <w:color w:val="40403C"/>
          <w:spacing w:val="-2"/>
          <w:sz w:val="23"/>
        </w:rPr>
        <w:t>nursing</w:t>
      </w:r>
      <w:r>
        <w:rPr>
          <w:color w:val="40403C"/>
          <w:spacing w:val="-17"/>
          <w:sz w:val="23"/>
        </w:rPr>
        <w:t> </w:t>
      </w:r>
      <w:r>
        <w:rPr>
          <w:color w:val="40403C"/>
          <w:spacing w:val="-2"/>
          <w:sz w:val="23"/>
        </w:rPr>
        <w:t>education</w:t>
      </w:r>
      <w:r>
        <w:rPr>
          <w:color w:val="40403C"/>
          <w:spacing w:val="-12"/>
          <w:sz w:val="23"/>
        </w:rPr>
        <w:t> </w:t>
      </w:r>
      <w:r>
        <w:rPr>
          <w:color w:val="40403C"/>
          <w:spacing w:val="-2"/>
          <w:sz w:val="22"/>
        </w:rPr>
        <w:t>(pp.</w:t>
      </w:r>
      <w:r>
        <w:rPr>
          <w:color w:val="40403C"/>
          <w:spacing w:val="-17"/>
          <w:sz w:val="22"/>
        </w:rPr>
        <w:t> </w:t>
      </w:r>
      <w:r>
        <w:rPr>
          <w:color w:val="40403C"/>
          <w:spacing w:val="-2"/>
          <w:sz w:val="22"/>
        </w:rPr>
        <w:t>1-22).</w:t>
      </w:r>
      <w:r>
        <w:rPr>
          <w:color w:val="40403C"/>
          <w:spacing w:val="-17"/>
          <w:sz w:val="22"/>
        </w:rPr>
        <w:t> </w:t>
      </w:r>
      <w:r>
        <w:rPr>
          <w:color w:val="40403C"/>
          <w:spacing w:val="-2"/>
          <w:sz w:val="22"/>
        </w:rPr>
        <w:t>Sudbury,</w:t>
      </w:r>
      <w:r>
        <w:rPr>
          <w:color w:val="40403C"/>
          <w:spacing w:val="-7"/>
          <w:sz w:val="22"/>
        </w:rPr>
        <w:t> </w:t>
      </w:r>
      <w:r>
        <w:rPr>
          <w:color w:val="40403C"/>
          <w:spacing w:val="-2"/>
          <w:sz w:val="22"/>
        </w:rPr>
        <w:t>MA:</w:t>
      </w:r>
      <w:r>
        <w:rPr>
          <w:color w:val="40403C"/>
          <w:spacing w:val="-14"/>
          <w:sz w:val="22"/>
        </w:rPr>
        <w:t> </w:t>
      </w:r>
      <w:r>
        <w:rPr>
          <w:color w:val="40403C"/>
          <w:spacing w:val="-2"/>
          <w:sz w:val="22"/>
        </w:rPr>
        <w:t>Jones</w:t>
      </w:r>
      <w:r>
        <w:rPr>
          <w:color w:val="40403C"/>
          <w:spacing w:val="-16"/>
          <w:sz w:val="22"/>
        </w:rPr>
        <w:t> </w:t>
      </w:r>
      <w:r>
        <w:rPr>
          <w:color w:val="40403C"/>
          <w:spacing w:val="-2"/>
          <w:sz w:val="22"/>
        </w:rPr>
        <w:t>&amp;</w:t>
      </w:r>
      <w:r>
        <w:rPr>
          <w:color w:val="40403C"/>
          <w:spacing w:val="-28"/>
          <w:sz w:val="22"/>
        </w:rPr>
        <w:t> </w:t>
      </w:r>
      <w:r>
        <w:rPr>
          <w:color w:val="40403C"/>
          <w:spacing w:val="-2"/>
          <w:sz w:val="22"/>
        </w:rPr>
        <w:t>Bartlett </w:t>
      </w:r>
      <w:r>
        <w:rPr>
          <w:color w:val="40403C"/>
          <w:sz w:val="22"/>
        </w:rPr>
        <w:t>Publishers/NLN Press.</w:t>
      </w:r>
    </w:p>
    <w:p>
      <w:pPr>
        <w:spacing w:line="230" w:lineRule="auto" w:before="240"/>
        <w:ind w:left="210" w:right="915" w:firstLine="0"/>
        <w:jc w:val="left"/>
        <w:rPr>
          <w:sz w:val="22"/>
        </w:rPr>
      </w:pPr>
      <w:r>
        <w:rPr>
          <w:color w:val="40403C"/>
          <w:sz w:val="22"/>
        </w:rPr>
        <w:t>Stevens,</w:t>
      </w:r>
      <w:r>
        <w:rPr>
          <w:color w:val="40403C"/>
          <w:spacing w:val="-5"/>
          <w:sz w:val="22"/>
        </w:rPr>
        <w:t> </w:t>
      </w:r>
      <w:r>
        <w:rPr>
          <w:color w:val="40403C"/>
          <w:sz w:val="22"/>
        </w:rPr>
        <w:t>K.R.,</w:t>
      </w:r>
      <w:r>
        <w:rPr>
          <w:color w:val="40403C"/>
          <w:spacing w:val="-9"/>
          <w:sz w:val="22"/>
        </w:rPr>
        <w:t> </w:t>
      </w:r>
      <w:r>
        <w:rPr>
          <w:color w:val="40403C"/>
          <w:sz w:val="22"/>
        </w:rPr>
        <w:t>&amp;</w:t>
      </w:r>
      <w:r>
        <w:rPr>
          <w:color w:val="40403C"/>
          <w:spacing w:val="-5"/>
          <w:sz w:val="22"/>
        </w:rPr>
        <w:t> </w:t>
      </w:r>
      <w:r>
        <w:rPr>
          <w:color w:val="40403C"/>
          <w:sz w:val="22"/>
        </w:rPr>
        <w:t>Valiga,</w:t>
      </w:r>
      <w:r>
        <w:rPr>
          <w:color w:val="40403C"/>
          <w:spacing w:val="-8"/>
          <w:sz w:val="22"/>
        </w:rPr>
        <w:t> </w:t>
      </w:r>
      <w:r>
        <w:rPr>
          <w:color w:val="40403C"/>
          <w:sz w:val="22"/>
        </w:rPr>
        <w:t>T.M.</w:t>
      </w:r>
      <w:r>
        <w:rPr>
          <w:color w:val="40403C"/>
          <w:spacing w:val="-5"/>
          <w:sz w:val="22"/>
        </w:rPr>
        <w:t> </w:t>
      </w:r>
      <w:r>
        <w:rPr>
          <w:color w:val="40403C"/>
          <w:sz w:val="22"/>
        </w:rPr>
        <w:t>(1999).</w:t>
      </w:r>
      <w:r>
        <w:rPr>
          <w:color w:val="40403C"/>
          <w:spacing w:val="-8"/>
          <w:sz w:val="22"/>
        </w:rPr>
        <w:t> </w:t>
      </w:r>
      <w:r>
        <w:rPr>
          <w:color w:val="40403C"/>
          <w:sz w:val="22"/>
        </w:rPr>
        <w:t>The</w:t>
      </w:r>
      <w:r>
        <w:rPr>
          <w:color w:val="40403C"/>
          <w:spacing w:val="-6"/>
          <w:sz w:val="22"/>
        </w:rPr>
        <w:t> </w:t>
      </w:r>
      <w:r>
        <w:rPr>
          <w:color w:val="40403C"/>
          <w:sz w:val="22"/>
        </w:rPr>
        <w:t>national</w:t>
      </w:r>
      <w:r>
        <w:rPr>
          <w:color w:val="40403C"/>
          <w:spacing w:val="-6"/>
          <w:sz w:val="22"/>
        </w:rPr>
        <w:t> </w:t>
      </w:r>
      <w:r>
        <w:rPr>
          <w:color w:val="40403C"/>
          <w:sz w:val="22"/>
        </w:rPr>
        <w:t>agenda</w:t>
      </w:r>
      <w:r>
        <w:rPr>
          <w:color w:val="40403C"/>
          <w:spacing w:val="-10"/>
          <w:sz w:val="22"/>
        </w:rPr>
        <w:t> </w:t>
      </w:r>
      <w:r>
        <w:rPr>
          <w:color w:val="40403C"/>
          <w:sz w:val="22"/>
        </w:rPr>
        <w:t>for</w:t>
      </w:r>
      <w:r>
        <w:rPr>
          <w:color w:val="40403C"/>
          <w:spacing w:val="-2"/>
          <w:sz w:val="22"/>
        </w:rPr>
        <w:t> </w:t>
      </w:r>
      <w:r>
        <w:rPr>
          <w:color w:val="40403C"/>
          <w:sz w:val="22"/>
        </w:rPr>
        <w:t>nursing</w:t>
      </w:r>
      <w:r>
        <w:rPr>
          <w:color w:val="40403C"/>
          <w:spacing w:val="-5"/>
          <w:sz w:val="22"/>
        </w:rPr>
        <w:t> </w:t>
      </w:r>
      <w:r>
        <w:rPr>
          <w:color w:val="40403C"/>
          <w:sz w:val="22"/>
        </w:rPr>
        <w:t>education</w:t>
      </w:r>
      <w:r>
        <w:rPr>
          <w:color w:val="40403C"/>
          <w:spacing w:val="-5"/>
          <w:sz w:val="22"/>
        </w:rPr>
        <w:t> </w:t>
      </w:r>
      <w:r>
        <w:rPr>
          <w:color w:val="40403C"/>
          <w:sz w:val="22"/>
        </w:rPr>
        <w:t>research.</w:t>
      </w:r>
      <w:r>
        <w:rPr>
          <w:color w:val="40403C"/>
          <w:spacing w:val="-4"/>
          <w:sz w:val="22"/>
        </w:rPr>
        <w:t> </w:t>
      </w:r>
      <w:r>
        <w:rPr>
          <w:color w:val="40403C"/>
          <w:sz w:val="23"/>
        </w:rPr>
        <w:t>Nursing</w:t>
      </w:r>
      <w:r>
        <w:rPr>
          <w:color w:val="40403C"/>
          <w:spacing w:val="-4"/>
          <w:sz w:val="23"/>
        </w:rPr>
        <w:t> </w:t>
      </w:r>
      <w:r>
        <w:rPr>
          <w:color w:val="40403C"/>
          <w:sz w:val="23"/>
        </w:rPr>
        <w:t>and Health Care Perspectives, 20</w:t>
      </w:r>
      <w:r>
        <w:rPr>
          <w:color w:val="40403C"/>
          <w:sz w:val="22"/>
        </w:rPr>
        <w:t>, 278-279.</w:t>
      </w:r>
    </w:p>
    <w:p>
      <w:pPr>
        <w:spacing w:line="235" w:lineRule="auto" w:before="247"/>
        <w:ind w:left="210" w:right="915" w:firstLine="0"/>
        <w:jc w:val="left"/>
        <w:rPr>
          <w:sz w:val="22"/>
        </w:rPr>
      </w:pPr>
      <w:r>
        <w:rPr>
          <w:color w:val="40403C"/>
          <w:sz w:val="22"/>
        </w:rPr>
        <w:t>Swenson,</w:t>
      </w:r>
      <w:r>
        <w:rPr>
          <w:color w:val="40403C"/>
          <w:spacing w:val="-3"/>
          <w:sz w:val="22"/>
        </w:rPr>
        <w:t> </w:t>
      </w:r>
      <w:r>
        <w:rPr>
          <w:color w:val="40403C"/>
          <w:sz w:val="22"/>
        </w:rPr>
        <w:t>M.M., &amp;</w:t>
      </w:r>
      <w:r>
        <w:rPr>
          <w:color w:val="40403C"/>
          <w:spacing w:val="-5"/>
          <w:sz w:val="22"/>
        </w:rPr>
        <w:t> </w:t>
      </w:r>
      <w:r>
        <w:rPr>
          <w:color w:val="40403C"/>
          <w:sz w:val="22"/>
        </w:rPr>
        <w:t>Sims,</w:t>
      </w:r>
      <w:r>
        <w:rPr>
          <w:color w:val="40403C"/>
          <w:spacing w:val="-4"/>
          <w:sz w:val="22"/>
        </w:rPr>
        <w:t> </w:t>
      </w:r>
      <w:r>
        <w:rPr>
          <w:color w:val="40403C"/>
          <w:sz w:val="22"/>
        </w:rPr>
        <w:t>S.L.</w:t>
      </w:r>
      <w:r>
        <w:rPr>
          <w:color w:val="40403C"/>
          <w:spacing w:val="-5"/>
          <w:sz w:val="22"/>
        </w:rPr>
        <w:t> </w:t>
      </w:r>
      <w:r>
        <w:rPr>
          <w:color w:val="40403C"/>
          <w:sz w:val="22"/>
        </w:rPr>
        <w:t>(2003). Listening</w:t>
      </w:r>
      <w:r>
        <w:rPr>
          <w:color w:val="40403C"/>
          <w:spacing w:val="-4"/>
          <w:sz w:val="22"/>
        </w:rPr>
        <w:t> </w:t>
      </w:r>
      <w:r>
        <w:rPr>
          <w:color w:val="40403C"/>
          <w:sz w:val="22"/>
        </w:rPr>
        <w:t>to learn:</w:t>
      </w:r>
      <w:r>
        <w:rPr>
          <w:color w:val="40403C"/>
          <w:spacing w:val="-4"/>
          <w:sz w:val="22"/>
        </w:rPr>
        <w:t> </w:t>
      </w:r>
      <w:r>
        <w:rPr>
          <w:color w:val="40403C"/>
          <w:sz w:val="22"/>
        </w:rPr>
        <w:t>Narrative strategies</w:t>
      </w:r>
      <w:r>
        <w:rPr>
          <w:color w:val="40403C"/>
          <w:spacing w:val="-1"/>
          <w:sz w:val="22"/>
        </w:rPr>
        <w:t> </w:t>
      </w:r>
      <w:r>
        <w:rPr>
          <w:color w:val="40403C"/>
          <w:sz w:val="22"/>
        </w:rPr>
        <w:t>and interpretive practices</w:t>
      </w:r>
      <w:r>
        <w:rPr>
          <w:color w:val="40403C"/>
          <w:spacing w:val="-23"/>
          <w:sz w:val="22"/>
        </w:rPr>
        <w:t> </w:t>
      </w:r>
      <w:r>
        <w:rPr>
          <w:color w:val="40403C"/>
          <w:sz w:val="22"/>
        </w:rPr>
        <w:t>in clinical education. In</w:t>
      </w:r>
      <w:r>
        <w:rPr>
          <w:color w:val="40403C"/>
          <w:spacing w:val="-6"/>
          <w:sz w:val="22"/>
        </w:rPr>
        <w:t> </w:t>
      </w:r>
      <w:r>
        <w:rPr>
          <w:color w:val="40403C"/>
          <w:sz w:val="22"/>
        </w:rPr>
        <w:t>N.L.</w:t>
      </w:r>
      <w:r>
        <w:rPr>
          <w:color w:val="40403C"/>
          <w:spacing w:val="-6"/>
          <w:sz w:val="22"/>
        </w:rPr>
        <w:t> </w:t>
      </w:r>
      <w:r>
        <w:rPr>
          <w:color w:val="40403C"/>
          <w:sz w:val="22"/>
        </w:rPr>
        <w:t>Diekelmann</w:t>
      </w:r>
      <w:r>
        <w:rPr>
          <w:color w:val="40403C"/>
          <w:spacing w:val="-12"/>
          <w:sz w:val="22"/>
        </w:rPr>
        <w:t> </w:t>
      </w:r>
      <w:r>
        <w:rPr>
          <w:color w:val="40403C"/>
          <w:sz w:val="22"/>
        </w:rPr>
        <w:t>(Ed),</w:t>
      </w:r>
      <w:r>
        <w:rPr>
          <w:color w:val="40403C"/>
          <w:spacing w:val="-12"/>
          <w:sz w:val="22"/>
        </w:rPr>
        <w:t> </w:t>
      </w:r>
      <w:r>
        <w:rPr>
          <w:color w:val="40403C"/>
          <w:sz w:val="23"/>
        </w:rPr>
        <w:t>Teaching the</w:t>
      </w:r>
      <w:r>
        <w:rPr>
          <w:color w:val="40403C"/>
          <w:spacing w:val="-21"/>
          <w:sz w:val="23"/>
        </w:rPr>
        <w:t> </w:t>
      </w:r>
      <w:r>
        <w:rPr>
          <w:color w:val="40403C"/>
          <w:sz w:val="23"/>
        </w:rPr>
        <w:t>practitioners of</w:t>
      </w:r>
      <w:r>
        <w:rPr>
          <w:color w:val="40403C"/>
          <w:spacing w:val="-7"/>
          <w:sz w:val="23"/>
        </w:rPr>
        <w:t> </w:t>
      </w:r>
      <w:r>
        <w:rPr>
          <w:color w:val="40403C"/>
          <w:sz w:val="23"/>
        </w:rPr>
        <w:t>care:</w:t>
      </w:r>
      <w:r>
        <w:rPr>
          <w:color w:val="40403C"/>
          <w:spacing w:val="-30"/>
          <w:sz w:val="23"/>
        </w:rPr>
        <w:t> </w:t>
      </w:r>
      <w:r>
        <w:rPr>
          <w:color w:val="40403C"/>
          <w:sz w:val="23"/>
        </w:rPr>
        <w:t>new</w:t>
      </w:r>
      <w:r>
        <w:rPr>
          <w:color w:val="40403C"/>
          <w:spacing w:val="-32"/>
          <w:sz w:val="23"/>
        </w:rPr>
        <w:t> </w:t>
      </w:r>
      <w:r>
        <w:rPr>
          <w:color w:val="40403C"/>
          <w:sz w:val="23"/>
        </w:rPr>
        <w:t>pedagogies for</w:t>
      </w:r>
      <w:r>
        <w:rPr>
          <w:color w:val="40403C"/>
          <w:spacing w:val="-15"/>
          <w:sz w:val="23"/>
        </w:rPr>
        <w:t> </w:t>
      </w:r>
      <w:r>
        <w:rPr>
          <w:color w:val="40403C"/>
          <w:sz w:val="23"/>
        </w:rPr>
        <w:t>the health</w:t>
      </w:r>
      <w:r>
        <w:rPr>
          <w:color w:val="40403C"/>
          <w:spacing w:val="-26"/>
          <w:sz w:val="23"/>
        </w:rPr>
        <w:t> </w:t>
      </w:r>
      <w:r>
        <w:rPr>
          <w:color w:val="40403C"/>
          <w:sz w:val="23"/>
        </w:rPr>
        <w:t>professions.</w:t>
      </w:r>
      <w:r>
        <w:rPr>
          <w:color w:val="40403C"/>
          <w:spacing w:val="-16"/>
          <w:sz w:val="23"/>
        </w:rPr>
        <w:t> </w:t>
      </w:r>
      <w:r>
        <w:rPr>
          <w:color w:val="40403C"/>
          <w:sz w:val="23"/>
        </w:rPr>
        <w:t>Volume</w:t>
      </w:r>
      <w:r>
        <w:rPr>
          <w:color w:val="40403C"/>
          <w:spacing w:val="-31"/>
          <w:sz w:val="23"/>
        </w:rPr>
        <w:t> </w:t>
      </w:r>
      <w:r>
        <w:rPr>
          <w:color w:val="40403C"/>
          <w:sz w:val="23"/>
        </w:rPr>
        <w:t>2:</w:t>
      </w:r>
      <w:r>
        <w:rPr>
          <w:color w:val="40403C"/>
          <w:spacing w:val="-33"/>
          <w:sz w:val="23"/>
        </w:rPr>
        <w:t> </w:t>
      </w:r>
      <w:r>
        <w:rPr>
          <w:color w:val="40403C"/>
          <w:sz w:val="23"/>
        </w:rPr>
        <w:t>Interpretive</w:t>
      </w:r>
      <w:r>
        <w:rPr>
          <w:color w:val="40403C"/>
          <w:spacing w:val="-20"/>
          <w:sz w:val="23"/>
        </w:rPr>
        <w:t> </w:t>
      </w:r>
      <w:r>
        <w:rPr>
          <w:color w:val="40403C"/>
          <w:sz w:val="23"/>
        </w:rPr>
        <w:t>studies</w:t>
      </w:r>
      <w:r>
        <w:rPr>
          <w:color w:val="40403C"/>
          <w:spacing w:val="-38"/>
          <w:sz w:val="23"/>
        </w:rPr>
        <w:t> </w:t>
      </w:r>
      <w:r>
        <w:rPr>
          <w:color w:val="40403C"/>
          <w:sz w:val="23"/>
        </w:rPr>
        <w:t>in</w:t>
      </w:r>
      <w:r>
        <w:rPr>
          <w:color w:val="40403C"/>
          <w:spacing w:val="-37"/>
          <w:sz w:val="23"/>
        </w:rPr>
        <w:t> </w:t>
      </w:r>
      <w:r>
        <w:rPr>
          <w:color w:val="40403C"/>
          <w:sz w:val="23"/>
        </w:rPr>
        <w:t>health</w:t>
      </w:r>
      <w:r>
        <w:rPr>
          <w:color w:val="40403C"/>
          <w:spacing w:val="-26"/>
          <w:sz w:val="23"/>
        </w:rPr>
        <w:t> </w:t>
      </w:r>
      <w:r>
        <w:rPr>
          <w:color w:val="40403C"/>
          <w:sz w:val="23"/>
        </w:rPr>
        <w:t>care</w:t>
      </w:r>
      <w:r>
        <w:rPr>
          <w:color w:val="40403C"/>
          <w:spacing w:val="-42"/>
          <w:sz w:val="23"/>
        </w:rPr>
        <w:t> </w:t>
      </w:r>
      <w:r>
        <w:rPr>
          <w:color w:val="40403C"/>
          <w:sz w:val="23"/>
        </w:rPr>
        <w:t>and</w:t>
      </w:r>
      <w:r>
        <w:rPr>
          <w:color w:val="40403C"/>
          <w:spacing w:val="-32"/>
          <w:sz w:val="23"/>
        </w:rPr>
        <w:t> </w:t>
      </w:r>
      <w:r>
        <w:rPr>
          <w:color w:val="40403C"/>
          <w:sz w:val="23"/>
        </w:rPr>
        <w:t>the</w:t>
      </w:r>
      <w:r>
        <w:rPr>
          <w:color w:val="40403C"/>
          <w:spacing w:val="-16"/>
          <w:sz w:val="23"/>
        </w:rPr>
        <w:t> </w:t>
      </w:r>
      <w:r>
        <w:rPr>
          <w:color w:val="40403C"/>
          <w:sz w:val="23"/>
        </w:rPr>
        <w:t>human</w:t>
      </w:r>
      <w:r>
        <w:rPr>
          <w:color w:val="40403C"/>
          <w:spacing w:val="-21"/>
          <w:sz w:val="23"/>
        </w:rPr>
        <w:t> </w:t>
      </w:r>
      <w:r>
        <w:rPr>
          <w:color w:val="40403C"/>
          <w:sz w:val="23"/>
        </w:rPr>
        <w:t>sciences</w:t>
      </w:r>
      <w:r>
        <w:rPr>
          <w:color w:val="40403C"/>
          <w:spacing w:val="-23"/>
          <w:sz w:val="23"/>
        </w:rPr>
        <w:t> </w:t>
      </w:r>
      <w:r>
        <w:rPr>
          <w:color w:val="40403C"/>
          <w:sz w:val="22"/>
        </w:rPr>
        <w:t>(pp.</w:t>
      </w:r>
      <w:r>
        <w:rPr>
          <w:color w:val="40403C"/>
          <w:spacing w:val="-22"/>
          <w:sz w:val="22"/>
        </w:rPr>
        <w:t> </w:t>
      </w:r>
      <w:r>
        <w:rPr>
          <w:color w:val="40403C"/>
          <w:sz w:val="22"/>
        </w:rPr>
        <w:t>154-193). Madison, WI: University of Wisconsin</w:t>
      </w:r>
      <w:r>
        <w:rPr>
          <w:color w:val="40403C"/>
          <w:spacing w:val="40"/>
          <w:sz w:val="22"/>
        </w:rPr>
        <w:t> </w:t>
      </w:r>
      <w:r>
        <w:rPr>
          <w:color w:val="40403C"/>
          <w:sz w:val="22"/>
        </w:rPr>
        <w:t>Press.</w:t>
      </w:r>
    </w:p>
    <w:sectPr>
      <w:pgSz w:w="12240" w:h="15840"/>
      <w:pgMar w:header="723" w:footer="960" w:top="1080" w:bottom="1140" w:left="580" w:right="2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1888">
              <wp:simplePos x="0" y="0"/>
              <wp:positionH relativeFrom="page">
                <wp:posOffset>6937120</wp:posOffset>
              </wp:positionH>
              <wp:positionV relativeFrom="page">
                <wp:posOffset>9309315</wp:posOffset>
              </wp:positionV>
              <wp:extent cx="154305" cy="181610"/>
              <wp:effectExtent l="0" t="0" r="0" b="0"/>
              <wp:wrapNone/>
              <wp:docPr id="15" name="Textbox 15"/>
              <wp:cNvGraphicFramePr>
                <a:graphicFrameLocks/>
              </wp:cNvGraphicFramePr>
              <a:graphic>
                <a:graphicData uri="http://schemas.microsoft.com/office/word/2010/wordprocessingShape">
                  <wps:wsp>
                    <wps:cNvPr id="15" name="Textbox 15"/>
                    <wps:cNvSpPr txBox="1"/>
                    <wps:spPr>
                      <a:xfrm>
                        <a:off x="0" y="0"/>
                        <a:ext cx="154305" cy="181610"/>
                      </a:xfrm>
                      <a:prstGeom prst="rect">
                        <a:avLst/>
                      </a:prstGeom>
                    </wps:spPr>
                    <wps:txbx>
                      <w:txbxContent>
                        <w:p>
                          <w:pPr>
                            <w:pStyle w:val="BodyText"/>
                            <w:spacing w:before="13"/>
                            <w:ind w:left="60"/>
                          </w:pPr>
                          <w:r>
                            <w:rPr>
                              <w:spacing w:val="-10"/>
                              <w:w w:val="95"/>
                            </w:rPr>
                            <w:fldChar w:fldCharType="begin"/>
                          </w:r>
                          <w:r>
                            <w:rPr>
                              <w:spacing w:val="-10"/>
                              <w:w w:val="95"/>
                            </w:rPr>
                            <w:instrText> PAGE </w:instrText>
                          </w:r>
                          <w:r>
                            <w:rPr>
                              <w:spacing w:val="-10"/>
                              <w:w w:val="95"/>
                            </w:rPr>
                            <w:fldChar w:fldCharType="separate"/>
                          </w:r>
                          <w:r>
                            <w:rPr>
                              <w:spacing w:val="-10"/>
                              <w:w w:val="95"/>
                            </w:rPr>
                            <w:t>2</w:t>
                          </w:r>
                          <w:r>
                            <w:rPr>
                              <w:spacing w:val="-10"/>
                              <w:w w:val="95"/>
                            </w:rPr>
                            <w:fldChar w:fldCharType="end"/>
                          </w:r>
                        </w:p>
                      </w:txbxContent>
                    </wps:txbx>
                    <wps:bodyPr wrap="square" lIns="0" tIns="0" rIns="0" bIns="0" rtlCol="0">
                      <a:noAutofit/>
                    </wps:bodyPr>
                  </wps:wsp>
                </a:graphicData>
              </a:graphic>
            </wp:anchor>
          </w:drawing>
        </mc:Choice>
        <mc:Fallback>
          <w:pict>
            <v:shape style="position:absolute;margin-left:546.229980pt;margin-top:733.016968pt;width:12.15pt;height:14.3pt;mso-position-horizontal-relative:page;mso-position-vertical-relative:page;z-index:-16174592" type="#_x0000_t202" id="docshape8" filled="false" stroked="false">
              <v:textbox inset="0,0,0,0">
                <w:txbxContent>
                  <w:p>
                    <w:pPr>
                      <w:pStyle w:val="BodyText"/>
                      <w:spacing w:before="13"/>
                      <w:ind w:left="60"/>
                    </w:pPr>
                    <w:r>
                      <w:rPr>
                        <w:spacing w:val="-10"/>
                        <w:w w:val="95"/>
                      </w:rPr>
                      <w:fldChar w:fldCharType="begin"/>
                    </w:r>
                    <w:r>
                      <w:rPr>
                        <w:spacing w:val="-10"/>
                        <w:w w:val="95"/>
                      </w:rPr>
                      <w:instrText> PAGE </w:instrText>
                    </w:r>
                    <w:r>
                      <w:rPr>
                        <w:spacing w:val="-10"/>
                        <w:w w:val="95"/>
                      </w:rPr>
                      <w:fldChar w:fldCharType="separate"/>
                    </w:r>
                    <w:r>
                      <w:rPr>
                        <w:spacing w:val="-10"/>
                        <w:w w:val="95"/>
                      </w:rPr>
                      <w:t>2</w:t>
                    </w:r>
                    <w:r>
                      <w:rPr>
                        <w:spacing w:val="-10"/>
                        <w:w w:val="95"/>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2912">
              <wp:simplePos x="0" y="0"/>
              <wp:positionH relativeFrom="page">
                <wp:posOffset>717867</wp:posOffset>
              </wp:positionH>
              <wp:positionV relativeFrom="page">
                <wp:posOffset>9149362</wp:posOffset>
              </wp:positionV>
              <wp:extent cx="2901950" cy="167640"/>
              <wp:effectExtent l="0" t="0" r="0" b="0"/>
              <wp:wrapNone/>
              <wp:docPr id="30" name="Textbox 30"/>
              <wp:cNvGraphicFramePr>
                <a:graphicFrameLocks/>
              </wp:cNvGraphicFramePr>
              <a:graphic>
                <a:graphicData uri="http://schemas.microsoft.com/office/word/2010/wordprocessingShape">
                  <wps:wsp>
                    <wps:cNvPr id="30" name="Textbox 30"/>
                    <wps:cNvSpPr txBox="1"/>
                    <wps:spPr>
                      <a:xfrm>
                        <a:off x="0" y="0"/>
                        <a:ext cx="2901950" cy="167640"/>
                      </a:xfrm>
                      <a:prstGeom prst="rect">
                        <a:avLst/>
                      </a:prstGeom>
                    </wps:spPr>
                    <wps:txbx>
                      <w:txbxContent>
                        <w:p>
                          <w:pPr>
                            <w:spacing w:before="13"/>
                            <w:ind w:left="20" w:right="0" w:firstLine="0"/>
                            <w:jc w:val="left"/>
                            <w:rPr>
                              <w:sz w:val="20"/>
                            </w:rPr>
                          </w:pPr>
                          <w:r>
                            <w:rPr>
                              <w:color w:val="828282"/>
                              <w:w w:val="85"/>
                              <w:position w:val="6"/>
                              <w:sz w:val="13"/>
                            </w:rPr>
                            <w:t>6</w:t>
                          </w:r>
                          <w:r>
                            <w:rPr>
                              <w:color w:val="828282"/>
                              <w:spacing w:val="-4"/>
                              <w:position w:val="6"/>
                              <w:sz w:val="13"/>
                            </w:rPr>
                            <w:t> </w:t>
                          </w:r>
                          <w:r>
                            <w:rPr>
                              <w:color w:val="828282"/>
                              <w:w w:val="85"/>
                              <w:sz w:val="20"/>
                            </w:rPr>
                            <w:t>Please</w:t>
                          </w:r>
                          <w:r>
                            <w:rPr>
                              <w:color w:val="828282"/>
                              <w:spacing w:val="5"/>
                              <w:sz w:val="20"/>
                            </w:rPr>
                            <w:t> </w:t>
                          </w:r>
                          <w:r>
                            <w:rPr>
                              <w:color w:val="828282"/>
                              <w:w w:val="85"/>
                              <w:sz w:val="20"/>
                            </w:rPr>
                            <w:t>see</w:t>
                          </w:r>
                          <w:r>
                            <w:rPr>
                              <w:color w:val="828282"/>
                              <w:spacing w:val="4"/>
                              <w:sz w:val="20"/>
                            </w:rPr>
                            <w:t> </w:t>
                          </w:r>
                          <w:r>
                            <w:rPr>
                              <w:color w:val="828282"/>
                              <w:w w:val="85"/>
                              <w:sz w:val="20"/>
                            </w:rPr>
                            <w:t>pages</w:t>
                          </w:r>
                          <w:r>
                            <w:rPr>
                              <w:color w:val="828282"/>
                              <w:spacing w:val="3"/>
                              <w:sz w:val="20"/>
                            </w:rPr>
                            <w:t> </w:t>
                          </w:r>
                          <w:r>
                            <w:rPr>
                              <w:color w:val="828282"/>
                              <w:w w:val="85"/>
                              <w:sz w:val="20"/>
                            </w:rPr>
                            <w:t>13</w:t>
                          </w:r>
                          <w:r>
                            <w:rPr>
                              <w:color w:val="828282"/>
                              <w:spacing w:val="4"/>
                              <w:sz w:val="20"/>
                            </w:rPr>
                            <w:t> </w:t>
                          </w:r>
                          <w:r>
                            <w:rPr>
                              <w:color w:val="828282"/>
                              <w:w w:val="85"/>
                              <w:sz w:val="20"/>
                            </w:rPr>
                            <w:t>and</w:t>
                          </w:r>
                          <w:r>
                            <w:rPr>
                              <w:color w:val="828282"/>
                              <w:spacing w:val="5"/>
                              <w:sz w:val="20"/>
                            </w:rPr>
                            <w:t> </w:t>
                          </w:r>
                          <w:r>
                            <w:rPr>
                              <w:color w:val="828282"/>
                              <w:w w:val="85"/>
                              <w:sz w:val="20"/>
                            </w:rPr>
                            <w:t>14</w:t>
                          </w:r>
                          <w:r>
                            <w:rPr>
                              <w:color w:val="828282"/>
                              <w:spacing w:val="3"/>
                              <w:sz w:val="20"/>
                            </w:rPr>
                            <w:t> </w:t>
                          </w:r>
                          <w:r>
                            <w:rPr>
                              <w:color w:val="828282"/>
                              <w:w w:val="85"/>
                              <w:sz w:val="20"/>
                            </w:rPr>
                            <w:t>for</w:t>
                          </w:r>
                          <w:r>
                            <w:rPr>
                              <w:color w:val="828282"/>
                              <w:spacing w:val="4"/>
                              <w:sz w:val="20"/>
                            </w:rPr>
                            <w:t> </w:t>
                          </w:r>
                          <w:r>
                            <w:rPr>
                              <w:color w:val="828282"/>
                              <w:w w:val="85"/>
                              <w:sz w:val="20"/>
                            </w:rPr>
                            <w:t>additional</w:t>
                          </w:r>
                          <w:r>
                            <w:rPr>
                              <w:color w:val="828282"/>
                              <w:spacing w:val="5"/>
                              <w:sz w:val="20"/>
                            </w:rPr>
                            <w:t> </w:t>
                          </w:r>
                          <w:r>
                            <w:rPr>
                              <w:color w:val="828282"/>
                              <w:spacing w:val="-2"/>
                              <w:w w:val="85"/>
                              <w:sz w:val="20"/>
                            </w:rPr>
                            <w:t>requirements.</w:t>
                          </w:r>
                        </w:p>
                      </w:txbxContent>
                    </wps:txbx>
                    <wps:bodyPr wrap="square" lIns="0" tIns="0" rIns="0" bIns="0" rtlCol="0">
                      <a:noAutofit/>
                    </wps:bodyPr>
                  </wps:wsp>
                </a:graphicData>
              </a:graphic>
            </wp:anchor>
          </w:drawing>
        </mc:Choice>
        <mc:Fallback>
          <w:pict>
            <v:shape style="position:absolute;margin-left:56.525002pt;margin-top:720.422241pt;width:228.5pt;height:13.2pt;mso-position-horizontal-relative:page;mso-position-vertical-relative:page;z-index:-16173568" type="#_x0000_t202" id="docshape17" filled="false" stroked="false">
              <v:textbox inset="0,0,0,0">
                <w:txbxContent>
                  <w:p>
                    <w:pPr>
                      <w:spacing w:before="13"/>
                      <w:ind w:left="20" w:right="0" w:firstLine="0"/>
                      <w:jc w:val="left"/>
                      <w:rPr>
                        <w:sz w:val="20"/>
                      </w:rPr>
                    </w:pPr>
                    <w:r>
                      <w:rPr>
                        <w:color w:val="828282"/>
                        <w:w w:val="85"/>
                        <w:position w:val="6"/>
                        <w:sz w:val="13"/>
                      </w:rPr>
                      <w:t>6</w:t>
                    </w:r>
                    <w:r>
                      <w:rPr>
                        <w:color w:val="828282"/>
                        <w:spacing w:val="-4"/>
                        <w:position w:val="6"/>
                        <w:sz w:val="13"/>
                      </w:rPr>
                      <w:t> </w:t>
                    </w:r>
                    <w:r>
                      <w:rPr>
                        <w:color w:val="828282"/>
                        <w:w w:val="85"/>
                        <w:sz w:val="20"/>
                      </w:rPr>
                      <w:t>Please</w:t>
                    </w:r>
                    <w:r>
                      <w:rPr>
                        <w:color w:val="828282"/>
                        <w:spacing w:val="5"/>
                        <w:sz w:val="20"/>
                      </w:rPr>
                      <w:t> </w:t>
                    </w:r>
                    <w:r>
                      <w:rPr>
                        <w:color w:val="828282"/>
                        <w:w w:val="85"/>
                        <w:sz w:val="20"/>
                      </w:rPr>
                      <w:t>see</w:t>
                    </w:r>
                    <w:r>
                      <w:rPr>
                        <w:color w:val="828282"/>
                        <w:spacing w:val="4"/>
                        <w:sz w:val="20"/>
                      </w:rPr>
                      <w:t> </w:t>
                    </w:r>
                    <w:r>
                      <w:rPr>
                        <w:color w:val="828282"/>
                        <w:w w:val="85"/>
                        <w:sz w:val="20"/>
                      </w:rPr>
                      <w:t>pages</w:t>
                    </w:r>
                    <w:r>
                      <w:rPr>
                        <w:color w:val="828282"/>
                        <w:spacing w:val="3"/>
                        <w:sz w:val="20"/>
                      </w:rPr>
                      <w:t> </w:t>
                    </w:r>
                    <w:r>
                      <w:rPr>
                        <w:color w:val="828282"/>
                        <w:w w:val="85"/>
                        <w:sz w:val="20"/>
                      </w:rPr>
                      <w:t>13</w:t>
                    </w:r>
                    <w:r>
                      <w:rPr>
                        <w:color w:val="828282"/>
                        <w:spacing w:val="4"/>
                        <w:sz w:val="20"/>
                      </w:rPr>
                      <w:t> </w:t>
                    </w:r>
                    <w:r>
                      <w:rPr>
                        <w:color w:val="828282"/>
                        <w:w w:val="85"/>
                        <w:sz w:val="20"/>
                      </w:rPr>
                      <w:t>and</w:t>
                    </w:r>
                    <w:r>
                      <w:rPr>
                        <w:color w:val="828282"/>
                        <w:spacing w:val="5"/>
                        <w:sz w:val="20"/>
                      </w:rPr>
                      <w:t> </w:t>
                    </w:r>
                    <w:r>
                      <w:rPr>
                        <w:color w:val="828282"/>
                        <w:w w:val="85"/>
                        <w:sz w:val="20"/>
                      </w:rPr>
                      <w:t>14</w:t>
                    </w:r>
                    <w:r>
                      <w:rPr>
                        <w:color w:val="828282"/>
                        <w:spacing w:val="3"/>
                        <w:sz w:val="20"/>
                      </w:rPr>
                      <w:t> </w:t>
                    </w:r>
                    <w:r>
                      <w:rPr>
                        <w:color w:val="828282"/>
                        <w:w w:val="85"/>
                        <w:sz w:val="20"/>
                      </w:rPr>
                      <w:t>for</w:t>
                    </w:r>
                    <w:r>
                      <w:rPr>
                        <w:color w:val="828282"/>
                        <w:spacing w:val="4"/>
                        <w:sz w:val="20"/>
                      </w:rPr>
                      <w:t> </w:t>
                    </w:r>
                    <w:r>
                      <w:rPr>
                        <w:color w:val="828282"/>
                        <w:w w:val="85"/>
                        <w:sz w:val="20"/>
                      </w:rPr>
                      <w:t>additional</w:t>
                    </w:r>
                    <w:r>
                      <w:rPr>
                        <w:color w:val="828282"/>
                        <w:spacing w:val="5"/>
                        <w:sz w:val="20"/>
                      </w:rPr>
                      <w:t> </w:t>
                    </w:r>
                    <w:r>
                      <w:rPr>
                        <w:color w:val="828282"/>
                        <w:spacing w:val="-2"/>
                        <w:w w:val="85"/>
                        <w:sz w:val="20"/>
                      </w:rPr>
                      <w:t>requirements.</w:t>
                    </w:r>
                  </w:p>
                </w:txbxContent>
              </v:textbox>
              <w10:wrap type="none"/>
            </v:shape>
          </w:pict>
        </mc:Fallback>
      </mc:AlternateContent>
    </w:r>
    <w:r>
      <w:rPr/>
      <mc:AlternateContent>
        <mc:Choice Requires="wps">
          <w:drawing>
            <wp:anchor distT="0" distB="0" distL="0" distR="0" allowOverlap="1" layoutInCell="1" locked="0" behindDoc="1" simplePos="0" relativeHeight="487143424">
              <wp:simplePos x="0" y="0"/>
              <wp:positionH relativeFrom="page">
                <wp:posOffset>6962520</wp:posOffset>
              </wp:positionH>
              <wp:positionV relativeFrom="page">
                <wp:posOffset>9309315</wp:posOffset>
              </wp:positionV>
              <wp:extent cx="90805" cy="181610"/>
              <wp:effectExtent l="0" t="0" r="0" b="0"/>
              <wp:wrapNone/>
              <wp:docPr id="31" name="Textbox 31"/>
              <wp:cNvGraphicFramePr>
                <a:graphicFrameLocks/>
              </wp:cNvGraphicFramePr>
              <a:graphic>
                <a:graphicData uri="http://schemas.microsoft.com/office/word/2010/wordprocessingShape">
                  <wps:wsp>
                    <wps:cNvPr id="31" name="Textbox 31"/>
                    <wps:cNvSpPr txBox="1"/>
                    <wps:spPr>
                      <a:xfrm>
                        <a:off x="0" y="0"/>
                        <a:ext cx="90805" cy="181610"/>
                      </a:xfrm>
                      <a:prstGeom prst="rect">
                        <a:avLst/>
                      </a:prstGeom>
                    </wps:spPr>
                    <wps:txbx>
                      <w:txbxContent>
                        <w:p>
                          <w:pPr>
                            <w:pStyle w:val="BodyText"/>
                            <w:spacing w:before="13"/>
                            <w:ind w:left="20"/>
                          </w:pPr>
                          <w:r>
                            <w:rPr>
                              <w:spacing w:val="-10"/>
                              <w:w w:val="95"/>
                            </w:rPr>
                            <w:t>7</w:t>
                          </w:r>
                        </w:p>
                      </w:txbxContent>
                    </wps:txbx>
                    <wps:bodyPr wrap="square" lIns="0" tIns="0" rIns="0" bIns="0" rtlCol="0">
                      <a:noAutofit/>
                    </wps:bodyPr>
                  </wps:wsp>
                </a:graphicData>
              </a:graphic>
            </wp:anchor>
          </w:drawing>
        </mc:Choice>
        <mc:Fallback>
          <w:pict>
            <v:shape style="position:absolute;margin-left:548.229980pt;margin-top:733.016968pt;width:7.15pt;height:14.3pt;mso-position-horizontal-relative:page;mso-position-vertical-relative:page;z-index:-16173056" type="#_x0000_t202" id="docshape18" filled="false" stroked="false">
              <v:textbox inset="0,0,0,0">
                <w:txbxContent>
                  <w:p>
                    <w:pPr>
                      <w:pStyle w:val="BodyText"/>
                      <w:spacing w:before="13"/>
                      <w:ind w:left="20"/>
                    </w:pPr>
                    <w:r>
                      <w:rPr>
                        <w:spacing w:val="-10"/>
                        <w:w w:val="95"/>
                      </w:rPr>
                      <w:t>7</w:t>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4448">
              <wp:simplePos x="0" y="0"/>
              <wp:positionH relativeFrom="page">
                <wp:posOffset>717867</wp:posOffset>
              </wp:positionH>
              <wp:positionV relativeFrom="page">
                <wp:posOffset>9149362</wp:posOffset>
              </wp:positionV>
              <wp:extent cx="2901950" cy="167640"/>
              <wp:effectExtent l="0" t="0" r="0" b="0"/>
              <wp:wrapNone/>
              <wp:docPr id="33" name="Textbox 33"/>
              <wp:cNvGraphicFramePr>
                <a:graphicFrameLocks/>
              </wp:cNvGraphicFramePr>
              <a:graphic>
                <a:graphicData uri="http://schemas.microsoft.com/office/word/2010/wordprocessingShape">
                  <wps:wsp>
                    <wps:cNvPr id="33" name="Textbox 33"/>
                    <wps:cNvSpPr txBox="1"/>
                    <wps:spPr>
                      <a:xfrm>
                        <a:off x="0" y="0"/>
                        <a:ext cx="2901950" cy="167640"/>
                      </a:xfrm>
                      <a:prstGeom prst="rect">
                        <a:avLst/>
                      </a:prstGeom>
                    </wps:spPr>
                    <wps:txbx>
                      <w:txbxContent>
                        <w:p>
                          <w:pPr>
                            <w:spacing w:before="13"/>
                            <w:ind w:left="20" w:right="0" w:firstLine="0"/>
                            <w:jc w:val="left"/>
                            <w:rPr>
                              <w:sz w:val="20"/>
                            </w:rPr>
                          </w:pPr>
                          <w:r>
                            <w:rPr>
                              <w:color w:val="828282"/>
                              <w:w w:val="85"/>
                              <w:position w:val="6"/>
                              <w:sz w:val="13"/>
                            </w:rPr>
                            <w:t>6</w:t>
                          </w:r>
                          <w:r>
                            <w:rPr>
                              <w:color w:val="828282"/>
                              <w:spacing w:val="-4"/>
                              <w:position w:val="6"/>
                              <w:sz w:val="13"/>
                            </w:rPr>
                            <w:t> </w:t>
                          </w:r>
                          <w:r>
                            <w:rPr>
                              <w:color w:val="828282"/>
                              <w:w w:val="85"/>
                              <w:sz w:val="20"/>
                            </w:rPr>
                            <w:t>Please</w:t>
                          </w:r>
                          <w:r>
                            <w:rPr>
                              <w:color w:val="828282"/>
                              <w:spacing w:val="5"/>
                              <w:sz w:val="20"/>
                            </w:rPr>
                            <w:t> </w:t>
                          </w:r>
                          <w:r>
                            <w:rPr>
                              <w:color w:val="828282"/>
                              <w:w w:val="85"/>
                              <w:sz w:val="20"/>
                            </w:rPr>
                            <w:t>see</w:t>
                          </w:r>
                          <w:r>
                            <w:rPr>
                              <w:color w:val="828282"/>
                              <w:spacing w:val="4"/>
                              <w:sz w:val="20"/>
                            </w:rPr>
                            <w:t> </w:t>
                          </w:r>
                          <w:r>
                            <w:rPr>
                              <w:color w:val="828282"/>
                              <w:w w:val="85"/>
                              <w:sz w:val="20"/>
                            </w:rPr>
                            <w:t>pages</w:t>
                          </w:r>
                          <w:r>
                            <w:rPr>
                              <w:color w:val="828282"/>
                              <w:spacing w:val="3"/>
                              <w:sz w:val="20"/>
                            </w:rPr>
                            <w:t> </w:t>
                          </w:r>
                          <w:r>
                            <w:rPr>
                              <w:color w:val="828282"/>
                              <w:w w:val="85"/>
                              <w:sz w:val="20"/>
                            </w:rPr>
                            <w:t>13</w:t>
                          </w:r>
                          <w:r>
                            <w:rPr>
                              <w:color w:val="828282"/>
                              <w:spacing w:val="4"/>
                              <w:sz w:val="20"/>
                            </w:rPr>
                            <w:t> </w:t>
                          </w:r>
                          <w:r>
                            <w:rPr>
                              <w:color w:val="828282"/>
                              <w:w w:val="85"/>
                              <w:sz w:val="20"/>
                            </w:rPr>
                            <w:t>and</w:t>
                          </w:r>
                          <w:r>
                            <w:rPr>
                              <w:color w:val="828282"/>
                              <w:spacing w:val="5"/>
                              <w:sz w:val="20"/>
                            </w:rPr>
                            <w:t> </w:t>
                          </w:r>
                          <w:r>
                            <w:rPr>
                              <w:color w:val="828282"/>
                              <w:w w:val="85"/>
                              <w:sz w:val="20"/>
                            </w:rPr>
                            <w:t>14</w:t>
                          </w:r>
                          <w:r>
                            <w:rPr>
                              <w:color w:val="828282"/>
                              <w:spacing w:val="3"/>
                              <w:sz w:val="20"/>
                            </w:rPr>
                            <w:t> </w:t>
                          </w:r>
                          <w:r>
                            <w:rPr>
                              <w:color w:val="828282"/>
                              <w:w w:val="85"/>
                              <w:sz w:val="20"/>
                            </w:rPr>
                            <w:t>for</w:t>
                          </w:r>
                          <w:r>
                            <w:rPr>
                              <w:color w:val="828282"/>
                              <w:spacing w:val="4"/>
                              <w:sz w:val="20"/>
                            </w:rPr>
                            <w:t> </w:t>
                          </w:r>
                          <w:r>
                            <w:rPr>
                              <w:color w:val="828282"/>
                              <w:w w:val="85"/>
                              <w:sz w:val="20"/>
                            </w:rPr>
                            <w:t>additional</w:t>
                          </w:r>
                          <w:r>
                            <w:rPr>
                              <w:color w:val="828282"/>
                              <w:spacing w:val="5"/>
                              <w:sz w:val="20"/>
                            </w:rPr>
                            <w:t> </w:t>
                          </w:r>
                          <w:r>
                            <w:rPr>
                              <w:color w:val="828282"/>
                              <w:spacing w:val="-2"/>
                              <w:w w:val="85"/>
                              <w:sz w:val="20"/>
                            </w:rPr>
                            <w:t>requirements.</w:t>
                          </w:r>
                        </w:p>
                      </w:txbxContent>
                    </wps:txbx>
                    <wps:bodyPr wrap="square" lIns="0" tIns="0" rIns="0" bIns="0" rtlCol="0">
                      <a:noAutofit/>
                    </wps:bodyPr>
                  </wps:wsp>
                </a:graphicData>
              </a:graphic>
            </wp:anchor>
          </w:drawing>
        </mc:Choice>
        <mc:Fallback>
          <w:pict>
            <v:shape style="position:absolute;margin-left:56.525002pt;margin-top:720.422241pt;width:228.5pt;height:13.2pt;mso-position-horizontal-relative:page;mso-position-vertical-relative:page;z-index:-16172032" type="#_x0000_t202" id="docshape20" filled="false" stroked="false">
              <v:textbox inset="0,0,0,0">
                <w:txbxContent>
                  <w:p>
                    <w:pPr>
                      <w:spacing w:before="13"/>
                      <w:ind w:left="20" w:right="0" w:firstLine="0"/>
                      <w:jc w:val="left"/>
                      <w:rPr>
                        <w:sz w:val="20"/>
                      </w:rPr>
                    </w:pPr>
                    <w:r>
                      <w:rPr>
                        <w:color w:val="828282"/>
                        <w:w w:val="85"/>
                        <w:position w:val="6"/>
                        <w:sz w:val="13"/>
                      </w:rPr>
                      <w:t>6</w:t>
                    </w:r>
                    <w:r>
                      <w:rPr>
                        <w:color w:val="828282"/>
                        <w:spacing w:val="-4"/>
                        <w:position w:val="6"/>
                        <w:sz w:val="13"/>
                      </w:rPr>
                      <w:t> </w:t>
                    </w:r>
                    <w:r>
                      <w:rPr>
                        <w:color w:val="828282"/>
                        <w:w w:val="85"/>
                        <w:sz w:val="20"/>
                      </w:rPr>
                      <w:t>Please</w:t>
                    </w:r>
                    <w:r>
                      <w:rPr>
                        <w:color w:val="828282"/>
                        <w:spacing w:val="5"/>
                        <w:sz w:val="20"/>
                      </w:rPr>
                      <w:t> </w:t>
                    </w:r>
                    <w:r>
                      <w:rPr>
                        <w:color w:val="828282"/>
                        <w:w w:val="85"/>
                        <w:sz w:val="20"/>
                      </w:rPr>
                      <w:t>see</w:t>
                    </w:r>
                    <w:r>
                      <w:rPr>
                        <w:color w:val="828282"/>
                        <w:spacing w:val="4"/>
                        <w:sz w:val="20"/>
                      </w:rPr>
                      <w:t> </w:t>
                    </w:r>
                    <w:r>
                      <w:rPr>
                        <w:color w:val="828282"/>
                        <w:w w:val="85"/>
                        <w:sz w:val="20"/>
                      </w:rPr>
                      <w:t>pages</w:t>
                    </w:r>
                    <w:r>
                      <w:rPr>
                        <w:color w:val="828282"/>
                        <w:spacing w:val="3"/>
                        <w:sz w:val="20"/>
                      </w:rPr>
                      <w:t> </w:t>
                    </w:r>
                    <w:r>
                      <w:rPr>
                        <w:color w:val="828282"/>
                        <w:w w:val="85"/>
                        <w:sz w:val="20"/>
                      </w:rPr>
                      <w:t>13</w:t>
                    </w:r>
                    <w:r>
                      <w:rPr>
                        <w:color w:val="828282"/>
                        <w:spacing w:val="4"/>
                        <w:sz w:val="20"/>
                      </w:rPr>
                      <w:t> </w:t>
                    </w:r>
                    <w:r>
                      <w:rPr>
                        <w:color w:val="828282"/>
                        <w:w w:val="85"/>
                        <w:sz w:val="20"/>
                      </w:rPr>
                      <w:t>and</w:t>
                    </w:r>
                    <w:r>
                      <w:rPr>
                        <w:color w:val="828282"/>
                        <w:spacing w:val="5"/>
                        <w:sz w:val="20"/>
                      </w:rPr>
                      <w:t> </w:t>
                    </w:r>
                    <w:r>
                      <w:rPr>
                        <w:color w:val="828282"/>
                        <w:w w:val="85"/>
                        <w:sz w:val="20"/>
                      </w:rPr>
                      <w:t>14</w:t>
                    </w:r>
                    <w:r>
                      <w:rPr>
                        <w:color w:val="828282"/>
                        <w:spacing w:val="3"/>
                        <w:sz w:val="20"/>
                      </w:rPr>
                      <w:t> </w:t>
                    </w:r>
                    <w:r>
                      <w:rPr>
                        <w:color w:val="828282"/>
                        <w:w w:val="85"/>
                        <w:sz w:val="20"/>
                      </w:rPr>
                      <w:t>for</w:t>
                    </w:r>
                    <w:r>
                      <w:rPr>
                        <w:color w:val="828282"/>
                        <w:spacing w:val="4"/>
                        <w:sz w:val="20"/>
                      </w:rPr>
                      <w:t> </w:t>
                    </w:r>
                    <w:r>
                      <w:rPr>
                        <w:color w:val="828282"/>
                        <w:w w:val="85"/>
                        <w:sz w:val="20"/>
                      </w:rPr>
                      <w:t>additional</w:t>
                    </w:r>
                    <w:r>
                      <w:rPr>
                        <w:color w:val="828282"/>
                        <w:spacing w:val="5"/>
                        <w:sz w:val="20"/>
                      </w:rPr>
                      <w:t> </w:t>
                    </w:r>
                    <w:r>
                      <w:rPr>
                        <w:color w:val="828282"/>
                        <w:spacing w:val="-2"/>
                        <w:w w:val="85"/>
                        <w:sz w:val="20"/>
                      </w:rPr>
                      <w:t>requirements.</w:t>
                    </w:r>
                  </w:p>
                </w:txbxContent>
              </v:textbox>
              <w10:wrap type="none"/>
            </v:shape>
          </w:pict>
        </mc:Fallback>
      </mc:AlternateContent>
    </w:r>
    <w:r>
      <w:rPr/>
      <mc:AlternateContent>
        <mc:Choice Requires="wps">
          <w:drawing>
            <wp:anchor distT="0" distB="0" distL="0" distR="0" allowOverlap="1" layoutInCell="1" locked="0" behindDoc="1" simplePos="0" relativeHeight="487144960">
              <wp:simplePos x="0" y="0"/>
              <wp:positionH relativeFrom="page">
                <wp:posOffset>6962520</wp:posOffset>
              </wp:positionH>
              <wp:positionV relativeFrom="page">
                <wp:posOffset>9309315</wp:posOffset>
              </wp:positionV>
              <wp:extent cx="90805" cy="181610"/>
              <wp:effectExtent l="0" t="0" r="0" b="0"/>
              <wp:wrapNone/>
              <wp:docPr id="34" name="Textbox 34"/>
              <wp:cNvGraphicFramePr>
                <a:graphicFrameLocks/>
              </wp:cNvGraphicFramePr>
              <a:graphic>
                <a:graphicData uri="http://schemas.microsoft.com/office/word/2010/wordprocessingShape">
                  <wps:wsp>
                    <wps:cNvPr id="34" name="Textbox 34"/>
                    <wps:cNvSpPr txBox="1"/>
                    <wps:spPr>
                      <a:xfrm>
                        <a:off x="0" y="0"/>
                        <a:ext cx="90805" cy="181610"/>
                      </a:xfrm>
                      <a:prstGeom prst="rect">
                        <a:avLst/>
                      </a:prstGeom>
                    </wps:spPr>
                    <wps:txbx>
                      <w:txbxContent>
                        <w:p>
                          <w:pPr>
                            <w:pStyle w:val="BodyText"/>
                            <w:spacing w:before="13"/>
                            <w:ind w:left="20"/>
                          </w:pPr>
                          <w:r>
                            <w:rPr>
                              <w:spacing w:val="-10"/>
                              <w:w w:val="95"/>
                            </w:rPr>
                            <w:t>9</w:t>
                          </w:r>
                        </w:p>
                      </w:txbxContent>
                    </wps:txbx>
                    <wps:bodyPr wrap="square" lIns="0" tIns="0" rIns="0" bIns="0" rtlCol="0">
                      <a:noAutofit/>
                    </wps:bodyPr>
                  </wps:wsp>
                </a:graphicData>
              </a:graphic>
            </wp:anchor>
          </w:drawing>
        </mc:Choice>
        <mc:Fallback>
          <w:pict>
            <v:shape style="position:absolute;margin-left:548.229980pt;margin-top:733.016968pt;width:7.15pt;height:14.3pt;mso-position-horizontal-relative:page;mso-position-vertical-relative:page;z-index:-16171520" type="#_x0000_t202" id="docshape21" filled="false" stroked="false">
              <v:textbox inset="0,0,0,0">
                <w:txbxContent>
                  <w:p>
                    <w:pPr>
                      <w:pStyle w:val="BodyText"/>
                      <w:spacing w:before="13"/>
                      <w:ind w:left="20"/>
                    </w:pPr>
                    <w:r>
                      <w:rPr>
                        <w:spacing w:val="-10"/>
                        <w:w w:val="95"/>
                      </w:rPr>
                      <w:t>9</w:t>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
      </w:rPr>
    </w:pP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6496">
              <wp:simplePos x="0" y="0"/>
              <wp:positionH relativeFrom="page">
                <wp:posOffset>6864095</wp:posOffset>
              </wp:positionH>
              <wp:positionV relativeFrom="page">
                <wp:posOffset>9309315</wp:posOffset>
              </wp:positionV>
              <wp:extent cx="241300" cy="181610"/>
              <wp:effectExtent l="0" t="0" r="0" b="0"/>
              <wp:wrapNone/>
              <wp:docPr id="38" name="Textbox 38"/>
              <wp:cNvGraphicFramePr>
                <a:graphicFrameLocks/>
              </wp:cNvGraphicFramePr>
              <a:graphic>
                <a:graphicData uri="http://schemas.microsoft.com/office/word/2010/wordprocessingShape">
                  <wps:wsp>
                    <wps:cNvPr id="38" name="Textbox 38"/>
                    <wps:cNvSpPr txBox="1"/>
                    <wps:spPr>
                      <a:xfrm>
                        <a:off x="0" y="0"/>
                        <a:ext cx="241300"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wps:txbx>
                    <wps:bodyPr wrap="square" lIns="0" tIns="0" rIns="0" bIns="0" rtlCol="0">
                      <a:noAutofit/>
                    </wps:bodyPr>
                  </wps:wsp>
                </a:graphicData>
              </a:graphic>
            </wp:anchor>
          </w:drawing>
        </mc:Choice>
        <mc:Fallback>
          <w:pict>
            <v:shape style="position:absolute;margin-left:540.479980pt;margin-top:733.016968pt;width:19pt;height:14.3pt;mso-position-horizontal-relative:page;mso-position-vertical-relative:page;z-index:-16169984" type="#_x0000_t202" id="docshape25"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11</w:t>
                    </w:r>
                    <w:r>
                      <w:rPr>
                        <w:spacing w:val="-5"/>
                      </w:rPr>
                      <w:fldChar w:fldCharType="end"/>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7520">
              <wp:simplePos x="0" y="0"/>
              <wp:positionH relativeFrom="page">
                <wp:posOffset>6864095</wp:posOffset>
              </wp:positionH>
              <wp:positionV relativeFrom="page">
                <wp:posOffset>9309315</wp:posOffset>
              </wp:positionV>
              <wp:extent cx="241300" cy="181610"/>
              <wp:effectExtent l="0" t="0" r="0" b="0"/>
              <wp:wrapNone/>
              <wp:docPr id="44" name="Textbox 44"/>
              <wp:cNvGraphicFramePr>
                <a:graphicFrameLocks/>
              </wp:cNvGraphicFramePr>
              <a:graphic>
                <a:graphicData uri="http://schemas.microsoft.com/office/word/2010/wordprocessingShape">
                  <wps:wsp>
                    <wps:cNvPr id="44" name="Textbox 44"/>
                    <wps:cNvSpPr txBox="1"/>
                    <wps:spPr>
                      <a:xfrm>
                        <a:off x="0" y="0"/>
                        <a:ext cx="241300"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24</w:t>
                          </w:r>
                          <w:r>
                            <w:rPr>
                              <w:spacing w:val="-5"/>
                            </w:rPr>
                            <w:fldChar w:fldCharType="end"/>
                          </w:r>
                        </w:p>
                      </w:txbxContent>
                    </wps:txbx>
                    <wps:bodyPr wrap="square" lIns="0" tIns="0" rIns="0" bIns="0" rtlCol="0">
                      <a:noAutofit/>
                    </wps:bodyPr>
                  </wps:wsp>
                </a:graphicData>
              </a:graphic>
            </wp:anchor>
          </w:drawing>
        </mc:Choice>
        <mc:Fallback>
          <w:pict>
            <v:shape style="position:absolute;margin-left:540.479980pt;margin-top:733.016968pt;width:19pt;height:14.3pt;mso-position-horizontal-relative:page;mso-position-vertical-relative:page;z-index:-16168960" type="#_x0000_t202" id="docshape30"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24</w:t>
                    </w:r>
                    <w:r>
                      <w:rPr>
                        <w:spacing w:val="-5"/>
                      </w:rPr>
                      <w:fldChar w:fldCharType="end"/>
                    </w:r>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8544">
              <wp:simplePos x="0" y="0"/>
              <wp:positionH relativeFrom="page">
                <wp:posOffset>6864095</wp:posOffset>
              </wp:positionH>
              <wp:positionV relativeFrom="page">
                <wp:posOffset>9309315</wp:posOffset>
              </wp:positionV>
              <wp:extent cx="241300" cy="181610"/>
              <wp:effectExtent l="0" t="0" r="0" b="0"/>
              <wp:wrapNone/>
              <wp:docPr id="47" name="Textbox 47"/>
              <wp:cNvGraphicFramePr>
                <a:graphicFrameLocks/>
              </wp:cNvGraphicFramePr>
              <a:graphic>
                <a:graphicData uri="http://schemas.microsoft.com/office/word/2010/wordprocessingShape">
                  <wps:wsp>
                    <wps:cNvPr id="47" name="Textbox 47"/>
                    <wps:cNvSpPr txBox="1"/>
                    <wps:spPr>
                      <a:xfrm>
                        <a:off x="0" y="0"/>
                        <a:ext cx="241300" cy="181610"/>
                      </a:xfrm>
                      <a:prstGeom prst="rect">
                        <a:avLst/>
                      </a:prstGeom>
                    </wps:spPr>
                    <wps:txbx>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25</w:t>
                          </w:r>
                          <w:r>
                            <w:rPr>
                              <w:spacing w:val="-5"/>
                            </w:rPr>
                            <w:fldChar w:fldCharType="end"/>
                          </w:r>
                        </w:p>
                      </w:txbxContent>
                    </wps:txbx>
                    <wps:bodyPr wrap="square" lIns="0" tIns="0" rIns="0" bIns="0" rtlCol="0">
                      <a:noAutofit/>
                    </wps:bodyPr>
                  </wps:wsp>
                </a:graphicData>
              </a:graphic>
            </wp:anchor>
          </w:drawing>
        </mc:Choice>
        <mc:Fallback>
          <w:pict>
            <v:shape style="position:absolute;margin-left:540.479980pt;margin-top:733.016968pt;width:19pt;height:14.3pt;mso-position-horizontal-relative:page;mso-position-vertical-relative:page;z-index:-16167936" type="#_x0000_t202" id="docshape32" filled="false" stroked="false">
              <v:textbox inset="0,0,0,0">
                <w:txbxContent>
                  <w:p>
                    <w:pPr>
                      <w:pStyle w:val="BodyText"/>
                      <w:spacing w:before="13"/>
                      <w:ind w:left="60"/>
                    </w:pPr>
                    <w:r>
                      <w:rPr>
                        <w:spacing w:val="-5"/>
                      </w:rPr>
                      <w:fldChar w:fldCharType="begin"/>
                    </w:r>
                    <w:r>
                      <w:rPr>
                        <w:spacing w:val="-5"/>
                      </w:rPr>
                      <w:instrText> PAGE </w:instrText>
                    </w:r>
                    <w:r>
                      <w:rPr>
                        <w:spacing w:val="-5"/>
                      </w:rPr>
                      <w:fldChar w:fldCharType="separate"/>
                    </w:r>
                    <w:r>
                      <w:rPr>
                        <w:spacing w:val="-5"/>
                      </w:rPr>
                      <w:t>25</w:t>
                    </w:r>
                    <w:r>
                      <w:rPr>
                        <w:spacing w:val="-5"/>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1376">
              <wp:simplePos x="0" y="0"/>
              <wp:positionH relativeFrom="page">
                <wp:posOffset>743267</wp:posOffset>
              </wp:positionH>
              <wp:positionV relativeFrom="page">
                <wp:posOffset>443243</wp:posOffset>
              </wp:positionV>
              <wp:extent cx="2202815" cy="255904"/>
              <wp:effectExtent l="0" t="0" r="0" b="0"/>
              <wp:wrapNone/>
              <wp:docPr id="14" name="Textbox 14"/>
              <wp:cNvGraphicFramePr>
                <a:graphicFrameLocks/>
              </wp:cNvGraphicFramePr>
              <a:graphic>
                <a:graphicData uri="http://schemas.microsoft.com/office/word/2010/wordprocessingShape">
                  <wps:wsp>
                    <wps:cNvPr id="14" name="Textbox 14"/>
                    <wps:cNvSpPr txBox="1"/>
                    <wps:spPr>
                      <a:xfrm>
                        <a:off x="0" y="0"/>
                        <a:ext cx="2202815" cy="255904"/>
                      </a:xfrm>
                      <a:prstGeom prst="rect">
                        <a:avLst/>
                      </a:prstGeom>
                    </wps:spPr>
                    <wps:txbx>
                      <w:txbxContent>
                        <w:p>
                          <w:pPr>
                            <w:spacing w:before="13"/>
                            <w:ind w:left="20" w:right="0" w:firstLine="0"/>
                            <w:jc w:val="left"/>
                            <w:rPr>
                              <w:rFonts w:ascii="Times New Roman"/>
                              <w:i/>
                              <w:sz w:val="16"/>
                            </w:rPr>
                          </w:pPr>
                          <w:r>
                            <w:rPr>
                              <w:rFonts w:ascii="Times New Roman"/>
                              <w:i/>
                              <w:sz w:val="16"/>
                            </w:rPr>
                            <w:t>Updated</w:t>
                          </w:r>
                          <w:r>
                            <w:rPr>
                              <w:rFonts w:ascii="Times New Roman"/>
                              <w:i/>
                              <w:spacing w:val="-10"/>
                              <w:sz w:val="16"/>
                            </w:rPr>
                            <w:t> </w:t>
                          </w:r>
                          <w:r>
                            <w:rPr>
                              <w:rFonts w:ascii="Times New Roman"/>
                              <w:i/>
                              <w:sz w:val="16"/>
                            </w:rPr>
                            <w:t>on</w:t>
                          </w:r>
                          <w:r>
                            <w:rPr>
                              <w:rFonts w:ascii="Times New Roman"/>
                              <w:i/>
                              <w:spacing w:val="-10"/>
                              <w:sz w:val="16"/>
                            </w:rPr>
                            <w:t> </w:t>
                          </w:r>
                          <w:r>
                            <w:rPr>
                              <w:rFonts w:ascii="Times New Roman"/>
                              <w:i/>
                              <w:sz w:val="16"/>
                            </w:rPr>
                            <w:t>August</w:t>
                          </w:r>
                          <w:r>
                            <w:rPr>
                              <w:rFonts w:ascii="Times New Roman"/>
                              <w:i/>
                              <w:spacing w:val="-10"/>
                              <w:sz w:val="16"/>
                            </w:rPr>
                            <w:t> </w:t>
                          </w:r>
                          <w:r>
                            <w:rPr>
                              <w:rFonts w:ascii="Times New Roman"/>
                              <w:i/>
                              <w:sz w:val="16"/>
                            </w:rPr>
                            <w:t>1,</w:t>
                          </w:r>
                          <w:r>
                            <w:rPr>
                              <w:rFonts w:ascii="Times New Roman"/>
                              <w:i/>
                              <w:spacing w:val="-10"/>
                              <w:sz w:val="16"/>
                            </w:rPr>
                            <w:t> </w:t>
                          </w:r>
                          <w:r>
                            <w:rPr>
                              <w:rFonts w:ascii="Times New Roman"/>
                              <w:i/>
                              <w:sz w:val="16"/>
                            </w:rPr>
                            <w:t>2024,</w:t>
                          </w:r>
                          <w:r>
                            <w:rPr>
                              <w:rFonts w:ascii="Times New Roman"/>
                              <w:i/>
                              <w:spacing w:val="-10"/>
                              <w:sz w:val="16"/>
                            </w:rPr>
                            <w:t> </w:t>
                          </w:r>
                          <w:r>
                            <w:rPr>
                              <w:rFonts w:ascii="Times New Roman"/>
                              <w:i/>
                              <w:sz w:val="16"/>
                            </w:rPr>
                            <w:t>by</w:t>
                          </w:r>
                          <w:r>
                            <w:rPr>
                              <w:rFonts w:ascii="Times New Roman"/>
                              <w:i/>
                              <w:spacing w:val="-7"/>
                              <w:sz w:val="16"/>
                            </w:rPr>
                            <w:t> </w:t>
                          </w:r>
                          <w:r>
                            <w:rPr>
                              <w:rFonts w:ascii="Times New Roman"/>
                              <w:i/>
                              <w:sz w:val="16"/>
                            </w:rPr>
                            <w:t>Mohamed</w:t>
                          </w:r>
                          <w:r>
                            <w:rPr>
                              <w:rFonts w:ascii="Times New Roman"/>
                              <w:i/>
                              <w:spacing w:val="-10"/>
                              <w:sz w:val="16"/>
                            </w:rPr>
                            <w:t> </w:t>
                          </w:r>
                          <w:r>
                            <w:rPr>
                              <w:rFonts w:ascii="Times New Roman"/>
                              <w:i/>
                              <w:sz w:val="16"/>
                            </w:rPr>
                            <w:t>Omar,</w:t>
                          </w:r>
                          <w:r>
                            <w:rPr>
                              <w:rFonts w:ascii="Times New Roman"/>
                              <w:i/>
                              <w:spacing w:val="-10"/>
                              <w:sz w:val="16"/>
                            </w:rPr>
                            <w:t> </w:t>
                          </w:r>
                          <w:r>
                            <w:rPr>
                              <w:rFonts w:ascii="Times New Roman"/>
                              <w:i/>
                              <w:sz w:val="16"/>
                            </w:rPr>
                            <w:t>NLN</w:t>
                          </w:r>
                          <w:r>
                            <w:rPr>
                              <w:rFonts w:ascii="Times New Roman"/>
                              <w:i/>
                              <w:spacing w:val="40"/>
                              <w:sz w:val="16"/>
                            </w:rPr>
                            <w:t> </w:t>
                          </w:r>
                          <w:r>
                            <w:rPr>
                              <w:rFonts w:ascii="Times New Roman"/>
                              <w:i/>
                              <w:spacing w:val="-2"/>
                              <w:sz w:val="16"/>
                            </w:rPr>
                            <w:t>Program</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58.525002pt;margin-top:34.901093pt;width:173.45pt;height:20.150pt;mso-position-horizontal-relative:page;mso-position-vertical-relative:page;z-index:-16175104" type="#_x0000_t202" id="docshape7" filled="false" stroked="false">
              <v:textbox inset="0,0,0,0">
                <w:txbxContent>
                  <w:p>
                    <w:pPr>
                      <w:spacing w:before="13"/>
                      <w:ind w:left="20" w:right="0" w:firstLine="0"/>
                      <w:jc w:val="left"/>
                      <w:rPr>
                        <w:rFonts w:ascii="Times New Roman"/>
                        <w:i/>
                        <w:sz w:val="16"/>
                      </w:rPr>
                    </w:pPr>
                    <w:r>
                      <w:rPr>
                        <w:rFonts w:ascii="Times New Roman"/>
                        <w:i/>
                        <w:sz w:val="16"/>
                      </w:rPr>
                      <w:t>Updated</w:t>
                    </w:r>
                    <w:r>
                      <w:rPr>
                        <w:rFonts w:ascii="Times New Roman"/>
                        <w:i/>
                        <w:spacing w:val="-10"/>
                        <w:sz w:val="16"/>
                      </w:rPr>
                      <w:t> </w:t>
                    </w:r>
                    <w:r>
                      <w:rPr>
                        <w:rFonts w:ascii="Times New Roman"/>
                        <w:i/>
                        <w:sz w:val="16"/>
                      </w:rPr>
                      <w:t>on</w:t>
                    </w:r>
                    <w:r>
                      <w:rPr>
                        <w:rFonts w:ascii="Times New Roman"/>
                        <w:i/>
                        <w:spacing w:val="-10"/>
                        <w:sz w:val="16"/>
                      </w:rPr>
                      <w:t> </w:t>
                    </w:r>
                    <w:r>
                      <w:rPr>
                        <w:rFonts w:ascii="Times New Roman"/>
                        <w:i/>
                        <w:sz w:val="16"/>
                      </w:rPr>
                      <w:t>August</w:t>
                    </w:r>
                    <w:r>
                      <w:rPr>
                        <w:rFonts w:ascii="Times New Roman"/>
                        <w:i/>
                        <w:spacing w:val="-10"/>
                        <w:sz w:val="16"/>
                      </w:rPr>
                      <w:t> </w:t>
                    </w:r>
                    <w:r>
                      <w:rPr>
                        <w:rFonts w:ascii="Times New Roman"/>
                        <w:i/>
                        <w:sz w:val="16"/>
                      </w:rPr>
                      <w:t>1,</w:t>
                    </w:r>
                    <w:r>
                      <w:rPr>
                        <w:rFonts w:ascii="Times New Roman"/>
                        <w:i/>
                        <w:spacing w:val="-10"/>
                        <w:sz w:val="16"/>
                      </w:rPr>
                      <w:t> </w:t>
                    </w:r>
                    <w:r>
                      <w:rPr>
                        <w:rFonts w:ascii="Times New Roman"/>
                        <w:i/>
                        <w:sz w:val="16"/>
                      </w:rPr>
                      <w:t>2024,</w:t>
                    </w:r>
                    <w:r>
                      <w:rPr>
                        <w:rFonts w:ascii="Times New Roman"/>
                        <w:i/>
                        <w:spacing w:val="-10"/>
                        <w:sz w:val="16"/>
                      </w:rPr>
                      <w:t> </w:t>
                    </w:r>
                    <w:r>
                      <w:rPr>
                        <w:rFonts w:ascii="Times New Roman"/>
                        <w:i/>
                        <w:sz w:val="16"/>
                      </w:rPr>
                      <w:t>by</w:t>
                    </w:r>
                    <w:r>
                      <w:rPr>
                        <w:rFonts w:ascii="Times New Roman"/>
                        <w:i/>
                        <w:spacing w:val="-7"/>
                        <w:sz w:val="16"/>
                      </w:rPr>
                      <w:t> </w:t>
                    </w:r>
                    <w:r>
                      <w:rPr>
                        <w:rFonts w:ascii="Times New Roman"/>
                        <w:i/>
                        <w:sz w:val="16"/>
                      </w:rPr>
                      <w:t>Mohamed</w:t>
                    </w:r>
                    <w:r>
                      <w:rPr>
                        <w:rFonts w:ascii="Times New Roman"/>
                        <w:i/>
                        <w:spacing w:val="-10"/>
                        <w:sz w:val="16"/>
                      </w:rPr>
                      <w:t> </w:t>
                    </w:r>
                    <w:r>
                      <w:rPr>
                        <w:rFonts w:ascii="Times New Roman"/>
                        <w:i/>
                        <w:sz w:val="16"/>
                      </w:rPr>
                      <w:t>Omar,</w:t>
                    </w:r>
                    <w:r>
                      <w:rPr>
                        <w:rFonts w:ascii="Times New Roman"/>
                        <w:i/>
                        <w:spacing w:val="-10"/>
                        <w:sz w:val="16"/>
                      </w:rPr>
                      <w:t> </w:t>
                    </w:r>
                    <w:r>
                      <w:rPr>
                        <w:rFonts w:ascii="Times New Roman"/>
                        <w:i/>
                        <w:sz w:val="16"/>
                      </w:rPr>
                      <w:t>NLN</w:t>
                    </w:r>
                    <w:r>
                      <w:rPr>
                        <w:rFonts w:ascii="Times New Roman"/>
                        <w:i/>
                        <w:spacing w:val="40"/>
                        <w:sz w:val="16"/>
                      </w:rPr>
                      <w:t> </w:t>
                    </w:r>
                    <w:r>
                      <w:rPr>
                        <w:rFonts w:ascii="Times New Roman"/>
                        <w:i/>
                        <w:spacing w:val="-2"/>
                        <w:sz w:val="16"/>
                      </w:rPr>
                      <w:t>Program</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2400">
              <wp:simplePos x="0" y="0"/>
              <wp:positionH relativeFrom="page">
                <wp:posOffset>743267</wp:posOffset>
              </wp:positionH>
              <wp:positionV relativeFrom="page">
                <wp:posOffset>446418</wp:posOffset>
              </wp:positionV>
              <wp:extent cx="2199640" cy="255904"/>
              <wp:effectExtent l="0" t="0" r="0" b="0"/>
              <wp:wrapNone/>
              <wp:docPr id="29" name="Textbox 29"/>
              <wp:cNvGraphicFramePr>
                <a:graphicFrameLocks/>
              </wp:cNvGraphicFramePr>
              <a:graphic>
                <a:graphicData uri="http://schemas.microsoft.com/office/word/2010/wordprocessingShape">
                  <wps:wsp>
                    <wps:cNvPr id="29" name="Textbox 29"/>
                    <wps:cNvSpPr txBox="1"/>
                    <wps:spPr>
                      <a:xfrm>
                        <a:off x="0" y="0"/>
                        <a:ext cx="2199640" cy="255904"/>
                      </a:xfrm>
                      <a:prstGeom prst="rect">
                        <a:avLst/>
                      </a:prstGeom>
                    </wps:spPr>
                    <wps:txbx>
                      <w:txbxContent>
                        <w:p>
                          <w:pPr>
                            <w:spacing w:before="13"/>
                            <w:ind w:left="20" w:right="0" w:firstLine="0"/>
                            <w:jc w:val="left"/>
                            <w:rPr>
                              <w:rFonts w:ascii="Times New Roman"/>
                              <w:i/>
                              <w:sz w:val="16"/>
                            </w:rPr>
                          </w:pPr>
                          <w:r>
                            <w:rPr>
                              <w:rFonts w:ascii="Times New Roman"/>
                              <w:i/>
                              <w:color w:val="A7A8A7"/>
                              <w:sz w:val="16"/>
                            </w:rPr>
                            <w:t>Updated</w:t>
                          </w:r>
                          <w:r>
                            <w:rPr>
                              <w:rFonts w:ascii="Times New Roman"/>
                              <w:i/>
                              <w:color w:val="A7A8A7"/>
                              <w:spacing w:val="-10"/>
                              <w:sz w:val="16"/>
                            </w:rPr>
                            <w:t> </w:t>
                          </w:r>
                          <w:r>
                            <w:rPr>
                              <w:rFonts w:ascii="Times New Roman"/>
                              <w:i/>
                              <w:color w:val="A7A8A7"/>
                              <w:sz w:val="16"/>
                            </w:rPr>
                            <w:t>on</w:t>
                          </w:r>
                          <w:r>
                            <w:rPr>
                              <w:rFonts w:ascii="Times New Roman"/>
                              <w:i/>
                              <w:color w:val="A7A8A7"/>
                              <w:spacing w:val="-10"/>
                              <w:sz w:val="16"/>
                            </w:rPr>
                            <w:t> </w:t>
                          </w:r>
                          <w:r>
                            <w:rPr>
                              <w:rFonts w:ascii="Times New Roman"/>
                              <w:i/>
                              <w:color w:val="A7A8A7"/>
                              <w:sz w:val="16"/>
                            </w:rPr>
                            <w:t>August</w:t>
                          </w:r>
                          <w:r>
                            <w:rPr>
                              <w:rFonts w:ascii="Times New Roman"/>
                              <w:i/>
                              <w:color w:val="A7A8A7"/>
                              <w:spacing w:val="-10"/>
                              <w:sz w:val="16"/>
                            </w:rPr>
                            <w:t> </w:t>
                          </w:r>
                          <w:r>
                            <w:rPr>
                              <w:rFonts w:ascii="Times New Roman"/>
                              <w:i/>
                              <w:color w:val="A7A8A7"/>
                              <w:sz w:val="16"/>
                            </w:rPr>
                            <w:t>1,</w:t>
                          </w:r>
                          <w:r>
                            <w:rPr>
                              <w:rFonts w:ascii="Times New Roman"/>
                              <w:i/>
                              <w:color w:val="A7A8A7"/>
                              <w:spacing w:val="-9"/>
                              <w:sz w:val="16"/>
                            </w:rPr>
                            <w:t> </w:t>
                          </w:r>
                          <w:r>
                            <w:rPr>
                              <w:rFonts w:ascii="Times New Roman"/>
                              <w:i/>
                              <w:color w:val="A7A8A7"/>
                              <w:sz w:val="16"/>
                            </w:rPr>
                            <w:t>2024,</w:t>
                          </w:r>
                          <w:r>
                            <w:rPr>
                              <w:rFonts w:ascii="Times New Roman"/>
                              <w:i/>
                              <w:color w:val="A7A8A7"/>
                              <w:spacing w:val="-10"/>
                              <w:sz w:val="16"/>
                            </w:rPr>
                            <w:t> </w:t>
                          </w:r>
                          <w:r>
                            <w:rPr>
                              <w:rFonts w:ascii="Times New Roman"/>
                              <w:i/>
                              <w:color w:val="A7A8A7"/>
                              <w:sz w:val="16"/>
                            </w:rPr>
                            <w:t>by</w:t>
                          </w:r>
                          <w:r>
                            <w:rPr>
                              <w:rFonts w:ascii="Times New Roman"/>
                              <w:i/>
                              <w:color w:val="A7A8A7"/>
                              <w:spacing w:val="-10"/>
                              <w:sz w:val="16"/>
                            </w:rPr>
                            <w:t> </w:t>
                          </w:r>
                          <w:r>
                            <w:rPr>
                              <w:rFonts w:ascii="Times New Roman"/>
                              <w:i/>
                              <w:color w:val="A7A8A7"/>
                              <w:sz w:val="16"/>
                            </w:rPr>
                            <w:t>Mohamed</w:t>
                          </w:r>
                          <w:r>
                            <w:rPr>
                              <w:rFonts w:ascii="Times New Roman"/>
                              <w:i/>
                              <w:color w:val="A7A8A7"/>
                              <w:spacing w:val="-10"/>
                              <w:sz w:val="16"/>
                            </w:rPr>
                            <w:t> </w:t>
                          </w:r>
                          <w:r>
                            <w:rPr>
                              <w:rFonts w:ascii="Times New Roman"/>
                              <w:i/>
                              <w:color w:val="A7A8A7"/>
                              <w:sz w:val="16"/>
                            </w:rPr>
                            <w:t>Omar,</w:t>
                          </w:r>
                          <w:r>
                            <w:rPr>
                              <w:rFonts w:ascii="Times New Roman"/>
                              <w:i/>
                              <w:color w:val="A7A8A7"/>
                              <w:spacing w:val="-9"/>
                              <w:sz w:val="16"/>
                            </w:rPr>
                            <w:t> </w:t>
                          </w:r>
                          <w:r>
                            <w:rPr>
                              <w:rFonts w:ascii="Times New Roman"/>
                              <w:i/>
                              <w:color w:val="A7A8A7"/>
                              <w:sz w:val="16"/>
                            </w:rPr>
                            <w:t>NLN</w:t>
                          </w:r>
                          <w:r>
                            <w:rPr>
                              <w:rFonts w:ascii="Times New Roman"/>
                              <w:i/>
                              <w:color w:val="A7A8A7"/>
                              <w:spacing w:val="40"/>
                              <w:sz w:val="16"/>
                            </w:rPr>
                            <w:t> </w:t>
                          </w:r>
                          <w:r>
                            <w:rPr>
                              <w:rFonts w:ascii="Times New Roman"/>
                              <w:i/>
                              <w:color w:val="A7A8A7"/>
                              <w:spacing w:val="-2"/>
                              <w:sz w:val="16"/>
                            </w:rPr>
                            <w:t>Program</w:t>
                          </w:r>
                        </w:p>
                      </w:txbxContent>
                    </wps:txbx>
                    <wps:bodyPr wrap="square" lIns="0" tIns="0" rIns="0" bIns="0" rtlCol="0">
                      <a:noAutofit/>
                    </wps:bodyPr>
                  </wps:wsp>
                </a:graphicData>
              </a:graphic>
            </wp:anchor>
          </w:drawing>
        </mc:Choice>
        <mc:Fallback>
          <w:pict>
            <v:shape style="position:absolute;margin-left:58.525002pt;margin-top:35.151093pt;width:173.2pt;height:20.150pt;mso-position-horizontal-relative:page;mso-position-vertical-relative:page;z-index:-16174080" type="#_x0000_t202" id="docshape16" filled="false" stroked="false">
              <v:textbox inset="0,0,0,0">
                <w:txbxContent>
                  <w:p>
                    <w:pPr>
                      <w:spacing w:before="13"/>
                      <w:ind w:left="20" w:right="0" w:firstLine="0"/>
                      <w:jc w:val="left"/>
                      <w:rPr>
                        <w:rFonts w:ascii="Times New Roman"/>
                        <w:i/>
                        <w:sz w:val="16"/>
                      </w:rPr>
                    </w:pPr>
                    <w:r>
                      <w:rPr>
                        <w:rFonts w:ascii="Times New Roman"/>
                        <w:i/>
                        <w:color w:val="A7A8A7"/>
                        <w:sz w:val="16"/>
                      </w:rPr>
                      <w:t>Updated</w:t>
                    </w:r>
                    <w:r>
                      <w:rPr>
                        <w:rFonts w:ascii="Times New Roman"/>
                        <w:i/>
                        <w:color w:val="A7A8A7"/>
                        <w:spacing w:val="-10"/>
                        <w:sz w:val="16"/>
                      </w:rPr>
                      <w:t> </w:t>
                    </w:r>
                    <w:r>
                      <w:rPr>
                        <w:rFonts w:ascii="Times New Roman"/>
                        <w:i/>
                        <w:color w:val="A7A8A7"/>
                        <w:sz w:val="16"/>
                      </w:rPr>
                      <w:t>on</w:t>
                    </w:r>
                    <w:r>
                      <w:rPr>
                        <w:rFonts w:ascii="Times New Roman"/>
                        <w:i/>
                        <w:color w:val="A7A8A7"/>
                        <w:spacing w:val="-10"/>
                        <w:sz w:val="16"/>
                      </w:rPr>
                      <w:t> </w:t>
                    </w:r>
                    <w:r>
                      <w:rPr>
                        <w:rFonts w:ascii="Times New Roman"/>
                        <w:i/>
                        <w:color w:val="A7A8A7"/>
                        <w:sz w:val="16"/>
                      </w:rPr>
                      <w:t>August</w:t>
                    </w:r>
                    <w:r>
                      <w:rPr>
                        <w:rFonts w:ascii="Times New Roman"/>
                        <w:i/>
                        <w:color w:val="A7A8A7"/>
                        <w:spacing w:val="-10"/>
                        <w:sz w:val="16"/>
                      </w:rPr>
                      <w:t> </w:t>
                    </w:r>
                    <w:r>
                      <w:rPr>
                        <w:rFonts w:ascii="Times New Roman"/>
                        <w:i/>
                        <w:color w:val="A7A8A7"/>
                        <w:sz w:val="16"/>
                      </w:rPr>
                      <w:t>1,</w:t>
                    </w:r>
                    <w:r>
                      <w:rPr>
                        <w:rFonts w:ascii="Times New Roman"/>
                        <w:i/>
                        <w:color w:val="A7A8A7"/>
                        <w:spacing w:val="-9"/>
                        <w:sz w:val="16"/>
                      </w:rPr>
                      <w:t> </w:t>
                    </w:r>
                    <w:r>
                      <w:rPr>
                        <w:rFonts w:ascii="Times New Roman"/>
                        <w:i/>
                        <w:color w:val="A7A8A7"/>
                        <w:sz w:val="16"/>
                      </w:rPr>
                      <w:t>2024,</w:t>
                    </w:r>
                    <w:r>
                      <w:rPr>
                        <w:rFonts w:ascii="Times New Roman"/>
                        <w:i/>
                        <w:color w:val="A7A8A7"/>
                        <w:spacing w:val="-10"/>
                        <w:sz w:val="16"/>
                      </w:rPr>
                      <w:t> </w:t>
                    </w:r>
                    <w:r>
                      <w:rPr>
                        <w:rFonts w:ascii="Times New Roman"/>
                        <w:i/>
                        <w:color w:val="A7A8A7"/>
                        <w:sz w:val="16"/>
                      </w:rPr>
                      <w:t>by</w:t>
                    </w:r>
                    <w:r>
                      <w:rPr>
                        <w:rFonts w:ascii="Times New Roman"/>
                        <w:i/>
                        <w:color w:val="A7A8A7"/>
                        <w:spacing w:val="-10"/>
                        <w:sz w:val="16"/>
                      </w:rPr>
                      <w:t> </w:t>
                    </w:r>
                    <w:r>
                      <w:rPr>
                        <w:rFonts w:ascii="Times New Roman"/>
                        <w:i/>
                        <w:color w:val="A7A8A7"/>
                        <w:sz w:val="16"/>
                      </w:rPr>
                      <w:t>Mohamed</w:t>
                    </w:r>
                    <w:r>
                      <w:rPr>
                        <w:rFonts w:ascii="Times New Roman"/>
                        <w:i/>
                        <w:color w:val="A7A8A7"/>
                        <w:spacing w:val="-10"/>
                        <w:sz w:val="16"/>
                      </w:rPr>
                      <w:t> </w:t>
                    </w:r>
                    <w:r>
                      <w:rPr>
                        <w:rFonts w:ascii="Times New Roman"/>
                        <w:i/>
                        <w:color w:val="A7A8A7"/>
                        <w:sz w:val="16"/>
                      </w:rPr>
                      <w:t>Omar,</w:t>
                    </w:r>
                    <w:r>
                      <w:rPr>
                        <w:rFonts w:ascii="Times New Roman"/>
                        <w:i/>
                        <w:color w:val="A7A8A7"/>
                        <w:spacing w:val="-9"/>
                        <w:sz w:val="16"/>
                      </w:rPr>
                      <w:t> </w:t>
                    </w:r>
                    <w:r>
                      <w:rPr>
                        <w:rFonts w:ascii="Times New Roman"/>
                        <w:i/>
                        <w:color w:val="A7A8A7"/>
                        <w:sz w:val="16"/>
                      </w:rPr>
                      <w:t>NLN</w:t>
                    </w:r>
                    <w:r>
                      <w:rPr>
                        <w:rFonts w:ascii="Times New Roman"/>
                        <w:i/>
                        <w:color w:val="A7A8A7"/>
                        <w:spacing w:val="40"/>
                        <w:sz w:val="16"/>
                      </w:rPr>
                      <w:t> </w:t>
                    </w:r>
                    <w:r>
                      <w:rPr>
                        <w:rFonts w:ascii="Times New Roman"/>
                        <w:i/>
                        <w:color w:val="A7A8A7"/>
                        <w:spacing w:val="-2"/>
                        <w:sz w:val="16"/>
                      </w:rPr>
                      <w:t>Program</w:t>
                    </w:r>
                  </w:p>
                </w:txbxContent>
              </v:textbox>
              <w10:wrap type="none"/>
            </v:shape>
          </w:pict>
        </mc:Fallback>
      </mc:AlternateContent>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3936">
              <wp:simplePos x="0" y="0"/>
              <wp:positionH relativeFrom="page">
                <wp:posOffset>743267</wp:posOffset>
              </wp:positionH>
              <wp:positionV relativeFrom="page">
                <wp:posOffset>446418</wp:posOffset>
              </wp:positionV>
              <wp:extent cx="2199640" cy="255904"/>
              <wp:effectExtent l="0" t="0" r="0" b="0"/>
              <wp:wrapNone/>
              <wp:docPr id="32" name="Textbox 32"/>
              <wp:cNvGraphicFramePr>
                <a:graphicFrameLocks/>
              </wp:cNvGraphicFramePr>
              <a:graphic>
                <a:graphicData uri="http://schemas.microsoft.com/office/word/2010/wordprocessingShape">
                  <wps:wsp>
                    <wps:cNvPr id="32" name="Textbox 32"/>
                    <wps:cNvSpPr txBox="1"/>
                    <wps:spPr>
                      <a:xfrm>
                        <a:off x="0" y="0"/>
                        <a:ext cx="2199640" cy="255904"/>
                      </a:xfrm>
                      <a:prstGeom prst="rect">
                        <a:avLst/>
                      </a:prstGeom>
                    </wps:spPr>
                    <wps:txbx>
                      <w:txbxContent>
                        <w:p>
                          <w:pPr>
                            <w:spacing w:before="13"/>
                            <w:ind w:left="20" w:right="0" w:firstLine="0"/>
                            <w:jc w:val="left"/>
                            <w:rPr>
                              <w:rFonts w:ascii="Times New Roman"/>
                              <w:i/>
                              <w:sz w:val="16"/>
                            </w:rPr>
                          </w:pPr>
                          <w:r>
                            <w:rPr>
                              <w:rFonts w:ascii="Times New Roman"/>
                              <w:i/>
                              <w:color w:val="A7A8A7"/>
                              <w:sz w:val="16"/>
                            </w:rPr>
                            <w:t>Updated</w:t>
                          </w:r>
                          <w:r>
                            <w:rPr>
                              <w:rFonts w:ascii="Times New Roman"/>
                              <w:i/>
                              <w:color w:val="A7A8A7"/>
                              <w:spacing w:val="-10"/>
                              <w:sz w:val="16"/>
                            </w:rPr>
                            <w:t> </w:t>
                          </w:r>
                          <w:r>
                            <w:rPr>
                              <w:rFonts w:ascii="Times New Roman"/>
                              <w:i/>
                              <w:color w:val="A7A8A7"/>
                              <w:sz w:val="16"/>
                            </w:rPr>
                            <w:t>on</w:t>
                          </w:r>
                          <w:r>
                            <w:rPr>
                              <w:rFonts w:ascii="Times New Roman"/>
                              <w:i/>
                              <w:color w:val="A7A8A7"/>
                              <w:spacing w:val="-10"/>
                              <w:sz w:val="16"/>
                            </w:rPr>
                            <w:t> </w:t>
                          </w:r>
                          <w:r>
                            <w:rPr>
                              <w:rFonts w:ascii="Times New Roman"/>
                              <w:i/>
                              <w:color w:val="A7A8A7"/>
                              <w:sz w:val="16"/>
                            </w:rPr>
                            <w:t>August</w:t>
                          </w:r>
                          <w:r>
                            <w:rPr>
                              <w:rFonts w:ascii="Times New Roman"/>
                              <w:i/>
                              <w:color w:val="A7A8A7"/>
                              <w:spacing w:val="-10"/>
                              <w:sz w:val="16"/>
                            </w:rPr>
                            <w:t> </w:t>
                          </w:r>
                          <w:r>
                            <w:rPr>
                              <w:rFonts w:ascii="Times New Roman"/>
                              <w:i/>
                              <w:color w:val="A7A8A7"/>
                              <w:sz w:val="16"/>
                            </w:rPr>
                            <w:t>1,</w:t>
                          </w:r>
                          <w:r>
                            <w:rPr>
                              <w:rFonts w:ascii="Times New Roman"/>
                              <w:i/>
                              <w:color w:val="A7A8A7"/>
                              <w:spacing w:val="-9"/>
                              <w:sz w:val="16"/>
                            </w:rPr>
                            <w:t> </w:t>
                          </w:r>
                          <w:r>
                            <w:rPr>
                              <w:rFonts w:ascii="Times New Roman"/>
                              <w:i/>
                              <w:color w:val="A7A8A7"/>
                              <w:sz w:val="16"/>
                            </w:rPr>
                            <w:t>2024,</w:t>
                          </w:r>
                          <w:r>
                            <w:rPr>
                              <w:rFonts w:ascii="Times New Roman"/>
                              <w:i/>
                              <w:color w:val="A7A8A7"/>
                              <w:spacing w:val="-10"/>
                              <w:sz w:val="16"/>
                            </w:rPr>
                            <w:t> </w:t>
                          </w:r>
                          <w:r>
                            <w:rPr>
                              <w:rFonts w:ascii="Times New Roman"/>
                              <w:i/>
                              <w:color w:val="A7A8A7"/>
                              <w:sz w:val="16"/>
                            </w:rPr>
                            <w:t>by</w:t>
                          </w:r>
                          <w:r>
                            <w:rPr>
                              <w:rFonts w:ascii="Times New Roman"/>
                              <w:i/>
                              <w:color w:val="A7A8A7"/>
                              <w:spacing w:val="-10"/>
                              <w:sz w:val="16"/>
                            </w:rPr>
                            <w:t> </w:t>
                          </w:r>
                          <w:r>
                            <w:rPr>
                              <w:rFonts w:ascii="Times New Roman"/>
                              <w:i/>
                              <w:color w:val="A7A8A7"/>
                              <w:sz w:val="16"/>
                            </w:rPr>
                            <w:t>Mohamed</w:t>
                          </w:r>
                          <w:r>
                            <w:rPr>
                              <w:rFonts w:ascii="Times New Roman"/>
                              <w:i/>
                              <w:color w:val="A7A8A7"/>
                              <w:spacing w:val="-10"/>
                              <w:sz w:val="16"/>
                            </w:rPr>
                            <w:t> </w:t>
                          </w:r>
                          <w:r>
                            <w:rPr>
                              <w:rFonts w:ascii="Times New Roman"/>
                              <w:i/>
                              <w:color w:val="A7A8A7"/>
                              <w:sz w:val="16"/>
                            </w:rPr>
                            <w:t>Omar,</w:t>
                          </w:r>
                          <w:r>
                            <w:rPr>
                              <w:rFonts w:ascii="Times New Roman"/>
                              <w:i/>
                              <w:color w:val="A7A8A7"/>
                              <w:spacing w:val="-9"/>
                              <w:sz w:val="16"/>
                            </w:rPr>
                            <w:t> </w:t>
                          </w:r>
                          <w:r>
                            <w:rPr>
                              <w:rFonts w:ascii="Times New Roman"/>
                              <w:i/>
                              <w:color w:val="A7A8A7"/>
                              <w:sz w:val="16"/>
                            </w:rPr>
                            <w:t>NLN</w:t>
                          </w:r>
                          <w:r>
                            <w:rPr>
                              <w:rFonts w:ascii="Times New Roman"/>
                              <w:i/>
                              <w:color w:val="A7A8A7"/>
                              <w:spacing w:val="40"/>
                              <w:sz w:val="16"/>
                            </w:rPr>
                            <w:t> </w:t>
                          </w:r>
                          <w:r>
                            <w:rPr>
                              <w:rFonts w:ascii="Times New Roman"/>
                              <w:i/>
                              <w:color w:val="A7A8A7"/>
                              <w:spacing w:val="-2"/>
                              <w:sz w:val="16"/>
                            </w:rPr>
                            <w:t>Program</w:t>
                          </w:r>
                        </w:p>
                      </w:txbxContent>
                    </wps:txbx>
                    <wps:bodyPr wrap="square" lIns="0" tIns="0" rIns="0" bIns="0" rtlCol="0">
                      <a:noAutofit/>
                    </wps:bodyPr>
                  </wps:wsp>
                </a:graphicData>
              </a:graphic>
            </wp:anchor>
          </w:drawing>
        </mc:Choice>
        <mc:Fallback>
          <w:pict>
            <v:shape style="position:absolute;margin-left:58.525002pt;margin-top:35.151093pt;width:173.2pt;height:20.150pt;mso-position-horizontal-relative:page;mso-position-vertical-relative:page;z-index:-16172544" type="#_x0000_t202" id="docshape19" filled="false" stroked="false">
              <v:textbox inset="0,0,0,0">
                <w:txbxContent>
                  <w:p>
                    <w:pPr>
                      <w:spacing w:before="13"/>
                      <w:ind w:left="20" w:right="0" w:firstLine="0"/>
                      <w:jc w:val="left"/>
                      <w:rPr>
                        <w:rFonts w:ascii="Times New Roman"/>
                        <w:i/>
                        <w:sz w:val="16"/>
                      </w:rPr>
                    </w:pPr>
                    <w:r>
                      <w:rPr>
                        <w:rFonts w:ascii="Times New Roman"/>
                        <w:i/>
                        <w:color w:val="A7A8A7"/>
                        <w:sz w:val="16"/>
                      </w:rPr>
                      <w:t>Updated</w:t>
                    </w:r>
                    <w:r>
                      <w:rPr>
                        <w:rFonts w:ascii="Times New Roman"/>
                        <w:i/>
                        <w:color w:val="A7A8A7"/>
                        <w:spacing w:val="-10"/>
                        <w:sz w:val="16"/>
                      </w:rPr>
                      <w:t> </w:t>
                    </w:r>
                    <w:r>
                      <w:rPr>
                        <w:rFonts w:ascii="Times New Roman"/>
                        <w:i/>
                        <w:color w:val="A7A8A7"/>
                        <w:sz w:val="16"/>
                      </w:rPr>
                      <w:t>on</w:t>
                    </w:r>
                    <w:r>
                      <w:rPr>
                        <w:rFonts w:ascii="Times New Roman"/>
                        <w:i/>
                        <w:color w:val="A7A8A7"/>
                        <w:spacing w:val="-10"/>
                        <w:sz w:val="16"/>
                      </w:rPr>
                      <w:t> </w:t>
                    </w:r>
                    <w:r>
                      <w:rPr>
                        <w:rFonts w:ascii="Times New Roman"/>
                        <w:i/>
                        <w:color w:val="A7A8A7"/>
                        <w:sz w:val="16"/>
                      </w:rPr>
                      <w:t>August</w:t>
                    </w:r>
                    <w:r>
                      <w:rPr>
                        <w:rFonts w:ascii="Times New Roman"/>
                        <w:i/>
                        <w:color w:val="A7A8A7"/>
                        <w:spacing w:val="-10"/>
                        <w:sz w:val="16"/>
                      </w:rPr>
                      <w:t> </w:t>
                    </w:r>
                    <w:r>
                      <w:rPr>
                        <w:rFonts w:ascii="Times New Roman"/>
                        <w:i/>
                        <w:color w:val="A7A8A7"/>
                        <w:sz w:val="16"/>
                      </w:rPr>
                      <w:t>1,</w:t>
                    </w:r>
                    <w:r>
                      <w:rPr>
                        <w:rFonts w:ascii="Times New Roman"/>
                        <w:i/>
                        <w:color w:val="A7A8A7"/>
                        <w:spacing w:val="-9"/>
                        <w:sz w:val="16"/>
                      </w:rPr>
                      <w:t> </w:t>
                    </w:r>
                    <w:r>
                      <w:rPr>
                        <w:rFonts w:ascii="Times New Roman"/>
                        <w:i/>
                        <w:color w:val="A7A8A7"/>
                        <w:sz w:val="16"/>
                      </w:rPr>
                      <w:t>2024,</w:t>
                    </w:r>
                    <w:r>
                      <w:rPr>
                        <w:rFonts w:ascii="Times New Roman"/>
                        <w:i/>
                        <w:color w:val="A7A8A7"/>
                        <w:spacing w:val="-10"/>
                        <w:sz w:val="16"/>
                      </w:rPr>
                      <w:t> </w:t>
                    </w:r>
                    <w:r>
                      <w:rPr>
                        <w:rFonts w:ascii="Times New Roman"/>
                        <w:i/>
                        <w:color w:val="A7A8A7"/>
                        <w:sz w:val="16"/>
                      </w:rPr>
                      <w:t>by</w:t>
                    </w:r>
                    <w:r>
                      <w:rPr>
                        <w:rFonts w:ascii="Times New Roman"/>
                        <w:i/>
                        <w:color w:val="A7A8A7"/>
                        <w:spacing w:val="-10"/>
                        <w:sz w:val="16"/>
                      </w:rPr>
                      <w:t> </w:t>
                    </w:r>
                    <w:r>
                      <w:rPr>
                        <w:rFonts w:ascii="Times New Roman"/>
                        <w:i/>
                        <w:color w:val="A7A8A7"/>
                        <w:sz w:val="16"/>
                      </w:rPr>
                      <w:t>Mohamed</w:t>
                    </w:r>
                    <w:r>
                      <w:rPr>
                        <w:rFonts w:ascii="Times New Roman"/>
                        <w:i/>
                        <w:color w:val="A7A8A7"/>
                        <w:spacing w:val="-10"/>
                        <w:sz w:val="16"/>
                      </w:rPr>
                      <w:t> </w:t>
                    </w:r>
                    <w:r>
                      <w:rPr>
                        <w:rFonts w:ascii="Times New Roman"/>
                        <w:i/>
                        <w:color w:val="A7A8A7"/>
                        <w:sz w:val="16"/>
                      </w:rPr>
                      <w:t>Omar,</w:t>
                    </w:r>
                    <w:r>
                      <w:rPr>
                        <w:rFonts w:ascii="Times New Roman"/>
                        <w:i/>
                        <w:color w:val="A7A8A7"/>
                        <w:spacing w:val="-9"/>
                        <w:sz w:val="16"/>
                      </w:rPr>
                      <w:t> </w:t>
                    </w:r>
                    <w:r>
                      <w:rPr>
                        <w:rFonts w:ascii="Times New Roman"/>
                        <w:i/>
                        <w:color w:val="A7A8A7"/>
                        <w:sz w:val="16"/>
                      </w:rPr>
                      <w:t>NLN</w:t>
                    </w:r>
                    <w:r>
                      <w:rPr>
                        <w:rFonts w:ascii="Times New Roman"/>
                        <w:i/>
                        <w:color w:val="A7A8A7"/>
                        <w:spacing w:val="40"/>
                        <w:sz w:val="16"/>
                      </w:rPr>
                      <w:t> </w:t>
                    </w:r>
                    <w:r>
                      <w:rPr>
                        <w:rFonts w:ascii="Times New Roman"/>
                        <w:i/>
                        <w:color w:val="A7A8A7"/>
                        <w:spacing w:val="-2"/>
                        <w:sz w:val="16"/>
                      </w:rPr>
                      <w:t>Program</w:t>
                    </w:r>
                  </w:p>
                </w:txbxContent>
              </v:textbox>
              <w10:wrap type="none"/>
            </v:shape>
          </w:pict>
        </mc:Fallback>
      </mc:AlternateContent>
    </w: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5472">
              <wp:simplePos x="0" y="0"/>
              <wp:positionH relativeFrom="page">
                <wp:posOffset>744219</wp:posOffset>
              </wp:positionH>
              <wp:positionV relativeFrom="page">
                <wp:posOffset>450254</wp:posOffset>
              </wp:positionV>
              <wp:extent cx="2594610" cy="138430"/>
              <wp:effectExtent l="0" t="0" r="0" b="0"/>
              <wp:wrapNone/>
              <wp:docPr id="36" name="Textbox 36"/>
              <wp:cNvGraphicFramePr>
                <a:graphicFrameLocks/>
              </wp:cNvGraphicFramePr>
              <a:graphic>
                <a:graphicData uri="http://schemas.microsoft.com/office/word/2010/wordprocessingShape">
                  <wps:wsp>
                    <wps:cNvPr id="36" name="Textbox 36"/>
                    <wps:cNvSpPr txBox="1"/>
                    <wps:spPr>
                      <a:xfrm>
                        <a:off x="0" y="0"/>
                        <a:ext cx="2594610" cy="138430"/>
                      </a:xfrm>
                      <a:prstGeom prst="rect">
                        <a:avLst/>
                      </a:prstGeom>
                    </wps:spPr>
                    <wps:txbx>
                      <w:txbxContent>
                        <w:p>
                          <w:pPr>
                            <w:spacing w:before="13"/>
                            <w:ind w:left="20" w:right="0" w:firstLine="0"/>
                            <w:jc w:val="left"/>
                            <w:rPr>
                              <w:rFonts w:ascii="Times New Roman"/>
                              <w:i/>
                              <w:sz w:val="16"/>
                            </w:rPr>
                          </w:pPr>
                          <w:r>
                            <w:rPr>
                              <w:rFonts w:ascii="Times New Roman"/>
                              <w:i/>
                              <w:sz w:val="16"/>
                            </w:rPr>
                            <w:t>Updated</w:t>
                          </w:r>
                          <w:r>
                            <w:rPr>
                              <w:rFonts w:ascii="Times New Roman"/>
                              <w:i/>
                              <w:spacing w:val="-5"/>
                              <w:sz w:val="16"/>
                            </w:rPr>
                            <w:t> </w:t>
                          </w:r>
                          <w:r>
                            <w:rPr>
                              <w:rFonts w:ascii="Times New Roman"/>
                              <w:i/>
                              <w:sz w:val="16"/>
                            </w:rPr>
                            <w:t>on</w:t>
                          </w:r>
                          <w:r>
                            <w:rPr>
                              <w:rFonts w:ascii="Times New Roman"/>
                              <w:i/>
                              <w:spacing w:val="-5"/>
                              <w:sz w:val="16"/>
                            </w:rPr>
                            <w:t> </w:t>
                          </w:r>
                          <w:r>
                            <w:rPr>
                              <w:rFonts w:ascii="Times New Roman"/>
                              <w:i/>
                              <w:sz w:val="16"/>
                            </w:rPr>
                            <w:t>August</w:t>
                          </w:r>
                          <w:r>
                            <w:rPr>
                              <w:rFonts w:ascii="Times New Roman"/>
                              <w:i/>
                              <w:spacing w:val="-5"/>
                              <w:sz w:val="16"/>
                            </w:rPr>
                            <w:t> </w:t>
                          </w:r>
                          <w:r>
                            <w:rPr>
                              <w:rFonts w:ascii="Times New Roman"/>
                              <w:i/>
                              <w:sz w:val="16"/>
                            </w:rPr>
                            <w:t>1,</w:t>
                          </w:r>
                          <w:r>
                            <w:rPr>
                              <w:rFonts w:ascii="Times New Roman"/>
                              <w:i/>
                              <w:spacing w:val="-5"/>
                              <w:sz w:val="16"/>
                            </w:rPr>
                            <w:t> </w:t>
                          </w:r>
                          <w:r>
                            <w:rPr>
                              <w:rFonts w:ascii="Times New Roman"/>
                              <w:i/>
                              <w:sz w:val="16"/>
                            </w:rPr>
                            <w:t>2024,</w:t>
                          </w:r>
                          <w:r>
                            <w:rPr>
                              <w:rFonts w:ascii="Times New Roman"/>
                              <w:i/>
                              <w:spacing w:val="-5"/>
                              <w:sz w:val="16"/>
                            </w:rPr>
                            <w:t> </w:t>
                          </w:r>
                          <w:r>
                            <w:rPr>
                              <w:rFonts w:ascii="Times New Roman"/>
                              <w:i/>
                              <w:sz w:val="16"/>
                            </w:rPr>
                            <w:t>by</w:t>
                          </w:r>
                          <w:r>
                            <w:rPr>
                              <w:rFonts w:ascii="Times New Roman"/>
                              <w:i/>
                              <w:spacing w:val="-2"/>
                              <w:sz w:val="16"/>
                            </w:rPr>
                            <w:t> </w:t>
                          </w:r>
                          <w:r>
                            <w:rPr>
                              <w:rFonts w:ascii="Times New Roman"/>
                              <w:i/>
                              <w:sz w:val="16"/>
                            </w:rPr>
                            <w:t>Mohamed</w:t>
                          </w:r>
                          <w:r>
                            <w:rPr>
                              <w:rFonts w:ascii="Times New Roman"/>
                              <w:i/>
                              <w:spacing w:val="-5"/>
                              <w:sz w:val="16"/>
                            </w:rPr>
                            <w:t> </w:t>
                          </w:r>
                          <w:r>
                            <w:rPr>
                              <w:rFonts w:ascii="Times New Roman"/>
                              <w:i/>
                              <w:sz w:val="16"/>
                            </w:rPr>
                            <w:t>Omar,</w:t>
                          </w:r>
                          <w:r>
                            <w:rPr>
                              <w:rFonts w:ascii="Times New Roman"/>
                              <w:i/>
                              <w:spacing w:val="-5"/>
                              <w:sz w:val="16"/>
                            </w:rPr>
                            <w:t> </w:t>
                          </w:r>
                          <w:r>
                            <w:rPr>
                              <w:rFonts w:ascii="Times New Roman"/>
                              <w:i/>
                              <w:sz w:val="16"/>
                            </w:rPr>
                            <w:t>NLN</w:t>
                          </w:r>
                          <w:r>
                            <w:rPr>
                              <w:rFonts w:ascii="Times New Roman"/>
                              <w:i/>
                              <w:spacing w:val="-2"/>
                              <w:sz w:val="16"/>
                            </w:rPr>
                            <w:t> Program</w:t>
                          </w:r>
                        </w:p>
                      </w:txbxContent>
                    </wps:txbx>
                    <wps:bodyPr wrap="square" lIns="0" tIns="0" rIns="0" bIns="0" rtlCol="0">
                      <a:noAutofit/>
                    </wps:bodyPr>
                  </wps:wsp>
                </a:graphicData>
              </a:graphic>
            </wp:anchor>
          </w:drawing>
        </mc:Choice>
        <mc:Fallback>
          <w:pict>
            <v:shape style="position:absolute;margin-left:58.599998pt;margin-top:35.453094pt;width:204.3pt;height:10.9pt;mso-position-horizontal-relative:page;mso-position-vertical-relative:page;z-index:-16171008" type="#_x0000_t202" id="docshape23" filled="false" stroked="false">
              <v:textbox inset="0,0,0,0">
                <w:txbxContent>
                  <w:p>
                    <w:pPr>
                      <w:spacing w:before="13"/>
                      <w:ind w:left="20" w:right="0" w:firstLine="0"/>
                      <w:jc w:val="left"/>
                      <w:rPr>
                        <w:rFonts w:ascii="Times New Roman"/>
                        <w:i/>
                        <w:sz w:val="16"/>
                      </w:rPr>
                    </w:pPr>
                    <w:r>
                      <w:rPr>
                        <w:rFonts w:ascii="Times New Roman"/>
                        <w:i/>
                        <w:sz w:val="16"/>
                      </w:rPr>
                      <w:t>Updated</w:t>
                    </w:r>
                    <w:r>
                      <w:rPr>
                        <w:rFonts w:ascii="Times New Roman"/>
                        <w:i/>
                        <w:spacing w:val="-5"/>
                        <w:sz w:val="16"/>
                      </w:rPr>
                      <w:t> </w:t>
                    </w:r>
                    <w:r>
                      <w:rPr>
                        <w:rFonts w:ascii="Times New Roman"/>
                        <w:i/>
                        <w:sz w:val="16"/>
                      </w:rPr>
                      <w:t>on</w:t>
                    </w:r>
                    <w:r>
                      <w:rPr>
                        <w:rFonts w:ascii="Times New Roman"/>
                        <w:i/>
                        <w:spacing w:val="-5"/>
                        <w:sz w:val="16"/>
                      </w:rPr>
                      <w:t> </w:t>
                    </w:r>
                    <w:r>
                      <w:rPr>
                        <w:rFonts w:ascii="Times New Roman"/>
                        <w:i/>
                        <w:sz w:val="16"/>
                      </w:rPr>
                      <w:t>August</w:t>
                    </w:r>
                    <w:r>
                      <w:rPr>
                        <w:rFonts w:ascii="Times New Roman"/>
                        <w:i/>
                        <w:spacing w:val="-5"/>
                        <w:sz w:val="16"/>
                      </w:rPr>
                      <w:t> </w:t>
                    </w:r>
                    <w:r>
                      <w:rPr>
                        <w:rFonts w:ascii="Times New Roman"/>
                        <w:i/>
                        <w:sz w:val="16"/>
                      </w:rPr>
                      <w:t>1,</w:t>
                    </w:r>
                    <w:r>
                      <w:rPr>
                        <w:rFonts w:ascii="Times New Roman"/>
                        <w:i/>
                        <w:spacing w:val="-5"/>
                        <w:sz w:val="16"/>
                      </w:rPr>
                      <w:t> </w:t>
                    </w:r>
                    <w:r>
                      <w:rPr>
                        <w:rFonts w:ascii="Times New Roman"/>
                        <w:i/>
                        <w:sz w:val="16"/>
                      </w:rPr>
                      <w:t>2024,</w:t>
                    </w:r>
                    <w:r>
                      <w:rPr>
                        <w:rFonts w:ascii="Times New Roman"/>
                        <w:i/>
                        <w:spacing w:val="-5"/>
                        <w:sz w:val="16"/>
                      </w:rPr>
                      <w:t> </w:t>
                    </w:r>
                    <w:r>
                      <w:rPr>
                        <w:rFonts w:ascii="Times New Roman"/>
                        <w:i/>
                        <w:sz w:val="16"/>
                      </w:rPr>
                      <w:t>by</w:t>
                    </w:r>
                    <w:r>
                      <w:rPr>
                        <w:rFonts w:ascii="Times New Roman"/>
                        <w:i/>
                        <w:spacing w:val="-2"/>
                        <w:sz w:val="16"/>
                      </w:rPr>
                      <w:t> </w:t>
                    </w:r>
                    <w:r>
                      <w:rPr>
                        <w:rFonts w:ascii="Times New Roman"/>
                        <w:i/>
                        <w:sz w:val="16"/>
                      </w:rPr>
                      <w:t>Mohamed</w:t>
                    </w:r>
                    <w:r>
                      <w:rPr>
                        <w:rFonts w:ascii="Times New Roman"/>
                        <w:i/>
                        <w:spacing w:val="-5"/>
                        <w:sz w:val="16"/>
                      </w:rPr>
                      <w:t> </w:t>
                    </w:r>
                    <w:r>
                      <w:rPr>
                        <w:rFonts w:ascii="Times New Roman"/>
                        <w:i/>
                        <w:sz w:val="16"/>
                      </w:rPr>
                      <w:t>Omar,</w:t>
                    </w:r>
                    <w:r>
                      <w:rPr>
                        <w:rFonts w:ascii="Times New Roman"/>
                        <w:i/>
                        <w:spacing w:val="-5"/>
                        <w:sz w:val="16"/>
                      </w:rPr>
                      <w:t> </w:t>
                    </w:r>
                    <w:r>
                      <w:rPr>
                        <w:rFonts w:ascii="Times New Roman"/>
                        <w:i/>
                        <w:sz w:val="16"/>
                      </w:rPr>
                      <w:t>NLN</w:t>
                    </w:r>
                    <w:r>
                      <w:rPr>
                        <w:rFonts w:ascii="Times New Roman"/>
                        <w:i/>
                        <w:spacing w:val="-2"/>
                        <w:sz w:val="16"/>
                      </w:rPr>
                      <w:t> Program</w:t>
                    </w:r>
                  </w:p>
                </w:txbxContent>
              </v:textbox>
              <w10:wrap type="none"/>
            </v:shape>
          </w:pict>
        </mc:Fallback>
      </mc:AlternateContent>
    </w:r>
  </w:p>
</w:hdr>
</file>

<file path=word/header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5984">
              <wp:simplePos x="0" y="0"/>
              <wp:positionH relativeFrom="page">
                <wp:posOffset>743267</wp:posOffset>
              </wp:positionH>
              <wp:positionV relativeFrom="page">
                <wp:posOffset>446418</wp:posOffset>
              </wp:positionV>
              <wp:extent cx="2202815" cy="255904"/>
              <wp:effectExtent l="0" t="0" r="0" b="0"/>
              <wp:wrapNone/>
              <wp:docPr id="37" name="Textbox 37"/>
              <wp:cNvGraphicFramePr>
                <a:graphicFrameLocks/>
              </wp:cNvGraphicFramePr>
              <a:graphic>
                <a:graphicData uri="http://schemas.microsoft.com/office/word/2010/wordprocessingShape">
                  <wps:wsp>
                    <wps:cNvPr id="37" name="Textbox 37"/>
                    <wps:cNvSpPr txBox="1"/>
                    <wps:spPr>
                      <a:xfrm>
                        <a:off x="0" y="0"/>
                        <a:ext cx="2202815" cy="255904"/>
                      </a:xfrm>
                      <a:prstGeom prst="rect">
                        <a:avLst/>
                      </a:prstGeom>
                    </wps:spPr>
                    <wps:txbx>
                      <w:txbxContent>
                        <w:p>
                          <w:pPr>
                            <w:spacing w:before="13"/>
                            <w:ind w:left="20" w:right="0" w:firstLine="0"/>
                            <w:jc w:val="left"/>
                            <w:rPr>
                              <w:rFonts w:ascii="Times New Roman"/>
                              <w:i/>
                              <w:sz w:val="16"/>
                            </w:rPr>
                          </w:pPr>
                          <w:r>
                            <w:rPr>
                              <w:rFonts w:ascii="Times New Roman"/>
                              <w:i/>
                              <w:sz w:val="16"/>
                            </w:rPr>
                            <w:t>Updated</w:t>
                          </w:r>
                          <w:r>
                            <w:rPr>
                              <w:rFonts w:ascii="Times New Roman"/>
                              <w:i/>
                              <w:spacing w:val="-10"/>
                              <w:sz w:val="16"/>
                            </w:rPr>
                            <w:t> </w:t>
                          </w:r>
                          <w:r>
                            <w:rPr>
                              <w:rFonts w:ascii="Times New Roman"/>
                              <w:i/>
                              <w:sz w:val="16"/>
                            </w:rPr>
                            <w:t>on</w:t>
                          </w:r>
                          <w:r>
                            <w:rPr>
                              <w:rFonts w:ascii="Times New Roman"/>
                              <w:i/>
                              <w:spacing w:val="-10"/>
                              <w:sz w:val="16"/>
                            </w:rPr>
                            <w:t> </w:t>
                          </w:r>
                          <w:r>
                            <w:rPr>
                              <w:rFonts w:ascii="Times New Roman"/>
                              <w:i/>
                              <w:sz w:val="16"/>
                            </w:rPr>
                            <w:t>August</w:t>
                          </w:r>
                          <w:r>
                            <w:rPr>
                              <w:rFonts w:ascii="Times New Roman"/>
                              <w:i/>
                              <w:spacing w:val="-10"/>
                              <w:sz w:val="16"/>
                            </w:rPr>
                            <w:t> </w:t>
                          </w:r>
                          <w:r>
                            <w:rPr>
                              <w:rFonts w:ascii="Times New Roman"/>
                              <w:i/>
                              <w:sz w:val="16"/>
                            </w:rPr>
                            <w:t>1,</w:t>
                          </w:r>
                          <w:r>
                            <w:rPr>
                              <w:rFonts w:ascii="Times New Roman"/>
                              <w:i/>
                              <w:spacing w:val="-10"/>
                              <w:sz w:val="16"/>
                            </w:rPr>
                            <w:t> </w:t>
                          </w:r>
                          <w:r>
                            <w:rPr>
                              <w:rFonts w:ascii="Times New Roman"/>
                              <w:i/>
                              <w:sz w:val="16"/>
                            </w:rPr>
                            <w:t>2024,</w:t>
                          </w:r>
                          <w:r>
                            <w:rPr>
                              <w:rFonts w:ascii="Times New Roman"/>
                              <w:i/>
                              <w:spacing w:val="-10"/>
                              <w:sz w:val="16"/>
                            </w:rPr>
                            <w:t> </w:t>
                          </w:r>
                          <w:r>
                            <w:rPr>
                              <w:rFonts w:ascii="Times New Roman"/>
                              <w:i/>
                              <w:sz w:val="16"/>
                            </w:rPr>
                            <w:t>by</w:t>
                          </w:r>
                          <w:r>
                            <w:rPr>
                              <w:rFonts w:ascii="Times New Roman"/>
                              <w:i/>
                              <w:spacing w:val="-7"/>
                              <w:sz w:val="16"/>
                            </w:rPr>
                            <w:t> </w:t>
                          </w:r>
                          <w:r>
                            <w:rPr>
                              <w:rFonts w:ascii="Times New Roman"/>
                              <w:i/>
                              <w:sz w:val="16"/>
                            </w:rPr>
                            <w:t>Mohamed</w:t>
                          </w:r>
                          <w:r>
                            <w:rPr>
                              <w:rFonts w:ascii="Times New Roman"/>
                              <w:i/>
                              <w:spacing w:val="-10"/>
                              <w:sz w:val="16"/>
                            </w:rPr>
                            <w:t> </w:t>
                          </w:r>
                          <w:r>
                            <w:rPr>
                              <w:rFonts w:ascii="Times New Roman"/>
                              <w:i/>
                              <w:sz w:val="16"/>
                            </w:rPr>
                            <w:t>Omar,</w:t>
                          </w:r>
                          <w:r>
                            <w:rPr>
                              <w:rFonts w:ascii="Times New Roman"/>
                              <w:i/>
                              <w:spacing w:val="-10"/>
                              <w:sz w:val="16"/>
                            </w:rPr>
                            <w:t> </w:t>
                          </w:r>
                          <w:r>
                            <w:rPr>
                              <w:rFonts w:ascii="Times New Roman"/>
                              <w:i/>
                              <w:sz w:val="16"/>
                            </w:rPr>
                            <w:t>NLN</w:t>
                          </w:r>
                          <w:r>
                            <w:rPr>
                              <w:rFonts w:ascii="Times New Roman"/>
                              <w:i/>
                              <w:spacing w:val="40"/>
                              <w:sz w:val="16"/>
                            </w:rPr>
                            <w:t> </w:t>
                          </w:r>
                          <w:r>
                            <w:rPr>
                              <w:rFonts w:ascii="Times New Roman"/>
                              <w:i/>
                              <w:spacing w:val="-2"/>
                              <w:sz w:val="16"/>
                            </w:rPr>
                            <w:t>Program</w:t>
                          </w:r>
                        </w:p>
                      </w:txbxContent>
                    </wps:txbx>
                    <wps:bodyPr wrap="square" lIns="0" tIns="0" rIns="0" bIns="0" rtlCol="0">
                      <a:noAutofit/>
                    </wps:bodyPr>
                  </wps:wsp>
                </a:graphicData>
              </a:graphic>
            </wp:anchor>
          </w:drawing>
        </mc:Choice>
        <mc:Fallback>
          <w:pict>
            <v:shape style="position:absolute;margin-left:58.525002pt;margin-top:35.151093pt;width:173.45pt;height:20.150pt;mso-position-horizontal-relative:page;mso-position-vertical-relative:page;z-index:-16170496" type="#_x0000_t202" id="docshape24" filled="false" stroked="false">
              <v:textbox inset="0,0,0,0">
                <w:txbxContent>
                  <w:p>
                    <w:pPr>
                      <w:spacing w:before="13"/>
                      <w:ind w:left="20" w:right="0" w:firstLine="0"/>
                      <w:jc w:val="left"/>
                      <w:rPr>
                        <w:rFonts w:ascii="Times New Roman"/>
                        <w:i/>
                        <w:sz w:val="16"/>
                      </w:rPr>
                    </w:pPr>
                    <w:r>
                      <w:rPr>
                        <w:rFonts w:ascii="Times New Roman"/>
                        <w:i/>
                        <w:sz w:val="16"/>
                      </w:rPr>
                      <w:t>Updated</w:t>
                    </w:r>
                    <w:r>
                      <w:rPr>
                        <w:rFonts w:ascii="Times New Roman"/>
                        <w:i/>
                        <w:spacing w:val="-10"/>
                        <w:sz w:val="16"/>
                      </w:rPr>
                      <w:t> </w:t>
                    </w:r>
                    <w:r>
                      <w:rPr>
                        <w:rFonts w:ascii="Times New Roman"/>
                        <w:i/>
                        <w:sz w:val="16"/>
                      </w:rPr>
                      <w:t>on</w:t>
                    </w:r>
                    <w:r>
                      <w:rPr>
                        <w:rFonts w:ascii="Times New Roman"/>
                        <w:i/>
                        <w:spacing w:val="-10"/>
                        <w:sz w:val="16"/>
                      </w:rPr>
                      <w:t> </w:t>
                    </w:r>
                    <w:r>
                      <w:rPr>
                        <w:rFonts w:ascii="Times New Roman"/>
                        <w:i/>
                        <w:sz w:val="16"/>
                      </w:rPr>
                      <w:t>August</w:t>
                    </w:r>
                    <w:r>
                      <w:rPr>
                        <w:rFonts w:ascii="Times New Roman"/>
                        <w:i/>
                        <w:spacing w:val="-10"/>
                        <w:sz w:val="16"/>
                      </w:rPr>
                      <w:t> </w:t>
                    </w:r>
                    <w:r>
                      <w:rPr>
                        <w:rFonts w:ascii="Times New Roman"/>
                        <w:i/>
                        <w:sz w:val="16"/>
                      </w:rPr>
                      <w:t>1,</w:t>
                    </w:r>
                    <w:r>
                      <w:rPr>
                        <w:rFonts w:ascii="Times New Roman"/>
                        <w:i/>
                        <w:spacing w:val="-10"/>
                        <w:sz w:val="16"/>
                      </w:rPr>
                      <w:t> </w:t>
                    </w:r>
                    <w:r>
                      <w:rPr>
                        <w:rFonts w:ascii="Times New Roman"/>
                        <w:i/>
                        <w:sz w:val="16"/>
                      </w:rPr>
                      <w:t>2024,</w:t>
                    </w:r>
                    <w:r>
                      <w:rPr>
                        <w:rFonts w:ascii="Times New Roman"/>
                        <w:i/>
                        <w:spacing w:val="-10"/>
                        <w:sz w:val="16"/>
                      </w:rPr>
                      <w:t> </w:t>
                    </w:r>
                    <w:r>
                      <w:rPr>
                        <w:rFonts w:ascii="Times New Roman"/>
                        <w:i/>
                        <w:sz w:val="16"/>
                      </w:rPr>
                      <w:t>by</w:t>
                    </w:r>
                    <w:r>
                      <w:rPr>
                        <w:rFonts w:ascii="Times New Roman"/>
                        <w:i/>
                        <w:spacing w:val="-7"/>
                        <w:sz w:val="16"/>
                      </w:rPr>
                      <w:t> </w:t>
                    </w:r>
                    <w:r>
                      <w:rPr>
                        <w:rFonts w:ascii="Times New Roman"/>
                        <w:i/>
                        <w:sz w:val="16"/>
                      </w:rPr>
                      <w:t>Mohamed</w:t>
                    </w:r>
                    <w:r>
                      <w:rPr>
                        <w:rFonts w:ascii="Times New Roman"/>
                        <w:i/>
                        <w:spacing w:val="-10"/>
                        <w:sz w:val="16"/>
                      </w:rPr>
                      <w:t> </w:t>
                    </w:r>
                    <w:r>
                      <w:rPr>
                        <w:rFonts w:ascii="Times New Roman"/>
                        <w:i/>
                        <w:sz w:val="16"/>
                      </w:rPr>
                      <w:t>Omar,</w:t>
                    </w:r>
                    <w:r>
                      <w:rPr>
                        <w:rFonts w:ascii="Times New Roman"/>
                        <w:i/>
                        <w:spacing w:val="-10"/>
                        <w:sz w:val="16"/>
                      </w:rPr>
                      <w:t> </w:t>
                    </w:r>
                    <w:r>
                      <w:rPr>
                        <w:rFonts w:ascii="Times New Roman"/>
                        <w:i/>
                        <w:sz w:val="16"/>
                      </w:rPr>
                      <w:t>NLN</w:t>
                    </w:r>
                    <w:r>
                      <w:rPr>
                        <w:rFonts w:ascii="Times New Roman"/>
                        <w:i/>
                        <w:spacing w:val="40"/>
                        <w:sz w:val="16"/>
                      </w:rPr>
                      <w:t> </w:t>
                    </w:r>
                    <w:r>
                      <w:rPr>
                        <w:rFonts w:ascii="Times New Roman"/>
                        <w:i/>
                        <w:spacing w:val="-2"/>
                        <w:sz w:val="16"/>
                      </w:rPr>
                      <w:t>Program</w:t>
                    </w:r>
                  </w:p>
                </w:txbxContent>
              </v:textbox>
              <w10:wrap type="none"/>
            </v:shape>
          </w:pict>
        </mc:Fallback>
      </mc:AlternateContent>
    </w:r>
  </w:p>
</w:hdr>
</file>

<file path=word/header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7008">
              <wp:simplePos x="0" y="0"/>
              <wp:positionH relativeFrom="page">
                <wp:posOffset>702195</wp:posOffset>
              </wp:positionH>
              <wp:positionV relativeFrom="page">
                <wp:posOffset>417005</wp:posOffset>
              </wp:positionV>
              <wp:extent cx="2594610" cy="138430"/>
              <wp:effectExtent l="0" t="0" r="0" b="0"/>
              <wp:wrapNone/>
              <wp:docPr id="43" name="Textbox 43"/>
              <wp:cNvGraphicFramePr>
                <a:graphicFrameLocks/>
              </wp:cNvGraphicFramePr>
              <a:graphic>
                <a:graphicData uri="http://schemas.microsoft.com/office/word/2010/wordprocessingShape">
                  <wps:wsp>
                    <wps:cNvPr id="43" name="Textbox 43"/>
                    <wps:cNvSpPr txBox="1"/>
                    <wps:spPr>
                      <a:xfrm>
                        <a:off x="0" y="0"/>
                        <a:ext cx="2594610" cy="138430"/>
                      </a:xfrm>
                      <a:prstGeom prst="rect">
                        <a:avLst/>
                      </a:prstGeom>
                    </wps:spPr>
                    <wps:txbx>
                      <w:txbxContent>
                        <w:p>
                          <w:pPr>
                            <w:spacing w:before="13"/>
                            <w:ind w:left="20" w:right="0" w:firstLine="0"/>
                            <w:jc w:val="left"/>
                            <w:rPr>
                              <w:rFonts w:ascii="Times New Roman"/>
                              <w:i/>
                              <w:sz w:val="16"/>
                            </w:rPr>
                          </w:pPr>
                          <w:r>
                            <w:rPr>
                              <w:rFonts w:ascii="Times New Roman"/>
                              <w:i/>
                              <w:sz w:val="16"/>
                            </w:rPr>
                            <w:t>Updated</w:t>
                          </w:r>
                          <w:r>
                            <w:rPr>
                              <w:rFonts w:ascii="Times New Roman"/>
                              <w:i/>
                              <w:spacing w:val="-5"/>
                              <w:sz w:val="16"/>
                            </w:rPr>
                            <w:t> </w:t>
                          </w:r>
                          <w:r>
                            <w:rPr>
                              <w:rFonts w:ascii="Times New Roman"/>
                              <w:i/>
                              <w:sz w:val="16"/>
                            </w:rPr>
                            <w:t>on</w:t>
                          </w:r>
                          <w:r>
                            <w:rPr>
                              <w:rFonts w:ascii="Times New Roman"/>
                              <w:i/>
                              <w:spacing w:val="-5"/>
                              <w:sz w:val="16"/>
                            </w:rPr>
                            <w:t> </w:t>
                          </w:r>
                          <w:r>
                            <w:rPr>
                              <w:rFonts w:ascii="Times New Roman"/>
                              <w:i/>
                              <w:sz w:val="16"/>
                            </w:rPr>
                            <w:t>August</w:t>
                          </w:r>
                          <w:r>
                            <w:rPr>
                              <w:rFonts w:ascii="Times New Roman"/>
                              <w:i/>
                              <w:spacing w:val="-5"/>
                              <w:sz w:val="16"/>
                            </w:rPr>
                            <w:t> </w:t>
                          </w:r>
                          <w:r>
                            <w:rPr>
                              <w:rFonts w:ascii="Times New Roman"/>
                              <w:i/>
                              <w:sz w:val="16"/>
                            </w:rPr>
                            <w:t>1,</w:t>
                          </w:r>
                          <w:r>
                            <w:rPr>
                              <w:rFonts w:ascii="Times New Roman"/>
                              <w:i/>
                              <w:spacing w:val="-5"/>
                              <w:sz w:val="16"/>
                            </w:rPr>
                            <w:t> </w:t>
                          </w:r>
                          <w:r>
                            <w:rPr>
                              <w:rFonts w:ascii="Times New Roman"/>
                              <w:i/>
                              <w:sz w:val="16"/>
                            </w:rPr>
                            <w:t>2024,</w:t>
                          </w:r>
                          <w:r>
                            <w:rPr>
                              <w:rFonts w:ascii="Times New Roman"/>
                              <w:i/>
                              <w:spacing w:val="-5"/>
                              <w:sz w:val="16"/>
                            </w:rPr>
                            <w:t> </w:t>
                          </w:r>
                          <w:r>
                            <w:rPr>
                              <w:rFonts w:ascii="Times New Roman"/>
                              <w:i/>
                              <w:sz w:val="16"/>
                            </w:rPr>
                            <w:t>by</w:t>
                          </w:r>
                          <w:r>
                            <w:rPr>
                              <w:rFonts w:ascii="Times New Roman"/>
                              <w:i/>
                              <w:spacing w:val="-2"/>
                              <w:sz w:val="16"/>
                            </w:rPr>
                            <w:t> </w:t>
                          </w:r>
                          <w:r>
                            <w:rPr>
                              <w:rFonts w:ascii="Times New Roman"/>
                              <w:i/>
                              <w:sz w:val="16"/>
                            </w:rPr>
                            <w:t>Mohamed</w:t>
                          </w:r>
                          <w:r>
                            <w:rPr>
                              <w:rFonts w:ascii="Times New Roman"/>
                              <w:i/>
                              <w:spacing w:val="-5"/>
                              <w:sz w:val="16"/>
                            </w:rPr>
                            <w:t> </w:t>
                          </w:r>
                          <w:r>
                            <w:rPr>
                              <w:rFonts w:ascii="Times New Roman"/>
                              <w:i/>
                              <w:sz w:val="16"/>
                            </w:rPr>
                            <w:t>Omar,</w:t>
                          </w:r>
                          <w:r>
                            <w:rPr>
                              <w:rFonts w:ascii="Times New Roman"/>
                              <w:i/>
                              <w:spacing w:val="-5"/>
                              <w:sz w:val="16"/>
                            </w:rPr>
                            <w:t> </w:t>
                          </w:r>
                          <w:r>
                            <w:rPr>
                              <w:rFonts w:ascii="Times New Roman"/>
                              <w:i/>
                              <w:sz w:val="16"/>
                            </w:rPr>
                            <w:t>NLN</w:t>
                          </w:r>
                          <w:r>
                            <w:rPr>
                              <w:rFonts w:ascii="Times New Roman"/>
                              <w:i/>
                              <w:spacing w:val="-2"/>
                              <w:sz w:val="16"/>
                            </w:rPr>
                            <w:t> Program</w:t>
                          </w:r>
                        </w:p>
                      </w:txbxContent>
                    </wps:txbx>
                    <wps:bodyPr wrap="square" lIns="0" tIns="0" rIns="0" bIns="0" rtlCol="0">
                      <a:noAutofit/>
                    </wps:bodyPr>
                  </wps:wsp>
                </a:graphicData>
              </a:graphic>
            </wp:anchor>
          </w:drawing>
        </mc:Choice>
        <mc:Fallback>
          <w:pict>
            <v:shape style="position:absolute;margin-left:55.291pt;margin-top:32.835094pt;width:204.3pt;height:10.9pt;mso-position-horizontal-relative:page;mso-position-vertical-relative:page;z-index:-16169472" type="#_x0000_t202" id="docshape29" filled="false" stroked="false">
              <v:textbox inset="0,0,0,0">
                <w:txbxContent>
                  <w:p>
                    <w:pPr>
                      <w:spacing w:before="13"/>
                      <w:ind w:left="20" w:right="0" w:firstLine="0"/>
                      <w:jc w:val="left"/>
                      <w:rPr>
                        <w:rFonts w:ascii="Times New Roman"/>
                        <w:i/>
                        <w:sz w:val="16"/>
                      </w:rPr>
                    </w:pPr>
                    <w:r>
                      <w:rPr>
                        <w:rFonts w:ascii="Times New Roman"/>
                        <w:i/>
                        <w:sz w:val="16"/>
                      </w:rPr>
                      <w:t>Updated</w:t>
                    </w:r>
                    <w:r>
                      <w:rPr>
                        <w:rFonts w:ascii="Times New Roman"/>
                        <w:i/>
                        <w:spacing w:val="-5"/>
                        <w:sz w:val="16"/>
                      </w:rPr>
                      <w:t> </w:t>
                    </w:r>
                    <w:r>
                      <w:rPr>
                        <w:rFonts w:ascii="Times New Roman"/>
                        <w:i/>
                        <w:sz w:val="16"/>
                      </w:rPr>
                      <w:t>on</w:t>
                    </w:r>
                    <w:r>
                      <w:rPr>
                        <w:rFonts w:ascii="Times New Roman"/>
                        <w:i/>
                        <w:spacing w:val="-5"/>
                        <w:sz w:val="16"/>
                      </w:rPr>
                      <w:t> </w:t>
                    </w:r>
                    <w:r>
                      <w:rPr>
                        <w:rFonts w:ascii="Times New Roman"/>
                        <w:i/>
                        <w:sz w:val="16"/>
                      </w:rPr>
                      <w:t>August</w:t>
                    </w:r>
                    <w:r>
                      <w:rPr>
                        <w:rFonts w:ascii="Times New Roman"/>
                        <w:i/>
                        <w:spacing w:val="-5"/>
                        <w:sz w:val="16"/>
                      </w:rPr>
                      <w:t> </w:t>
                    </w:r>
                    <w:r>
                      <w:rPr>
                        <w:rFonts w:ascii="Times New Roman"/>
                        <w:i/>
                        <w:sz w:val="16"/>
                      </w:rPr>
                      <w:t>1,</w:t>
                    </w:r>
                    <w:r>
                      <w:rPr>
                        <w:rFonts w:ascii="Times New Roman"/>
                        <w:i/>
                        <w:spacing w:val="-5"/>
                        <w:sz w:val="16"/>
                      </w:rPr>
                      <w:t> </w:t>
                    </w:r>
                    <w:r>
                      <w:rPr>
                        <w:rFonts w:ascii="Times New Roman"/>
                        <w:i/>
                        <w:sz w:val="16"/>
                      </w:rPr>
                      <w:t>2024,</w:t>
                    </w:r>
                    <w:r>
                      <w:rPr>
                        <w:rFonts w:ascii="Times New Roman"/>
                        <w:i/>
                        <w:spacing w:val="-5"/>
                        <w:sz w:val="16"/>
                      </w:rPr>
                      <w:t> </w:t>
                    </w:r>
                    <w:r>
                      <w:rPr>
                        <w:rFonts w:ascii="Times New Roman"/>
                        <w:i/>
                        <w:sz w:val="16"/>
                      </w:rPr>
                      <w:t>by</w:t>
                    </w:r>
                    <w:r>
                      <w:rPr>
                        <w:rFonts w:ascii="Times New Roman"/>
                        <w:i/>
                        <w:spacing w:val="-2"/>
                        <w:sz w:val="16"/>
                      </w:rPr>
                      <w:t> </w:t>
                    </w:r>
                    <w:r>
                      <w:rPr>
                        <w:rFonts w:ascii="Times New Roman"/>
                        <w:i/>
                        <w:sz w:val="16"/>
                      </w:rPr>
                      <w:t>Mohamed</w:t>
                    </w:r>
                    <w:r>
                      <w:rPr>
                        <w:rFonts w:ascii="Times New Roman"/>
                        <w:i/>
                        <w:spacing w:val="-5"/>
                        <w:sz w:val="16"/>
                      </w:rPr>
                      <w:t> </w:t>
                    </w:r>
                    <w:r>
                      <w:rPr>
                        <w:rFonts w:ascii="Times New Roman"/>
                        <w:i/>
                        <w:sz w:val="16"/>
                      </w:rPr>
                      <w:t>Omar,</w:t>
                    </w:r>
                    <w:r>
                      <w:rPr>
                        <w:rFonts w:ascii="Times New Roman"/>
                        <w:i/>
                        <w:spacing w:val="-5"/>
                        <w:sz w:val="16"/>
                      </w:rPr>
                      <w:t> </w:t>
                    </w:r>
                    <w:r>
                      <w:rPr>
                        <w:rFonts w:ascii="Times New Roman"/>
                        <w:i/>
                        <w:sz w:val="16"/>
                      </w:rPr>
                      <w:t>NLN</w:t>
                    </w:r>
                    <w:r>
                      <w:rPr>
                        <w:rFonts w:ascii="Times New Roman"/>
                        <w:i/>
                        <w:spacing w:val="-2"/>
                        <w:sz w:val="16"/>
                      </w:rPr>
                      <w:t> Program</w:t>
                    </w:r>
                  </w:p>
                </w:txbxContent>
              </v:textbox>
              <w10:wrap type="none"/>
            </v:shape>
          </w:pict>
        </mc:Fallback>
      </mc:AlternateContent>
    </w:r>
  </w:p>
</w:hdr>
</file>

<file path=word/header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48032">
              <wp:simplePos x="0" y="0"/>
              <wp:positionH relativeFrom="page">
                <wp:posOffset>743267</wp:posOffset>
              </wp:positionH>
              <wp:positionV relativeFrom="page">
                <wp:posOffset>446418</wp:posOffset>
              </wp:positionV>
              <wp:extent cx="2202815" cy="255904"/>
              <wp:effectExtent l="0" t="0" r="0" b="0"/>
              <wp:wrapNone/>
              <wp:docPr id="46" name="Textbox 46"/>
              <wp:cNvGraphicFramePr>
                <a:graphicFrameLocks/>
              </wp:cNvGraphicFramePr>
              <a:graphic>
                <a:graphicData uri="http://schemas.microsoft.com/office/word/2010/wordprocessingShape">
                  <wps:wsp>
                    <wps:cNvPr id="46" name="Textbox 46"/>
                    <wps:cNvSpPr txBox="1"/>
                    <wps:spPr>
                      <a:xfrm>
                        <a:off x="0" y="0"/>
                        <a:ext cx="2202815" cy="255904"/>
                      </a:xfrm>
                      <a:prstGeom prst="rect">
                        <a:avLst/>
                      </a:prstGeom>
                    </wps:spPr>
                    <wps:txbx>
                      <w:txbxContent>
                        <w:p>
                          <w:pPr>
                            <w:spacing w:before="13"/>
                            <w:ind w:left="20" w:right="0" w:firstLine="0"/>
                            <w:jc w:val="left"/>
                            <w:rPr>
                              <w:rFonts w:ascii="Times New Roman"/>
                              <w:i/>
                              <w:sz w:val="16"/>
                            </w:rPr>
                          </w:pPr>
                          <w:r>
                            <w:rPr>
                              <w:rFonts w:ascii="Times New Roman"/>
                              <w:i/>
                              <w:sz w:val="16"/>
                            </w:rPr>
                            <w:t>Updated</w:t>
                          </w:r>
                          <w:r>
                            <w:rPr>
                              <w:rFonts w:ascii="Times New Roman"/>
                              <w:i/>
                              <w:spacing w:val="-10"/>
                              <w:sz w:val="16"/>
                            </w:rPr>
                            <w:t> </w:t>
                          </w:r>
                          <w:r>
                            <w:rPr>
                              <w:rFonts w:ascii="Times New Roman"/>
                              <w:i/>
                              <w:sz w:val="16"/>
                            </w:rPr>
                            <w:t>on</w:t>
                          </w:r>
                          <w:r>
                            <w:rPr>
                              <w:rFonts w:ascii="Times New Roman"/>
                              <w:i/>
                              <w:spacing w:val="-10"/>
                              <w:sz w:val="16"/>
                            </w:rPr>
                            <w:t> </w:t>
                          </w:r>
                          <w:r>
                            <w:rPr>
                              <w:rFonts w:ascii="Times New Roman"/>
                              <w:i/>
                              <w:sz w:val="16"/>
                            </w:rPr>
                            <w:t>August</w:t>
                          </w:r>
                          <w:r>
                            <w:rPr>
                              <w:rFonts w:ascii="Times New Roman"/>
                              <w:i/>
                              <w:spacing w:val="-10"/>
                              <w:sz w:val="16"/>
                            </w:rPr>
                            <w:t> </w:t>
                          </w:r>
                          <w:r>
                            <w:rPr>
                              <w:rFonts w:ascii="Times New Roman"/>
                              <w:i/>
                              <w:sz w:val="16"/>
                            </w:rPr>
                            <w:t>1,</w:t>
                          </w:r>
                          <w:r>
                            <w:rPr>
                              <w:rFonts w:ascii="Times New Roman"/>
                              <w:i/>
                              <w:spacing w:val="-10"/>
                              <w:sz w:val="16"/>
                            </w:rPr>
                            <w:t> </w:t>
                          </w:r>
                          <w:r>
                            <w:rPr>
                              <w:rFonts w:ascii="Times New Roman"/>
                              <w:i/>
                              <w:sz w:val="16"/>
                            </w:rPr>
                            <w:t>2024,</w:t>
                          </w:r>
                          <w:r>
                            <w:rPr>
                              <w:rFonts w:ascii="Times New Roman"/>
                              <w:i/>
                              <w:spacing w:val="-10"/>
                              <w:sz w:val="16"/>
                            </w:rPr>
                            <w:t> </w:t>
                          </w:r>
                          <w:r>
                            <w:rPr>
                              <w:rFonts w:ascii="Times New Roman"/>
                              <w:i/>
                              <w:sz w:val="16"/>
                            </w:rPr>
                            <w:t>by</w:t>
                          </w:r>
                          <w:r>
                            <w:rPr>
                              <w:rFonts w:ascii="Times New Roman"/>
                              <w:i/>
                              <w:spacing w:val="-7"/>
                              <w:sz w:val="16"/>
                            </w:rPr>
                            <w:t> </w:t>
                          </w:r>
                          <w:r>
                            <w:rPr>
                              <w:rFonts w:ascii="Times New Roman"/>
                              <w:i/>
                              <w:sz w:val="16"/>
                            </w:rPr>
                            <w:t>Mohamed</w:t>
                          </w:r>
                          <w:r>
                            <w:rPr>
                              <w:rFonts w:ascii="Times New Roman"/>
                              <w:i/>
                              <w:spacing w:val="-10"/>
                              <w:sz w:val="16"/>
                            </w:rPr>
                            <w:t> </w:t>
                          </w:r>
                          <w:r>
                            <w:rPr>
                              <w:rFonts w:ascii="Times New Roman"/>
                              <w:i/>
                              <w:sz w:val="16"/>
                            </w:rPr>
                            <w:t>Omar,</w:t>
                          </w:r>
                          <w:r>
                            <w:rPr>
                              <w:rFonts w:ascii="Times New Roman"/>
                              <w:i/>
                              <w:spacing w:val="-10"/>
                              <w:sz w:val="16"/>
                            </w:rPr>
                            <w:t> </w:t>
                          </w:r>
                          <w:r>
                            <w:rPr>
                              <w:rFonts w:ascii="Times New Roman"/>
                              <w:i/>
                              <w:sz w:val="16"/>
                            </w:rPr>
                            <w:t>NLN</w:t>
                          </w:r>
                          <w:r>
                            <w:rPr>
                              <w:rFonts w:ascii="Times New Roman"/>
                              <w:i/>
                              <w:spacing w:val="40"/>
                              <w:sz w:val="16"/>
                            </w:rPr>
                            <w:t> </w:t>
                          </w:r>
                          <w:r>
                            <w:rPr>
                              <w:rFonts w:ascii="Times New Roman"/>
                              <w:i/>
                              <w:spacing w:val="-2"/>
                              <w:sz w:val="16"/>
                            </w:rPr>
                            <w:t>Program</w:t>
                          </w:r>
                        </w:p>
                      </w:txbxContent>
                    </wps:txbx>
                    <wps:bodyPr wrap="square" lIns="0" tIns="0" rIns="0" bIns="0" rtlCol="0">
                      <a:noAutofit/>
                    </wps:bodyPr>
                  </wps:wsp>
                </a:graphicData>
              </a:graphic>
            </wp:anchor>
          </w:drawing>
        </mc:Choice>
        <mc:Fallback>
          <w:pict>
            <v:shape style="position:absolute;margin-left:58.525002pt;margin-top:35.151093pt;width:173.45pt;height:20.150pt;mso-position-horizontal-relative:page;mso-position-vertical-relative:page;z-index:-16168448" type="#_x0000_t202" id="docshape31" filled="false" stroked="false">
              <v:textbox inset="0,0,0,0">
                <w:txbxContent>
                  <w:p>
                    <w:pPr>
                      <w:spacing w:before="13"/>
                      <w:ind w:left="20" w:right="0" w:firstLine="0"/>
                      <w:jc w:val="left"/>
                      <w:rPr>
                        <w:rFonts w:ascii="Times New Roman"/>
                        <w:i/>
                        <w:sz w:val="16"/>
                      </w:rPr>
                    </w:pPr>
                    <w:r>
                      <w:rPr>
                        <w:rFonts w:ascii="Times New Roman"/>
                        <w:i/>
                        <w:sz w:val="16"/>
                      </w:rPr>
                      <w:t>Updated</w:t>
                    </w:r>
                    <w:r>
                      <w:rPr>
                        <w:rFonts w:ascii="Times New Roman"/>
                        <w:i/>
                        <w:spacing w:val="-10"/>
                        <w:sz w:val="16"/>
                      </w:rPr>
                      <w:t> </w:t>
                    </w:r>
                    <w:r>
                      <w:rPr>
                        <w:rFonts w:ascii="Times New Roman"/>
                        <w:i/>
                        <w:sz w:val="16"/>
                      </w:rPr>
                      <w:t>on</w:t>
                    </w:r>
                    <w:r>
                      <w:rPr>
                        <w:rFonts w:ascii="Times New Roman"/>
                        <w:i/>
                        <w:spacing w:val="-10"/>
                        <w:sz w:val="16"/>
                      </w:rPr>
                      <w:t> </w:t>
                    </w:r>
                    <w:r>
                      <w:rPr>
                        <w:rFonts w:ascii="Times New Roman"/>
                        <w:i/>
                        <w:sz w:val="16"/>
                      </w:rPr>
                      <w:t>August</w:t>
                    </w:r>
                    <w:r>
                      <w:rPr>
                        <w:rFonts w:ascii="Times New Roman"/>
                        <w:i/>
                        <w:spacing w:val="-10"/>
                        <w:sz w:val="16"/>
                      </w:rPr>
                      <w:t> </w:t>
                    </w:r>
                    <w:r>
                      <w:rPr>
                        <w:rFonts w:ascii="Times New Roman"/>
                        <w:i/>
                        <w:sz w:val="16"/>
                      </w:rPr>
                      <w:t>1,</w:t>
                    </w:r>
                    <w:r>
                      <w:rPr>
                        <w:rFonts w:ascii="Times New Roman"/>
                        <w:i/>
                        <w:spacing w:val="-10"/>
                        <w:sz w:val="16"/>
                      </w:rPr>
                      <w:t> </w:t>
                    </w:r>
                    <w:r>
                      <w:rPr>
                        <w:rFonts w:ascii="Times New Roman"/>
                        <w:i/>
                        <w:sz w:val="16"/>
                      </w:rPr>
                      <w:t>2024,</w:t>
                    </w:r>
                    <w:r>
                      <w:rPr>
                        <w:rFonts w:ascii="Times New Roman"/>
                        <w:i/>
                        <w:spacing w:val="-10"/>
                        <w:sz w:val="16"/>
                      </w:rPr>
                      <w:t> </w:t>
                    </w:r>
                    <w:r>
                      <w:rPr>
                        <w:rFonts w:ascii="Times New Roman"/>
                        <w:i/>
                        <w:sz w:val="16"/>
                      </w:rPr>
                      <w:t>by</w:t>
                    </w:r>
                    <w:r>
                      <w:rPr>
                        <w:rFonts w:ascii="Times New Roman"/>
                        <w:i/>
                        <w:spacing w:val="-7"/>
                        <w:sz w:val="16"/>
                      </w:rPr>
                      <w:t> </w:t>
                    </w:r>
                    <w:r>
                      <w:rPr>
                        <w:rFonts w:ascii="Times New Roman"/>
                        <w:i/>
                        <w:sz w:val="16"/>
                      </w:rPr>
                      <w:t>Mohamed</w:t>
                    </w:r>
                    <w:r>
                      <w:rPr>
                        <w:rFonts w:ascii="Times New Roman"/>
                        <w:i/>
                        <w:spacing w:val="-10"/>
                        <w:sz w:val="16"/>
                      </w:rPr>
                      <w:t> </w:t>
                    </w:r>
                    <w:r>
                      <w:rPr>
                        <w:rFonts w:ascii="Times New Roman"/>
                        <w:i/>
                        <w:sz w:val="16"/>
                      </w:rPr>
                      <w:t>Omar,</w:t>
                    </w:r>
                    <w:r>
                      <w:rPr>
                        <w:rFonts w:ascii="Times New Roman"/>
                        <w:i/>
                        <w:spacing w:val="-10"/>
                        <w:sz w:val="16"/>
                      </w:rPr>
                      <w:t> </w:t>
                    </w:r>
                    <w:r>
                      <w:rPr>
                        <w:rFonts w:ascii="Times New Roman"/>
                        <w:i/>
                        <w:sz w:val="16"/>
                      </w:rPr>
                      <w:t>NLN</w:t>
                    </w:r>
                    <w:r>
                      <w:rPr>
                        <w:rFonts w:ascii="Times New Roman"/>
                        <w:i/>
                        <w:spacing w:val="40"/>
                        <w:sz w:val="16"/>
                      </w:rPr>
                      <w:t> </w:t>
                    </w:r>
                    <w:r>
                      <w:rPr>
                        <w:rFonts w:ascii="Times New Roman"/>
                        <w:i/>
                        <w:spacing w:val="-2"/>
                        <w:sz w:val="16"/>
                      </w:rPr>
                      <w:t>Program</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4">
    <w:multiLevelType w:val="hybridMultilevel"/>
    <w:lvl w:ilvl="0">
      <w:start w:val="0"/>
      <w:numFmt w:val="bullet"/>
      <w:lvlText w:val="•"/>
      <w:lvlJc w:val="left"/>
      <w:pPr>
        <w:ind w:left="1165" w:hanging="345"/>
      </w:pPr>
      <w:rPr>
        <w:rFonts w:hint="default" w:ascii="Times New Roman" w:hAnsi="Times New Roman" w:eastAsia="Times New Roman" w:cs="Times New Roman"/>
        <w:spacing w:val="0"/>
        <w:w w:val="122"/>
        <w:lang w:val="en-US" w:eastAsia="en-US" w:bidi="ar-SA"/>
      </w:rPr>
    </w:lvl>
    <w:lvl w:ilvl="1">
      <w:start w:val="0"/>
      <w:numFmt w:val="bullet"/>
      <w:lvlText w:val="•"/>
      <w:lvlJc w:val="left"/>
      <w:pPr>
        <w:ind w:left="2186" w:hanging="345"/>
      </w:pPr>
      <w:rPr>
        <w:rFonts w:hint="default"/>
        <w:lang w:val="en-US" w:eastAsia="en-US" w:bidi="ar-SA"/>
      </w:rPr>
    </w:lvl>
    <w:lvl w:ilvl="2">
      <w:start w:val="0"/>
      <w:numFmt w:val="bullet"/>
      <w:lvlText w:val="•"/>
      <w:lvlJc w:val="left"/>
      <w:pPr>
        <w:ind w:left="3212" w:hanging="345"/>
      </w:pPr>
      <w:rPr>
        <w:rFonts w:hint="default"/>
        <w:lang w:val="en-US" w:eastAsia="en-US" w:bidi="ar-SA"/>
      </w:rPr>
    </w:lvl>
    <w:lvl w:ilvl="3">
      <w:start w:val="0"/>
      <w:numFmt w:val="bullet"/>
      <w:lvlText w:val="•"/>
      <w:lvlJc w:val="left"/>
      <w:pPr>
        <w:ind w:left="4238" w:hanging="345"/>
      </w:pPr>
      <w:rPr>
        <w:rFonts w:hint="default"/>
        <w:lang w:val="en-US" w:eastAsia="en-US" w:bidi="ar-SA"/>
      </w:rPr>
    </w:lvl>
    <w:lvl w:ilvl="4">
      <w:start w:val="0"/>
      <w:numFmt w:val="bullet"/>
      <w:lvlText w:val="•"/>
      <w:lvlJc w:val="left"/>
      <w:pPr>
        <w:ind w:left="5264" w:hanging="345"/>
      </w:pPr>
      <w:rPr>
        <w:rFonts w:hint="default"/>
        <w:lang w:val="en-US" w:eastAsia="en-US" w:bidi="ar-SA"/>
      </w:rPr>
    </w:lvl>
    <w:lvl w:ilvl="5">
      <w:start w:val="0"/>
      <w:numFmt w:val="bullet"/>
      <w:lvlText w:val="•"/>
      <w:lvlJc w:val="left"/>
      <w:pPr>
        <w:ind w:left="6290" w:hanging="345"/>
      </w:pPr>
      <w:rPr>
        <w:rFonts w:hint="default"/>
        <w:lang w:val="en-US" w:eastAsia="en-US" w:bidi="ar-SA"/>
      </w:rPr>
    </w:lvl>
    <w:lvl w:ilvl="6">
      <w:start w:val="0"/>
      <w:numFmt w:val="bullet"/>
      <w:lvlText w:val="•"/>
      <w:lvlJc w:val="left"/>
      <w:pPr>
        <w:ind w:left="7316" w:hanging="345"/>
      </w:pPr>
      <w:rPr>
        <w:rFonts w:hint="default"/>
        <w:lang w:val="en-US" w:eastAsia="en-US" w:bidi="ar-SA"/>
      </w:rPr>
    </w:lvl>
    <w:lvl w:ilvl="7">
      <w:start w:val="0"/>
      <w:numFmt w:val="bullet"/>
      <w:lvlText w:val="•"/>
      <w:lvlJc w:val="left"/>
      <w:pPr>
        <w:ind w:left="8342" w:hanging="345"/>
      </w:pPr>
      <w:rPr>
        <w:rFonts w:hint="default"/>
        <w:lang w:val="en-US" w:eastAsia="en-US" w:bidi="ar-SA"/>
      </w:rPr>
    </w:lvl>
    <w:lvl w:ilvl="8">
      <w:start w:val="0"/>
      <w:numFmt w:val="bullet"/>
      <w:lvlText w:val="•"/>
      <w:lvlJc w:val="left"/>
      <w:pPr>
        <w:ind w:left="9368" w:hanging="345"/>
      </w:pPr>
      <w:rPr>
        <w:rFonts w:hint="default"/>
        <w:lang w:val="en-US" w:eastAsia="en-US" w:bidi="ar-SA"/>
      </w:rPr>
    </w:lvl>
  </w:abstractNum>
  <w:abstractNum w:abstractNumId="13">
    <w:multiLevelType w:val="hybridMultilevel"/>
    <w:lvl w:ilvl="0">
      <w:start w:val="1"/>
      <w:numFmt w:val="decimal"/>
      <w:lvlText w:val="%1."/>
      <w:lvlJc w:val="left"/>
      <w:pPr>
        <w:ind w:left="1180" w:hanging="360"/>
        <w:jc w:val="left"/>
      </w:pPr>
      <w:rPr>
        <w:rFonts w:hint="default" w:ascii="Arial" w:hAnsi="Arial" w:eastAsia="Arial" w:cs="Arial"/>
        <w:b w:val="0"/>
        <w:bCs w:val="0"/>
        <w:i w:val="0"/>
        <w:iCs w:val="0"/>
        <w:spacing w:val="0"/>
        <w:w w:val="94"/>
        <w:sz w:val="22"/>
        <w:szCs w:val="22"/>
        <w:lang w:val="en-US" w:eastAsia="en-US" w:bidi="ar-SA"/>
      </w:rPr>
    </w:lvl>
    <w:lvl w:ilvl="1">
      <w:start w:val="0"/>
      <w:numFmt w:val="bullet"/>
      <w:lvlText w:val="•"/>
      <w:lvlJc w:val="left"/>
      <w:pPr>
        <w:ind w:left="2204" w:hanging="360"/>
      </w:pPr>
      <w:rPr>
        <w:rFonts w:hint="default"/>
        <w:lang w:val="en-US" w:eastAsia="en-US" w:bidi="ar-SA"/>
      </w:rPr>
    </w:lvl>
    <w:lvl w:ilvl="2">
      <w:start w:val="0"/>
      <w:numFmt w:val="bullet"/>
      <w:lvlText w:val="•"/>
      <w:lvlJc w:val="left"/>
      <w:pPr>
        <w:ind w:left="3228" w:hanging="360"/>
      </w:pPr>
      <w:rPr>
        <w:rFonts w:hint="default"/>
        <w:lang w:val="en-US" w:eastAsia="en-US" w:bidi="ar-SA"/>
      </w:rPr>
    </w:lvl>
    <w:lvl w:ilvl="3">
      <w:start w:val="0"/>
      <w:numFmt w:val="bullet"/>
      <w:lvlText w:val="•"/>
      <w:lvlJc w:val="left"/>
      <w:pPr>
        <w:ind w:left="4252" w:hanging="360"/>
      </w:pPr>
      <w:rPr>
        <w:rFonts w:hint="default"/>
        <w:lang w:val="en-US" w:eastAsia="en-US" w:bidi="ar-SA"/>
      </w:rPr>
    </w:lvl>
    <w:lvl w:ilvl="4">
      <w:start w:val="0"/>
      <w:numFmt w:val="bullet"/>
      <w:lvlText w:val="•"/>
      <w:lvlJc w:val="left"/>
      <w:pPr>
        <w:ind w:left="5276" w:hanging="360"/>
      </w:pPr>
      <w:rPr>
        <w:rFonts w:hint="default"/>
        <w:lang w:val="en-US" w:eastAsia="en-US" w:bidi="ar-SA"/>
      </w:rPr>
    </w:lvl>
    <w:lvl w:ilvl="5">
      <w:start w:val="0"/>
      <w:numFmt w:val="bullet"/>
      <w:lvlText w:val="•"/>
      <w:lvlJc w:val="left"/>
      <w:pPr>
        <w:ind w:left="6300" w:hanging="360"/>
      </w:pPr>
      <w:rPr>
        <w:rFonts w:hint="default"/>
        <w:lang w:val="en-US" w:eastAsia="en-US" w:bidi="ar-SA"/>
      </w:rPr>
    </w:lvl>
    <w:lvl w:ilvl="6">
      <w:start w:val="0"/>
      <w:numFmt w:val="bullet"/>
      <w:lvlText w:val="•"/>
      <w:lvlJc w:val="left"/>
      <w:pPr>
        <w:ind w:left="7324" w:hanging="360"/>
      </w:pPr>
      <w:rPr>
        <w:rFonts w:hint="default"/>
        <w:lang w:val="en-US" w:eastAsia="en-US" w:bidi="ar-SA"/>
      </w:rPr>
    </w:lvl>
    <w:lvl w:ilvl="7">
      <w:start w:val="0"/>
      <w:numFmt w:val="bullet"/>
      <w:lvlText w:val="•"/>
      <w:lvlJc w:val="left"/>
      <w:pPr>
        <w:ind w:left="8348" w:hanging="360"/>
      </w:pPr>
      <w:rPr>
        <w:rFonts w:hint="default"/>
        <w:lang w:val="en-US" w:eastAsia="en-US" w:bidi="ar-SA"/>
      </w:rPr>
    </w:lvl>
    <w:lvl w:ilvl="8">
      <w:start w:val="0"/>
      <w:numFmt w:val="bullet"/>
      <w:lvlText w:val="•"/>
      <w:lvlJc w:val="left"/>
      <w:pPr>
        <w:ind w:left="9372" w:hanging="360"/>
      </w:pPr>
      <w:rPr>
        <w:rFonts w:hint="default"/>
        <w:lang w:val="en-US" w:eastAsia="en-US" w:bidi="ar-SA"/>
      </w:rPr>
    </w:lvl>
  </w:abstractNum>
  <w:abstractNum w:abstractNumId="12">
    <w:multiLevelType w:val="hybridMultilevel"/>
    <w:lvl w:ilvl="0">
      <w:start w:val="1"/>
      <w:numFmt w:val="decimal"/>
      <w:lvlText w:val="%1."/>
      <w:lvlJc w:val="left"/>
      <w:pPr>
        <w:ind w:left="1180" w:hanging="360"/>
        <w:jc w:val="left"/>
      </w:pPr>
      <w:rPr>
        <w:rFonts w:hint="default" w:ascii="Arial" w:hAnsi="Arial" w:eastAsia="Arial" w:cs="Arial"/>
        <w:b w:val="0"/>
        <w:bCs w:val="0"/>
        <w:i w:val="0"/>
        <w:iCs w:val="0"/>
        <w:spacing w:val="0"/>
        <w:w w:val="94"/>
        <w:sz w:val="22"/>
        <w:szCs w:val="22"/>
        <w:lang w:val="en-US" w:eastAsia="en-US" w:bidi="ar-SA"/>
      </w:rPr>
    </w:lvl>
    <w:lvl w:ilvl="1">
      <w:start w:val="0"/>
      <w:numFmt w:val="bullet"/>
      <w:lvlText w:val="•"/>
      <w:lvlJc w:val="left"/>
      <w:pPr>
        <w:ind w:left="2204" w:hanging="360"/>
      </w:pPr>
      <w:rPr>
        <w:rFonts w:hint="default"/>
        <w:lang w:val="en-US" w:eastAsia="en-US" w:bidi="ar-SA"/>
      </w:rPr>
    </w:lvl>
    <w:lvl w:ilvl="2">
      <w:start w:val="0"/>
      <w:numFmt w:val="bullet"/>
      <w:lvlText w:val="•"/>
      <w:lvlJc w:val="left"/>
      <w:pPr>
        <w:ind w:left="3228" w:hanging="360"/>
      </w:pPr>
      <w:rPr>
        <w:rFonts w:hint="default"/>
        <w:lang w:val="en-US" w:eastAsia="en-US" w:bidi="ar-SA"/>
      </w:rPr>
    </w:lvl>
    <w:lvl w:ilvl="3">
      <w:start w:val="0"/>
      <w:numFmt w:val="bullet"/>
      <w:lvlText w:val="•"/>
      <w:lvlJc w:val="left"/>
      <w:pPr>
        <w:ind w:left="4252" w:hanging="360"/>
      </w:pPr>
      <w:rPr>
        <w:rFonts w:hint="default"/>
        <w:lang w:val="en-US" w:eastAsia="en-US" w:bidi="ar-SA"/>
      </w:rPr>
    </w:lvl>
    <w:lvl w:ilvl="4">
      <w:start w:val="0"/>
      <w:numFmt w:val="bullet"/>
      <w:lvlText w:val="•"/>
      <w:lvlJc w:val="left"/>
      <w:pPr>
        <w:ind w:left="5276" w:hanging="360"/>
      </w:pPr>
      <w:rPr>
        <w:rFonts w:hint="default"/>
        <w:lang w:val="en-US" w:eastAsia="en-US" w:bidi="ar-SA"/>
      </w:rPr>
    </w:lvl>
    <w:lvl w:ilvl="5">
      <w:start w:val="0"/>
      <w:numFmt w:val="bullet"/>
      <w:lvlText w:val="•"/>
      <w:lvlJc w:val="left"/>
      <w:pPr>
        <w:ind w:left="6300" w:hanging="360"/>
      </w:pPr>
      <w:rPr>
        <w:rFonts w:hint="default"/>
        <w:lang w:val="en-US" w:eastAsia="en-US" w:bidi="ar-SA"/>
      </w:rPr>
    </w:lvl>
    <w:lvl w:ilvl="6">
      <w:start w:val="0"/>
      <w:numFmt w:val="bullet"/>
      <w:lvlText w:val="•"/>
      <w:lvlJc w:val="left"/>
      <w:pPr>
        <w:ind w:left="7324" w:hanging="360"/>
      </w:pPr>
      <w:rPr>
        <w:rFonts w:hint="default"/>
        <w:lang w:val="en-US" w:eastAsia="en-US" w:bidi="ar-SA"/>
      </w:rPr>
    </w:lvl>
    <w:lvl w:ilvl="7">
      <w:start w:val="0"/>
      <w:numFmt w:val="bullet"/>
      <w:lvlText w:val="•"/>
      <w:lvlJc w:val="left"/>
      <w:pPr>
        <w:ind w:left="8348" w:hanging="360"/>
      </w:pPr>
      <w:rPr>
        <w:rFonts w:hint="default"/>
        <w:lang w:val="en-US" w:eastAsia="en-US" w:bidi="ar-SA"/>
      </w:rPr>
    </w:lvl>
    <w:lvl w:ilvl="8">
      <w:start w:val="0"/>
      <w:numFmt w:val="bullet"/>
      <w:lvlText w:val="•"/>
      <w:lvlJc w:val="left"/>
      <w:pPr>
        <w:ind w:left="9372" w:hanging="360"/>
      </w:pPr>
      <w:rPr>
        <w:rFonts w:hint="default"/>
        <w:lang w:val="en-US" w:eastAsia="en-US" w:bidi="ar-SA"/>
      </w:rPr>
    </w:lvl>
  </w:abstractNum>
  <w:abstractNum w:abstractNumId="11">
    <w:multiLevelType w:val="hybridMultilevel"/>
    <w:lvl w:ilvl="0">
      <w:start w:val="1"/>
      <w:numFmt w:val="decimal"/>
      <w:lvlText w:val="%1."/>
      <w:lvlJc w:val="left"/>
      <w:pPr>
        <w:ind w:left="930" w:hanging="360"/>
        <w:jc w:val="left"/>
      </w:pPr>
      <w:rPr>
        <w:rFonts w:hint="default" w:ascii="Arial" w:hAnsi="Arial" w:eastAsia="Arial" w:cs="Arial"/>
        <w:b w:val="0"/>
        <w:bCs w:val="0"/>
        <w:i w:val="0"/>
        <w:iCs w:val="0"/>
        <w:spacing w:val="0"/>
        <w:w w:val="94"/>
        <w:sz w:val="22"/>
        <w:szCs w:val="22"/>
        <w:lang w:val="en-US" w:eastAsia="en-US" w:bidi="ar-SA"/>
      </w:rPr>
    </w:lvl>
    <w:lvl w:ilvl="1">
      <w:start w:val="0"/>
      <w:numFmt w:val="bullet"/>
      <w:lvlText w:val="•"/>
      <w:lvlJc w:val="left"/>
      <w:pPr>
        <w:ind w:left="1988" w:hanging="360"/>
      </w:pPr>
      <w:rPr>
        <w:rFonts w:hint="default"/>
        <w:lang w:val="en-US" w:eastAsia="en-US" w:bidi="ar-SA"/>
      </w:rPr>
    </w:lvl>
    <w:lvl w:ilvl="2">
      <w:start w:val="0"/>
      <w:numFmt w:val="bullet"/>
      <w:lvlText w:val="•"/>
      <w:lvlJc w:val="left"/>
      <w:pPr>
        <w:ind w:left="3036" w:hanging="360"/>
      </w:pPr>
      <w:rPr>
        <w:rFonts w:hint="default"/>
        <w:lang w:val="en-US" w:eastAsia="en-US" w:bidi="ar-SA"/>
      </w:rPr>
    </w:lvl>
    <w:lvl w:ilvl="3">
      <w:start w:val="0"/>
      <w:numFmt w:val="bullet"/>
      <w:lvlText w:val="•"/>
      <w:lvlJc w:val="left"/>
      <w:pPr>
        <w:ind w:left="4084" w:hanging="360"/>
      </w:pPr>
      <w:rPr>
        <w:rFonts w:hint="default"/>
        <w:lang w:val="en-US" w:eastAsia="en-US" w:bidi="ar-SA"/>
      </w:rPr>
    </w:lvl>
    <w:lvl w:ilvl="4">
      <w:start w:val="0"/>
      <w:numFmt w:val="bullet"/>
      <w:lvlText w:val="•"/>
      <w:lvlJc w:val="left"/>
      <w:pPr>
        <w:ind w:left="5132" w:hanging="360"/>
      </w:pPr>
      <w:rPr>
        <w:rFonts w:hint="default"/>
        <w:lang w:val="en-US" w:eastAsia="en-US" w:bidi="ar-SA"/>
      </w:rPr>
    </w:lvl>
    <w:lvl w:ilvl="5">
      <w:start w:val="0"/>
      <w:numFmt w:val="bullet"/>
      <w:lvlText w:val="•"/>
      <w:lvlJc w:val="left"/>
      <w:pPr>
        <w:ind w:left="6180" w:hanging="360"/>
      </w:pPr>
      <w:rPr>
        <w:rFonts w:hint="default"/>
        <w:lang w:val="en-US" w:eastAsia="en-US" w:bidi="ar-SA"/>
      </w:rPr>
    </w:lvl>
    <w:lvl w:ilvl="6">
      <w:start w:val="0"/>
      <w:numFmt w:val="bullet"/>
      <w:lvlText w:val="•"/>
      <w:lvlJc w:val="left"/>
      <w:pPr>
        <w:ind w:left="7228" w:hanging="360"/>
      </w:pPr>
      <w:rPr>
        <w:rFonts w:hint="default"/>
        <w:lang w:val="en-US" w:eastAsia="en-US" w:bidi="ar-SA"/>
      </w:rPr>
    </w:lvl>
    <w:lvl w:ilvl="7">
      <w:start w:val="0"/>
      <w:numFmt w:val="bullet"/>
      <w:lvlText w:val="•"/>
      <w:lvlJc w:val="left"/>
      <w:pPr>
        <w:ind w:left="8276" w:hanging="360"/>
      </w:pPr>
      <w:rPr>
        <w:rFonts w:hint="default"/>
        <w:lang w:val="en-US" w:eastAsia="en-US" w:bidi="ar-SA"/>
      </w:rPr>
    </w:lvl>
    <w:lvl w:ilvl="8">
      <w:start w:val="0"/>
      <w:numFmt w:val="bullet"/>
      <w:lvlText w:val="•"/>
      <w:lvlJc w:val="left"/>
      <w:pPr>
        <w:ind w:left="9324" w:hanging="360"/>
      </w:pPr>
      <w:rPr>
        <w:rFonts w:hint="default"/>
        <w:lang w:val="en-US" w:eastAsia="en-US" w:bidi="ar-SA"/>
      </w:rPr>
    </w:lvl>
  </w:abstractNum>
  <w:abstractNum w:abstractNumId="10">
    <w:multiLevelType w:val="hybridMultilevel"/>
    <w:lvl w:ilvl="0">
      <w:start w:val="0"/>
      <w:numFmt w:val="decimal"/>
      <w:lvlText w:val="%1-"/>
      <w:lvlJc w:val="left"/>
      <w:pPr>
        <w:ind w:left="765" w:hanging="195"/>
        <w:jc w:val="left"/>
      </w:pPr>
      <w:rPr>
        <w:rFonts w:hint="default" w:ascii="Arial" w:hAnsi="Arial" w:eastAsia="Arial" w:cs="Arial"/>
        <w:b w:val="0"/>
        <w:bCs w:val="0"/>
        <w:i w:val="0"/>
        <w:iCs w:val="0"/>
        <w:spacing w:val="0"/>
        <w:w w:val="88"/>
        <w:sz w:val="20"/>
        <w:szCs w:val="20"/>
        <w:lang w:val="en-US" w:eastAsia="en-US" w:bidi="ar-SA"/>
      </w:rPr>
    </w:lvl>
    <w:lvl w:ilvl="1">
      <w:start w:val="0"/>
      <w:numFmt w:val="bullet"/>
      <w:lvlText w:val="•"/>
      <w:lvlJc w:val="left"/>
      <w:pPr>
        <w:ind w:left="1826" w:hanging="195"/>
      </w:pPr>
      <w:rPr>
        <w:rFonts w:hint="default"/>
        <w:lang w:val="en-US" w:eastAsia="en-US" w:bidi="ar-SA"/>
      </w:rPr>
    </w:lvl>
    <w:lvl w:ilvl="2">
      <w:start w:val="0"/>
      <w:numFmt w:val="bullet"/>
      <w:lvlText w:val="•"/>
      <w:lvlJc w:val="left"/>
      <w:pPr>
        <w:ind w:left="2892" w:hanging="195"/>
      </w:pPr>
      <w:rPr>
        <w:rFonts w:hint="default"/>
        <w:lang w:val="en-US" w:eastAsia="en-US" w:bidi="ar-SA"/>
      </w:rPr>
    </w:lvl>
    <w:lvl w:ilvl="3">
      <w:start w:val="0"/>
      <w:numFmt w:val="bullet"/>
      <w:lvlText w:val="•"/>
      <w:lvlJc w:val="left"/>
      <w:pPr>
        <w:ind w:left="3958" w:hanging="195"/>
      </w:pPr>
      <w:rPr>
        <w:rFonts w:hint="default"/>
        <w:lang w:val="en-US" w:eastAsia="en-US" w:bidi="ar-SA"/>
      </w:rPr>
    </w:lvl>
    <w:lvl w:ilvl="4">
      <w:start w:val="0"/>
      <w:numFmt w:val="bullet"/>
      <w:lvlText w:val="•"/>
      <w:lvlJc w:val="left"/>
      <w:pPr>
        <w:ind w:left="5024" w:hanging="195"/>
      </w:pPr>
      <w:rPr>
        <w:rFonts w:hint="default"/>
        <w:lang w:val="en-US" w:eastAsia="en-US" w:bidi="ar-SA"/>
      </w:rPr>
    </w:lvl>
    <w:lvl w:ilvl="5">
      <w:start w:val="0"/>
      <w:numFmt w:val="bullet"/>
      <w:lvlText w:val="•"/>
      <w:lvlJc w:val="left"/>
      <w:pPr>
        <w:ind w:left="6090" w:hanging="195"/>
      </w:pPr>
      <w:rPr>
        <w:rFonts w:hint="default"/>
        <w:lang w:val="en-US" w:eastAsia="en-US" w:bidi="ar-SA"/>
      </w:rPr>
    </w:lvl>
    <w:lvl w:ilvl="6">
      <w:start w:val="0"/>
      <w:numFmt w:val="bullet"/>
      <w:lvlText w:val="•"/>
      <w:lvlJc w:val="left"/>
      <w:pPr>
        <w:ind w:left="7156" w:hanging="195"/>
      </w:pPr>
      <w:rPr>
        <w:rFonts w:hint="default"/>
        <w:lang w:val="en-US" w:eastAsia="en-US" w:bidi="ar-SA"/>
      </w:rPr>
    </w:lvl>
    <w:lvl w:ilvl="7">
      <w:start w:val="0"/>
      <w:numFmt w:val="bullet"/>
      <w:lvlText w:val="•"/>
      <w:lvlJc w:val="left"/>
      <w:pPr>
        <w:ind w:left="8222" w:hanging="195"/>
      </w:pPr>
      <w:rPr>
        <w:rFonts w:hint="default"/>
        <w:lang w:val="en-US" w:eastAsia="en-US" w:bidi="ar-SA"/>
      </w:rPr>
    </w:lvl>
    <w:lvl w:ilvl="8">
      <w:start w:val="0"/>
      <w:numFmt w:val="bullet"/>
      <w:lvlText w:val="•"/>
      <w:lvlJc w:val="left"/>
      <w:pPr>
        <w:ind w:left="9288" w:hanging="195"/>
      </w:pPr>
      <w:rPr>
        <w:rFonts w:hint="default"/>
        <w:lang w:val="en-US" w:eastAsia="en-US" w:bidi="ar-SA"/>
      </w:rPr>
    </w:lvl>
  </w:abstractNum>
  <w:abstractNum w:abstractNumId="9">
    <w:multiLevelType w:val="hybridMultilevel"/>
    <w:lvl w:ilvl="0">
      <w:start w:val="0"/>
      <w:numFmt w:val="bullet"/>
      <w:lvlText w:val="•"/>
      <w:lvlJc w:val="left"/>
      <w:pPr>
        <w:ind w:left="1291" w:hanging="346"/>
      </w:pPr>
      <w:rPr>
        <w:rFonts w:hint="default" w:ascii="Times New Roman" w:hAnsi="Times New Roman" w:eastAsia="Times New Roman" w:cs="Times New Roman"/>
        <w:b w:val="0"/>
        <w:bCs w:val="0"/>
        <w:i w:val="0"/>
        <w:iCs w:val="0"/>
        <w:color w:val="1F477B"/>
        <w:spacing w:val="0"/>
        <w:w w:val="122"/>
        <w:sz w:val="22"/>
        <w:szCs w:val="22"/>
        <w:lang w:val="en-US" w:eastAsia="en-US" w:bidi="ar-SA"/>
      </w:rPr>
    </w:lvl>
    <w:lvl w:ilvl="1">
      <w:start w:val="0"/>
      <w:numFmt w:val="bullet"/>
      <w:lvlText w:val="•"/>
      <w:lvlJc w:val="left"/>
      <w:pPr>
        <w:ind w:left="2312" w:hanging="346"/>
      </w:pPr>
      <w:rPr>
        <w:rFonts w:hint="default"/>
        <w:lang w:val="en-US" w:eastAsia="en-US" w:bidi="ar-SA"/>
      </w:rPr>
    </w:lvl>
    <w:lvl w:ilvl="2">
      <w:start w:val="0"/>
      <w:numFmt w:val="bullet"/>
      <w:lvlText w:val="•"/>
      <w:lvlJc w:val="left"/>
      <w:pPr>
        <w:ind w:left="3324" w:hanging="346"/>
      </w:pPr>
      <w:rPr>
        <w:rFonts w:hint="default"/>
        <w:lang w:val="en-US" w:eastAsia="en-US" w:bidi="ar-SA"/>
      </w:rPr>
    </w:lvl>
    <w:lvl w:ilvl="3">
      <w:start w:val="0"/>
      <w:numFmt w:val="bullet"/>
      <w:lvlText w:val="•"/>
      <w:lvlJc w:val="left"/>
      <w:pPr>
        <w:ind w:left="4336" w:hanging="346"/>
      </w:pPr>
      <w:rPr>
        <w:rFonts w:hint="default"/>
        <w:lang w:val="en-US" w:eastAsia="en-US" w:bidi="ar-SA"/>
      </w:rPr>
    </w:lvl>
    <w:lvl w:ilvl="4">
      <w:start w:val="0"/>
      <w:numFmt w:val="bullet"/>
      <w:lvlText w:val="•"/>
      <w:lvlJc w:val="left"/>
      <w:pPr>
        <w:ind w:left="5348" w:hanging="346"/>
      </w:pPr>
      <w:rPr>
        <w:rFonts w:hint="default"/>
        <w:lang w:val="en-US" w:eastAsia="en-US" w:bidi="ar-SA"/>
      </w:rPr>
    </w:lvl>
    <w:lvl w:ilvl="5">
      <w:start w:val="0"/>
      <w:numFmt w:val="bullet"/>
      <w:lvlText w:val="•"/>
      <w:lvlJc w:val="left"/>
      <w:pPr>
        <w:ind w:left="6360" w:hanging="346"/>
      </w:pPr>
      <w:rPr>
        <w:rFonts w:hint="default"/>
        <w:lang w:val="en-US" w:eastAsia="en-US" w:bidi="ar-SA"/>
      </w:rPr>
    </w:lvl>
    <w:lvl w:ilvl="6">
      <w:start w:val="0"/>
      <w:numFmt w:val="bullet"/>
      <w:lvlText w:val="•"/>
      <w:lvlJc w:val="left"/>
      <w:pPr>
        <w:ind w:left="7372" w:hanging="346"/>
      </w:pPr>
      <w:rPr>
        <w:rFonts w:hint="default"/>
        <w:lang w:val="en-US" w:eastAsia="en-US" w:bidi="ar-SA"/>
      </w:rPr>
    </w:lvl>
    <w:lvl w:ilvl="7">
      <w:start w:val="0"/>
      <w:numFmt w:val="bullet"/>
      <w:lvlText w:val="•"/>
      <w:lvlJc w:val="left"/>
      <w:pPr>
        <w:ind w:left="8384" w:hanging="346"/>
      </w:pPr>
      <w:rPr>
        <w:rFonts w:hint="default"/>
        <w:lang w:val="en-US" w:eastAsia="en-US" w:bidi="ar-SA"/>
      </w:rPr>
    </w:lvl>
    <w:lvl w:ilvl="8">
      <w:start w:val="0"/>
      <w:numFmt w:val="bullet"/>
      <w:lvlText w:val="•"/>
      <w:lvlJc w:val="left"/>
      <w:pPr>
        <w:ind w:left="9396" w:hanging="346"/>
      </w:pPr>
      <w:rPr>
        <w:rFonts w:hint="default"/>
        <w:lang w:val="en-US" w:eastAsia="en-US" w:bidi="ar-SA"/>
      </w:rPr>
    </w:lvl>
  </w:abstractNum>
  <w:abstractNum w:abstractNumId="8">
    <w:multiLevelType w:val="hybridMultilevel"/>
    <w:lvl w:ilvl="0">
      <w:start w:val="0"/>
      <w:numFmt w:val="bullet"/>
      <w:lvlText w:val="•"/>
      <w:lvlJc w:val="left"/>
      <w:pPr>
        <w:ind w:left="1636" w:hanging="345"/>
      </w:pPr>
      <w:rPr>
        <w:rFonts w:hint="default" w:ascii="Times New Roman" w:hAnsi="Times New Roman" w:eastAsia="Times New Roman" w:cs="Times New Roman"/>
        <w:b w:val="0"/>
        <w:bCs w:val="0"/>
        <w:i w:val="0"/>
        <w:iCs w:val="0"/>
        <w:spacing w:val="0"/>
        <w:w w:val="122"/>
        <w:sz w:val="22"/>
        <w:szCs w:val="22"/>
        <w:lang w:val="en-US" w:eastAsia="en-US" w:bidi="ar-SA"/>
      </w:rPr>
    </w:lvl>
    <w:lvl w:ilvl="1">
      <w:start w:val="0"/>
      <w:numFmt w:val="bullet"/>
      <w:lvlText w:val="•"/>
      <w:lvlJc w:val="left"/>
      <w:pPr>
        <w:ind w:left="2618" w:hanging="345"/>
      </w:pPr>
      <w:rPr>
        <w:rFonts w:hint="default"/>
        <w:lang w:val="en-US" w:eastAsia="en-US" w:bidi="ar-SA"/>
      </w:rPr>
    </w:lvl>
    <w:lvl w:ilvl="2">
      <w:start w:val="0"/>
      <w:numFmt w:val="bullet"/>
      <w:lvlText w:val="•"/>
      <w:lvlJc w:val="left"/>
      <w:pPr>
        <w:ind w:left="3596" w:hanging="345"/>
      </w:pPr>
      <w:rPr>
        <w:rFonts w:hint="default"/>
        <w:lang w:val="en-US" w:eastAsia="en-US" w:bidi="ar-SA"/>
      </w:rPr>
    </w:lvl>
    <w:lvl w:ilvl="3">
      <w:start w:val="0"/>
      <w:numFmt w:val="bullet"/>
      <w:lvlText w:val="•"/>
      <w:lvlJc w:val="left"/>
      <w:pPr>
        <w:ind w:left="4574" w:hanging="345"/>
      </w:pPr>
      <w:rPr>
        <w:rFonts w:hint="default"/>
        <w:lang w:val="en-US" w:eastAsia="en-US" w:bidi="ar-SA"/>
      </w:rPr>
    </w:lvl>
    <w:lvl w:ilvl="4">
      <w:start w:val="0"/>
      <w:numFmt w:val="bullet"/>
      <w:lvlText w:val="•"/>
      <w:lvlJc w:val="left"/>
      <w:pPr>
        <w:ind w:left="5552" w:hanging="345"/>
      </w:pPr>
      <w:rPr>
        <w:rFonts w:hint="default"/>
        <w:lang w:val="en-US" w:eastAsia="en-US" w:bidi="ar-SA"/>
      </w:rPr>
    </w:lvl>
    <w:lvl w:ilvl="5">
      <w:start w:val="0"/>
      <w:numFmt w:val="bullet"/>
      <w:lvlText w:val="•"/>
      <w:lvlJc w:val="left"/>
      <w:pPr>
        <w:ind w:left="6530" w:hanging="345"/>
      </w:pPr>
      <w:rPr>
        <w:rFonts w:hint="default"/>
        <w:lang w:val="en-US" w:eastAsia="en-US" w:bidi="ar-SA"/>
      </w:rPr>
    </w:lvl>
    <w:lvl w:ilvl="6">
      <w:start w:val="0"/>
      <w:numFmt w:val="bullet"/>
      <w:lvlText w:val="•"/>
      <w:lvlJc w:val="left"/>
      <w:pPr>
        <w:ind w:left="7508" w:hanging="345"/>
      </w:pPr>
      <w:rPr>
        <w:rFonts w:hint="default"/>
        <w:lang w:val="en-US" w:eastAsia="en-US" w:bidi="ar-SA"/>
      </w:rPr>
    </w:lvl>
    <w:lvl w:ilvl="7">
      <w:start w:val="0"/>
      <w:numFmt w:val="bullet"/>
      <w:lvlText w:val="•"/>
      <w:lvlJc w:val="left"/>
      <w:pPr>
        <w:ind w:left="8486" w:hanging="345"/>
      </w:pPr>
      <w:rPr>
        <w:rFonts w:hint="default"/>
        <w:lang w:val="en-US" w:eastAsia="en-US" w:bidi="ar-SA"/>
      </w:rPr>
    </w:lvl>
    <w:lvl w:ilvl="8">
      <w:start w:val="0"/>
      <w:numFmt w:val="bullet"/>
      <w:lvlText w:val="•"/>
      <w:lvlJc w:val="left"/>
      <w:pPr>
        <w:ind w:left="9464" w:hanging="345"/>
      </w:pPr>
      <w:rPr>
        <w:rFonts w:hint="default"/>
        <w:lang w:val="en-US" w:eastAsia="en-US" w:bidi="ar-SA"/>
      </w:rPr>
    </w:lvl>
  </w:abstractNum>
  <w:abstractNum w:abstractNumId="7">
    <w:multiLevelType w:val="hybridMultilevel"/>
    <w:lvl w:ilvl="0">
      <w:start w:val="1"/>
      <w:numFmt w:val="decimal"/>
      <w:lvlText w:val="%1."/>
      <w:lvlJc w:val="left"/>
      <w:pPr>
        <w:ind w:left="938" w:hanging="223"/>
        <w:jc w:val="left"/>
      </w:pPr>
      <w:rPr>
        <w:rFonts w:hint="default" w:ascii="Arial" w:hAnsi="Arial" w:eastAsia="Arial" w:cs="Arial"/>
        <w:b w:val="0"/>
        <w:bCs w:val="0"/>
        <w:i w:val="0"/>
        <w:iCs w:val="0"/>
        <w:spacing w:val="0"/>
        <w:w w:val="100"/>
        <w:sz w:val="20"/>
        <w:szCs w:val="20"/>
        <w:lang w:val="en-US" w:eastAsia="en-US" w:bidi="ar-SA"/>
      </w:rPr>
    </w:lvl>
    <w:lvl w:ilvl="1">
      <w:start w:val="0"/>
      <w:numFmt w:val="bullet"/>
      <w:lvlText w:val="•"/>
      <w:lvlJc w:val="left"/>
      <w:pPr>
        <w:ind w:left="1988" w:hanging="223"/>
      </w:pPr>
      <w:rPr>
        <w:rFonts w:hint="default"/>
        <w:lang w:val="en-US" w:eastAsia="en-US" w:bidi="ar-SA"/>
      </w:rPr>
    </w:lvl>
    <w:lvl w:ilvl="2">
      <w:start w:val="0"/>
      <w:numFmt w:val="bullet"/>
      <w:lvlText w:val="•"/>
      <w:lvlJc w:val="left"/>
      <w:pPr>
        <w:ind w:left="3036" w:hanging="223"/>
      </w:pPr>
      <w:rPr>
        <w:rFonts w:hint="default"/>
        <w:lang w:val="en-US" w:eastAsia="en-US" w:bidi="ar-SA"/>
      </w:rPr>
    </w:lvl>
    <w:lvl w:ilvl="3">
      <w:start w:val="0"/>
      <w:numFmt w:val="bullet"/>
      <w:lvlText w:val="•"/>
      <w:lvlJc w:val="left"/>
      <w:pPr>
        <w:ind w:left="4084" w:hanging="223"/>
      </w:pPr>
      <w:rPr>
        <w:rFonts w:hint="default"/>
        <w:lang w:val="en-US" w:eastAsia="en-US" w:bidi="ar-SA"/>
      </w:rPr>
    </w:lvl>
    <w:lvl w:ilvl="4">
      <w:start w:val="0"/>
      <w:numFmt w:val="bullet"/>
      <w:lvlText w:val="•"/>
      <w:lvlJc w:val="left"/>
      <w:pPr>
        <w:ind w:left="5132" w:hanging="223"/>
      </w:pPr>
      <w:rPr>
        <w:rFonts w:hint="default"/>
        <w:lang w:val="en-US" w:eastAsia="en-US" w:bidi="ar-SA"/>
      </w:rPr>
    </w:lvl>
    <w:lvl w:ilvl="5">
      <w:start w:val="0"/>
      <w:numFmt w:val="bullet"/>
      <w:lvlText w:val="•"/>
      <w:lvlJc w:val="left"/>
      <w:pPr>
        <w:ind w:left="6180" w:hanging="223"/>
      </w:pPr>
      <w:rPr>
        <w:rFonts w:hint="default"/>
        <w:lang w:val="en-US" w:eastAsia="en-US" w:bidi="ar-SA"/>
      </w:rPr>
    </w:lvl>
    <w:lvl w:ilvl="6">
      <w:start w:val="0"/>
      <w:numFmt w:val="bullet"/>
      <w:lvlText w:val="•"/>
      <w:lvlJc w:val="left"/>
      <w:pPr>
        <w:ind w:left="7228" w:hanging="223"/>
      </w:pPr>
      <w:rPr>
        <w:rFonts w:hint="default"/>
        <w:lang w:val="en-US" w:eastAsia="en-US" w:bidi="ar-SA"/>
      </w:rPr>
    </w:lvl>
    <w:lvl w:ilvl="7">
      <w:start w:val="0"/>
      <w:numFmt w:val="bullet"/>
      <w:lvlText w:val="•"/>
      <w:lvlJc w:val="left"/>
      <w:pPr>
        <w:ind w:left="8276" w:hanging="223"/>
      </w:pPr>
      <w:rPr>
        <w:rFonts w:hint="default"/>
        <w:lang w:val="en-US" w:eastAsia="en-US" w:bidi="ar-SA"/>
      </w:rPr>
    </w:lvl>
    <w:lvl w:ilvl="8">
      <w:start w:val="0"/>
      <w:numFmt w:val="bullet"/>
      <w:lvlText w:val="•"/>
      <w:lvlJc w:val="left"/>
      <w:pPr>
        <w:ind w:left="9324" w:hanging="223"/>
      </w:pPr>
      <w:rPr>
        <w:rFonts w:hint="default"/>
        <w:lang w:val="en-US" w:eastAsia="en-US" w:bidi="ar-SA"/>
      </w:rPr>
    </w:lvl>
  </w:abstractNum>
  <w:abstractNum w:abstractNumId="6">
    <w:multiLevelType w:val="hybridMultilevel"/>
    <w:lvl w:ilvl="0">
      <w:start w:val="1"/>
      <w:numFmt w:val="decimal"/>
      <w:lvlText w:val="%1."/>
      <w:lvlJc w:val="left"/>
      <w:pPr>
        <w:ind w:left="1304" w:hanging="361"/>
        <w:jc w:val="left"/>
      </w:pPr>
      <w:rPr>
        <w:rFonts w:hint="default" w:ascii="Arial" w:hAnsi="Arial" w:eastAsia="Arial" w:cs="Arial"/>
        <w:b w:val="0"/>
        <w:bCs w:val="0"/>
        <w:i w:val="0"/>
        <w:iCs w:val="0"/>
        <w:spacing w:val="0"/>
        <w:w w:val="94"/>
        <w:sz w:val="22"/>
        <w:szCs w:val="22"/>
        <w:lang w:val="en-US" w:eastAsia="en-US" w:bidi="ar-SA"/>
      </w:rPr>
    </w:lvl>
    <w:lvl w:ilvl="1">
      <w:start w:val="0"/>
      <w:numFmt w:val="bullet"/>
      <w:lvlText w:val="•"/>
      <w:lvlJc w:val="left"/>
      <w:pPr>
        <w:ind w:left="2312" w:hanging="361"/>
      </w:pPr>
      <w:rPr>
        <w:rFonts w:hint="default"/>
        <w:lang w:val="en-US" w:eastAsia="en-US" w:bidi="ar-SA"/>
      </w:rPr>
    </w:lvl>
    <w:lvl w:ilvl="2">
      <w:start w:val="0"/>
      <w:numFmt w:val="bullet"/>
      <w:lvlText w:val="•"/>
      <w:lvlJc w:val="left"/>
      <w:pPr>
        <w:ind w:left="3324" w:hanging="361"/>
      </w:pPr>
      <w:rPr>
        <w:rFonts w:hint="default"/>
        <w:lang w:val="en-US" w:eastAsia="en-US" w:bidi="ar-SA"/>
      </w:rPr>
    </w:lvl>
    <w:lvl w:ilvl="3">
      <w:start w:val="0"/>
      <w:numFmt w:val="bullet"/>
      <w:lvlText w:val="•"/>
      <w:lvlJc w:val="left"/>
      <w:pPr>
        <w:ind w:left="4336" w:hanging="361"/>
      </w:pPr>
      <w:rPr>
        <w:rFonts w:hint="default"/>
        <w:lang w:val="en-US" w:eastAsia="en-US" w:bidi="ar-SA"/>
      </w:rPr>
    </w:lvl>
    <w:lvl w:ilvl="4">
      <w:start w:val="0"/>
      <w:numFmt w:val="bullet"/>
      <w:lvlText w:val="•"/>
      <w:lvlJc w:val="left"/>
      <w:pPr>
        <w:ind w:left="5348" w:hanging="361"/>
      </w:pPr>
      <w:rPr>
        <w:rFonts w:hint="default"/>
        <w:lang w:val="en-US" w:eastAsia="en-US" w:bidi="ar-SA"/>
      </w:rPr>
    </w:lvl>
    <w:lvl w:ilvl="5">
      <w:start w:val="0"/>
      <w:numFmt w:val="bullet"/>
      <w:lvlText w:val="•"/>
      <w:lvlJc w:val="left"/>
      <w:pPr>
        <w:ind w:left="6360" w:hanging="361"/>
      </w:pPr>
      <w:rPr>
        <w:rFonts w:hint="default"/>
        <w:lang w:val="en-US" w:eastAsia="en-US" w:bidi="ar-SA"/>
      </w:rPr>
    </w:lvl>
    <w:lvl w:ilvl="6">
      <w:start w:val="0"/>
      <w:numFmt w:val="bullet"/>
      <w:lvlText w:val="•"/>
      <w:lvlJc w:val="left"/>
      <w:pPr>
        <w:ind w:left="7372" w:hanging="361"/>
      </w:pPr>
      <w:rPr>
        <w:rFonts w:hint="default"/>
        <w:lang w:val="en-US" w:eastAsia="en-US" w:bidi="ar-SA"/>
      </w:rPr>
    </w:lvl>
    <w:lvl w:ilvl="7">
      <w:start w:val="0"/>
      <w:numFmt w:val="bullet"/>
      <w:lvlText w:val="•"/>
      <w:lvlJc w:val="left"/>
      <w:pPr>
        <w:ind w:left="8384" w:hanging="361"/>
      </w:pPr>
      <w:rPr>
        <w:rFonts w:hint="default"/>
        <w:lang w:val="en-US" w:eastAsia="en-US" w:bidi="ar-SA"/>
      </w:rPr>
    </w:lvl>
    <w:lvl w:ilvl="8">
      <w:start w:val="0"/>
      <w:numFmt w:val="bullet"/>
      <w:lvlText w:val="•"/>
      <w:lvlJc w:val="left"/>
      <w:pPr>
        <w:ind w:left="9396" w:hanging="361"/>
      </w:pPr>
      <w:rPr>
        <w:rFonts w:hint="default"/>
        <w:lang w:val="en-US" w:eastAsia="en-US" w:bidi="ar-SA"/>
      </w:rPr>
    </w:lvl>
  </w:abstractNum>
  <w:abstractNum w:abstractNumId="5">
    <w:multiLevelType w:val="hybridMultilevel"/>
    <w:lvl w:ilvl="0">
      <w:start w:val="1"/>
      <w:numFmt w:val="decimal"/>
      <w:lvlText w:val="%1."/>
      <w:lvlJc w:val="left"/>
      <w:pPr>
        <w:ind w:left="1291" w:hanging="361"/>
        <w:jc w:val="left"/>
      </w:pPr>
      <w:rPr>
        <w:rFonts w:hint="default" w:ascii="Arial" w:hAnsi="Arial" w:eastAsia="Arial" w:cs="Arial"/>
        <w:b w:val="0"/>
        <w:bCs w:val="0"/>
        <w:i w:val="0"/>
        <w:iCs w:val="0"/>
        <w:spacing w:val="0"/>
        <w:w w:val="94"/>
        <w:sz w:val="22"/>
        <w:szCs w:val="22"/>
        <w:lang w:val="en-US" w:eastAsia="en-US" w:bidi="ar-SA"/>
      </w:rPr>
    </w:lvl>
    <w:lvl w:ilvl="1">
      <w:start w:val="0"/>
      <w:numFmt w:val="bullet"/>
      <w:lvlText w:val="•"/>
      <w:lvlJc w:val="left"/>
      <w:pPr>
        <w:ind w:left="2312" w:hanging="361"/>
      </w:pPr>
      <w:rPr>
        <w:rFonts w:hint="default"/>
        <w:lang w:val="en-US" w:eastAsia="en-US" w:bidi="ar-SA"/>
      </w:rPr>
    </w:lvl>
    <w:lvl w:ilvl="2">
      <w:start w:val="0"/>
      <w:numFmt w:val="bullet"/>
      <w:lvlText w:val="•"/>
      <w:lvlJc w:val="left"/>
      <w:pPr>
        <w:ind w:left="3324" w:hanging="361"/>
      </w:pPr>
      <w:rPr>
        <w:rFonts w:hint="default"/>
        <w:lang w:val="en-US" w:eastAsia="en-US" w:bidi="ar-SA"/>
      </w:rPr>
    </w:lvl>
    <w:lvl w:ilvl="3">
      <w:start w:val="0"/>
      <w:numFmt w:val="bullet"/>
      <w:lvlText w:val="•"/>
      <w:lvlJc w:val="left"/>
      <w:pPr>
        <w:ind w:left="4336" w:hanging="361"/>
      </w:pPr>
      <w:rPr>
        <w:rFonts w:hint="default"/>
        <w:lang w:val="en-US" w:eastAsia="en-US" w:bidi="ar-SA"/>
      </w:rPr>
    </w:lvl>
    <w:lvl w:ilvl="4">
      <w:start w:val="0"/>
      <w:numFmt w:val="bullet"/>
      <w:lvlText w:val="•"/>
      <w:lvlJc w:val="left"/>
      <w:pPr>
        <w:ind w:left="5348" w:hanging="361"/>
      </w:pPr>
      <w:rPr>
        <w:rFonts w:hint="default"/>
        <w:lang w:val="en-US" w:eastAsia="en-US" w:bidi="ar-SA"/>
      </w:rPr>
    </w:lvl>
    <w:lvl w:ilvl="5">
      <w:start w:val="0"/>
      <w:numFmt w:val="bullet"/>
      <w:lvlText w:val="•"/>
      <w:lvlJc w:val="left"/>
      <w:pPr>
        <w:ind w:left="6360" w:hanging="361"/>
      </w:pPr>
      <w:rPr>
        <w:rFonts w:hint="default"/>
        <w:lang w:val="en-US" w:eastAsia="en-US" w:bidi="ar-SA"/>
      </w:rPr>
    </w:lvl>
    <w:lvl w:ilvl="6">
      <w:start w:val="0"/>
      <w:numFmt w:val="bullet"/>
      <w:lvlText w:val="•"/>
      <w:lvlJc w:val="left"/>
      <w:pPr>
        <w:ind w:left="7372" w:hanging="361"/>
      </w:pPr>
      <w:rPr>
        <w:rFonts w:hint="default"/>
        <w:lang w:val="en-US" w:eastAsia="en-US" w:bidi="ar-SA"/>
      </w:rPr>
    </w:lvl>
    <w:lvl w:ilvl="7">
      <w:start w:val="0"/>
      <w:numFmt w:val="bullet"/>
      <w:lvlText w:val="•"/>
      <w:lvlJc w:val="left"/>
      <w:pPr>
        <w:ind w:left="8384" w:hanging="361"/>
      </w:pPr>
      <w:rPr>
        <w:rFonts w:hint="default"/>
        <w:lang w:val="en-US" w:eastAsia="en-US" w:bidi="ar-SA"/>
      </w:rPr>
    </w:lvl>
    <w:lvl w:ilvl="8">
      <w:start w:val="0"/>
      <w:numFmt w:val="bullet"/>
      <w:lvlText w:val="•"/>
      <w:lvlJc w:val="left"/>
      <w:pPr>
        <w:ind w:left="9396" w:hanging="361"/>
      </w:pPr>
      <w:rPr>
        <w:rFonts w:hint="default"/>
        <w:lang w:val="en-US" w:eastAsia="en-US" w:bidi="ar-SA"/>
      </w:rPr>
    </w:lvl>
  </w:abstractNum>
  <w:abstractNum w:abstractNumId="4">
    <w:multiLevelType w:val="hybridMultilevel"/>
    <w:lvl w:ilvl="0">
      <w:start w:val="1"/>
      <w:numFmt w:val="decimal"/>
      <w:lvlText w:val="%1."/>
      <w:lvlJc w:val="left"/>
      <w:pPr>
        <w:ind w:left="1291" w:hanging="361"/>
        <w:jc w:val="left"/>
      </w:pPr>
      <w:rPr>
        <w:rFonts w:hint="default" w:ascii="Arial" w:hAnsi="Arial" w:eastAsia="Arial" w:cs="Arial"/>
        <w:b w:val="0"/>
        <w:bCs w:val="0"/>
        <w:i w:val="0"/>
        <w:iCs w:val="0"/>
        <w:spacing w:val="0"/>
        <w:w w:val="94"/>
        <w:sz w:val="22"/>
        <w:szCs w:val="22"/>
        <w:lang w:val="en-US" w:eastAsia="en-US" w:bidi="ar-SA"/>
      </w:rPr>
    </w:lvl>
    <w:lvl w:ilvl="1">
      <w:start w:val="0"/>
      <w:numFmt w:val="bullet"/>
      <w:lvlText w:val="•"/>
      <w:lvlJc w:val="left"/>
      <w:pPr>
        <w:ind w:left="2312" w:hanging="361"/>
      </w:pPr>
      <w:rPr>
        <w:rFonts w:hint="default"/>
        <w:lang w:val="en-US" w:eastAsia="en-US" w:bidi="ar-SA"/>
      </w:rPr>
    </w:lvl>
    <w:lvl w:ilvl="2">
      <w:start w:val="0"/>
      <w:numFmt w:val="bullet"/>
      <w:lvlText w:val="•"/>
      <w:lvlJc w:val="left"/>
      <w:pPr>
        <w:ind w:left="3324" w:hanging="361"/>
      </w:pPr>
      <w:rPr>
        <w:rFonts w:hint="default"/>
        <w:lang w:val="en-US" w:eastAsia="en-US" w:bidi="ar-SA"/>
      </w:rPr>
    </w:lvl>
    <w:lvl w:ilvl="3">
      <w:start w:val="0"/>
      <w:numFmt w:val="bullet"/>
      <w:lvlText w:val="•"/>
      <w:lvlJc w:val="left"/>
      <w:pPr>
        <w:ind w:left="4336" w:hanging="361"/>
      </w:pPr>
      <w:rPr>
        <w:rFonts w:hint="default"/>
        <w:lang w:val="en-US" w:eastAsia="en-US" w:bidi="ar-SA"/>
      </w:rPr>
    </w:lvl>
    <w:lvl w:ilvl="4">
      <w:start w:val="0"/>
      <w:numFmt w:val="bullet"/>
      <w:lvlText w:val="•"/>
      <w:lvlJc w:val="left"/>
      <w:pPr>
        <w:ind w:left="5348" w:hanging="361"/>
      </w:pPr>
      <w:rPr>
        <w:rFonts w:hint="default"/>
        <w:lang w:val="en-US" w:eastAsia="en-US" w:bidi="ar-SA"/>
      </w:rPr>
    </w:lvl>
    <w:lvl w:ilvl="5">
      <w:start w:val="0"/>
      <w:numFmt w:val="bullet"/>
      <w:lvlText w:val="•"/>
      <w:lvlJc w:val="left"/>
      <w:pPr>
        <w:ind w:left="6360" w:hanging="361"/>
      </w:pPr>
      <w:rPr>
        <w:rFonts w:hint="default"/>
        <w:lang w:val="en-US" w:eastAsia="en-US" w:bidi="ar-SA"/>
      </w:rPr>
    </w:lvl>
    <w:lvl w:ilvl="6">
      <w:start w:val="0"/>
      <w:numFmt w:val="bullet"/>
      <w:lvlText w:val="•"/>
      <w:lvlJc w:val="left"/>
      <w:pPr>
        <w:ind w:left="7372" w:hanging="361"/>
      </w:pPr>
      <w:rPr>
        <w:rFonts w:hint="default"/>
        <w:lang w:val="en-US" w:eastAsia="en-US" w:bidi="ar-SA"/>
      </w:rPr>
    </w:lvl>
    <w:lvl w:ilvl="7">
      <w:start w:val="0"/>
      <w:numFmt w:val="bullet"/>
      <w:lvlText w:val="•"/>
      <w:lvlJc w:val="left"/>
      <w:pPr>
        <w:ind w:left="8384" w:hanging="361"/>
      </w:pPr>
      <w:rPr>
        <w:rFonts w:hint="default"/>
        <w:lang w:val="en-US" w:eastAsia="en-US" w:bidi="ar-SA"/>
      </w:rPr>
    </w:lvl>
    <w:lvl w:ilvl="8">
      <w:start w:val="0"/>
      <w:numFmt w:val="bullet"/>
      <w:lvlText w:val="•"/>
      <w:lvlJc w:val="left"/>
      <w:pPr>
        <w:ind w:left="9396" w:hanging="361"/>
      </w:pPr>
      <w:rPr>
        <w:rFonts w:hint="default"/>
        <w:lang w:val="en-US" w:eastAsia="en-US" w:bidi="ar-SA"/>
      </w:rPr>
    </w:lvl>
  </w:abstractNum>
  <w:abstractNum w:abstractNumId="3">
    <w:multiLevelType w:val="hybridMultilevel"/>
    <w:lvl w:ilvl="0">
      <w:start w:val="1"/>
      <w:numFmt w:val="decimal"/>
      <w:lvlText w:val="%1."/>
      <w:lvlJc w:val="left"/>
      <w:pPr>
        <w:ind w:left="1304" w:hanging="361"/>
        <w:jc w:val="left"/>
      </w:pPr>
      <w:rPr>
        <w:rFonts w:hint="default" w:ascii="Arial" w:hAnsi="Arial" w:eastAsia="Arial" w:cs="Arial"/>
        <w:b w:val="0"/>
        <w:bCs w:val="0"/>
        <w:i w:val="0"/>
        <w:iCs w:val="0"/>
        <w:spacing w:val="0"/>
        <w:w w:val="94"/>
        <w:sz w:val="22"/>
        <w:szCs w:val="22"/>
        <w:lang w:val="en-US" w:eastAsia="en-US" w:bidi="ar-SA"/>
      </w:rPr>
    </w:lvl>
    <w:lvl w:ilvl="1">
      <w:start w:val="0"/>
      <w:numFmt w:val="bullet"/>
      <w:lvlText w:val="•"/>
      <w:lvlJc w:val="left"/>
      <w:pPr>
        <w:ind w:left="2312" w:hanging="361"/>
      </w:pPr>
      <w:rPr>
        <w:rFonts w:hint="default"/>
        <w:lang w:val="en-US" w:eastAsia="en-US" w:bidi="ar-SA"/>
      </w:rPr>
    </w:lvl>
    <w:lvl w:ilvl="2">
      <w:start w:val="0"/>
      <w:numFmt w:val="bullet"/>
      <w:lvlText w:val="•"/>
      <w:lvlJc w:val="left"/>
      <w:pPr>
        <w:ind w:left="3324" w:hanging="361"/>
      </w:pPr>
      <w:rPr>
        <w:rFonts w:hint="default"/>
        <w:lang w:val="en-US" w:eastAsia="en-US" w:bidi="ar-SA"/>
      </w:rPr>
    </w:lvl>
    <w:lvl w:ilvl="3">
      <w:start w:val="0"/>
      <w:numFmt w:val="bullet"/>
      <w:lvlText w:val="•"/>
      <w:lvlJc w:val="left"/>
      <w:pPr>
        <w:ind w:left="4336" w:hanging="361"/>
      </w:pPr>
      <w:rPr>
        <w:rFonts w:hint="default"/>
        <w:lang w:val="en-US" w:eastAsia="en-US" w:bidi="ar-SA"/>
      </w:rPr>
    </w:lvl>
    <w:lvl w:ilvl="4">
      <w:start w:val="0"/>
      <w:numFmt w:val="bullet"/>
      <w:lvlText w:val="•"/>
      <w:lvlJc w:val="left"/>
      <w:pPr>
        <w:ind w:left="5348" w:hanging="361"/>
      </w:pPr>
      <w:rPr>
        <w:rFonts w:hint="default"/>
        <w:lang w:val="en-US" w:eastAsia="en-US" w:bidi="ar-SA"/>
      </w:rPr>
    </w:lvl>
    <w:lvl w:ilvl="5">
      <w:start w:val="0"/>
      <w:numFmt w:val="bullet"/>
      <w:lvlText w:val="•"/>
      <w:lvlJc w:val="left"/>
      <w:pPr>
        <w:ind w:left="6360" w:hanging="361"/>
      </w:pPr>
      <w:rPr>
        <w:rFonts w:hint="default"/>
        <w:lang w:val="en-US" w:eastAsia="en-US" w:bidi="ar-SA"/>
      </w:rPr>
    </w:lvl>
    <w:lvl w:ilvl="6">
      <w:start w:val="0"/>
      <w:numFmt w:val="bullet"/>
      <w:lvlText w:val="•"/>
      <w:lvlJc w:val="left"/>
      <w:pPr>
        <w:ind w:left="7372" w:hanging="361"/>
      </w:pPr>
      <w:rPr>
        <w:rFonts w:hint="default"/>
        <w:lang w:val="en-US" w:eastAsia="en-US" w:bidi="ar-SA"/>
      </w:rPr>
    </w:lvl>
    <w:lvl w:ilvl="7">
      <w:start w:val="0"/>
      <w:numFmt w:val="bullet"/>
      <w:lvlText w:val="•"/>
      <w:lvlJc w:val="left"/>
      <w:pPr>
        <w:ind w:left="8384" w:hanging="361"/>
      </w:pPr>
      <w:rPr>
        <w:rFonts w:hint="default"/>
        <w:lang w:val="en-US" w:eastAsia="en-US" w:bidi="ar-SA"/>
      </w:rPr>
    </w:lvl>
    <w:lvl w:ilvl="8">
      <w:start w:val="0"/>
      <w:numFmt w:val="bullet"/>
      <w:lvlText w:val="•"/>
      <w:lvlJc w:val="left"/>
      <w:pPr>
        <w:ind w:left="9396" w:hanging="361"/>
      </w:pPr>
      <w:rPr>
        <w:rFonts w:hint="default"/>
        <w:lang w:val="en-US" w:eastAsia="en-US" w:bidi="ar-SA"/>
      </w:rPr>
    </w:lvl>
  </w:abstractNum>
  <w:abstractNum w:abstractNumId="2">
    <w:multiLevelType w:val="hybridMultilevel"/>
    <w:lvl w:ilvl="0">
      <w:start w:val="0"/>
      <w:numFmt w:val="bullet"/>
      <w:lvlText w:val="•"/>
      <w:lvlJc w:val="left"/>
      <w:pPr>
        <w:ind w:left="930" w:hanging="345"/>
      </w:pPr>
      <w:rPr>
        <w:rFonts w:hint="default" w:ascii="Times New Roman" w:hAnsi="Times New Roman" w:eastAsia="Times New Roman" w:cs="Times New Roman"/>
        <w:spacing w:val="0"/>
        <w:w w:val="122"/>
        <w:lang w:val="en-US" w:eastAsia="en-US" w:bidi="ar-SA"/>
      </w:rPr>
    </w:lvl>
    <w:lvl w:ilvl="1">
      <w:start w:val="0"/>
      <w:numFmt w:val="bullet"/>
      <w:lvlText w:val="•"/>
      <w:lvlJc w:val="left"/>
      <w:pPr>
        <w:ind w:left="1275" w:hanging="346"/>
      </w:pPr>
      <w:rPr>
        <w:rFonts w:hint="default" w:ascii="Times New Roman" w:hAnsi="Times New Roman" w:eastAsia="Times New Roman" w:cs="Times New Roman"/>
        <w:b w:val="0"/>
        <w:bCs w:val="0"/>
        <w:i w:val="0"/>
        <w:iCs w:val="0"/>
        <w:color w:val="1F477B"/>
        <w:spacing w:val="0"/>
        <w:w w:val="122"/>
        <w:sz w:val="22"/>
        <w:szCs w:val="22"/>
        <w:lang w:val="en-US" w:eastAsia="en-US" w:bidi="ar-SA"/>
      </w:rPr>
    </w:lvl>
    <w:lvl w:ilvl="2">
      <w:start w:val="0"/>
      <w:numFmt w:val="bullet"/>
      <w:lvlText w:val="•"/>
      <w:lvlJc w:val="left"/>
      <w:pPr>
        <w:ind w:left="2406" w:hanging="346"/>
      </w:pPr>
      <w:rPr>
        <w:rFonts w:hint="default"/>
        <w:lang w:val="en-US" w:eastAsia="en-US" w:bidi="ar-SA"/>
      </w:rPr>
    </w:lvl>
    <w:lvl w:ilvl="3">
      <w:start w:val="0"/>
      <w:numFmt w:val="bullet"/>
      <w:lvlText w:val="•"/>
      <w:lvlJc w:val="left"/>
      <w:pPr>
        <w:ind w:left="3533" w:hanging="346"/>
      </w:pPr>
      <w:rPr>
        <w:rFonts w:hint="default"/>
        <w:lang w:val="en-US" w:eastAsia="en-US" w:bidi="ar-SA"/>
      </w:rPr>
    </w:lvl>
    <w:lvl w:ilvl="4">
      <w:start w:val="0"/>
      <w:numFmt w:val="bullet"/>
      <w:lvlText w:val="•"/>
      <w:lvlJc w:val="left"/>
      <w:pPr>
        <w:ind w:left="4660" w:hanging="346"/>
      </w:pPr>
      <w:rPr>
        <w:rFonts w:hint="default"/>
        <w:lang w:val="en-US" w:eastAsia="en-US" w:bidi="ar-SA"/>
      </w:rPr>
    </w:lvl>
    <w:lvl w:ilvl="5">
      <w:start w:val="0"/>
      <w:numFmt w:val="bullet"/>
      <w:lvlText w:val="•"/>
      <w:lvlJc w:val="left"/>
      <w:pPr>
        <w:ind w:left="5786" w:hanging="346"/>
      </w:pPr>
      <w:rPr>
        <w:rFonts w:hint="default"/>
        <w:lang w:val="en-US" w:eastAsia="en-US" w:bidi="ar-SA"/>
      </w:rPr>
    </w:lvl>
    <w:lvl w:ilvl="6">
      <w:start w:val="0"/>
      <w:numFmt w:val="bullet"/>
      <w:lvlText w:val="•"/>
      <w:lvlJc w:val="left"/>
      <w:pPr>
        <w:ind w:left="6913" w:hanging="346"/>
      </w:pPr>
      <w:rPr>
        <w:rFonts w:hint="default"/>
        <w:lang w:val="en-US" w:eastAsia="en-US" w:bidi="ar-SA"/>
      </w:rPr>
    </w:lvl>
    <w:lvl w:ilvl="7">
      <w:start w:val="0"/>
      <w:numFmt w:val="bullet"/>
      <w:lvlText w:val="•"/>
      <w:lvlJc w:val="left"/>
      <w:pPr>
        <w:ind w:left="8040" w:hanging="346"/>
      </w:pPr>
      <w:rPr>
        <w:rFonts w:hint="default"/>
        <w:lang w:val="en-US" w:eastAsia="en-US" w:bidi="ar-SA"/>
      </w:rPr>
    </w:lvl>
    <w:lvl w:ilvl="8">
      <w:start w:val="0"/>
      <w:numFmt w:val="bullet"/>
      <w:lvlText w:val="•"/>
      <w:lvlJc w:val="left"/>
      <w:pPr>
        <w:ind w:left="9166" w:hanging="346"/>
      </w:pPr>
      <w:rPr>
        <w:rFonts w:hint="default"/>
        <w:lang w:val="en-US" w:eastAsia="en-US" w:bidi="ar-SA"/>
      </w:rPr>
    </w:lvl>
  </w:abstractNum>
  <w:abstractNum w:abstractNumId="1">
    <w:multiLevelType w:val="hybridMultilevel"/>
    <w:lvl w:ilvl="0">
      <w:start w:val="0"/>
      <w:numFmt w:val="bullet"/>
      <w:lvlText w:val="•"/>
      <w:lvlJc w:val="left"/>
      <w:pPr>
        <w:ind w:left="1120" w:hanging="340"/>
      </w:pPr>
      <w:rPr>
        <w:rFonts w:hint="default" w:ascii="Times New Roman" w:hAnsi="Times New Roman" w:eastAsia="Times New Roman" w:cs="Times New Roman"/>
        <w:spacing w:val="0"/>
        <w:w w:val="122"/>
        <w:lang w:val="en-US" w:eastAsia="en-US" w:bidi="ar-SA"/>
      </w:rPr>
    </w:lvl>
    <w:lvl w:ilvl="1">
      <w:start w:val="0"/>
      <w:numFmt w:val="bullet"/>
      <w:lvlText w:val="•"/>
      <w:lvlJc w:val="left"/>
      <w:pPr>
        <w:ind w:left="2150" w:hanging="340"/>
      </w:pPr>
      <w:rPr>
        <w:rFonts w:hint="default"/>
        <w:lang w:val="en-US" w:eastAsia="en-US" w:bidi="ar-SA"/>
      </w:rPr>
    </w:lvl>
    <w:lvl w:ilvl="2">
      <w:start w:val="0"/>
      <w:numFmt w:val="bullet"/>
      <w:lvlText w:val="•"/>
      <w:lvlJc w:val="left"/>
      <w:pPr>
        <w:ind w:left="3180" w:hanging="340"/>
      </w:pPr>
      <w:rPr>
        <w:rFonts w:hint="default"/>
        <w:lang w:val="en-US" w:eastAsia="en-US" w:bidi="ar-SA"/>
      </w:rPr>
    </w:lvl>
    <w:lvl w:ilvl="3">
      <w:start w:val="0"/>
      <w:numFmt w:val="bullet"/>
      <w:lvlText w:val="•"/>
      <w:lvlJc w:val="left"/>
      <w:pPr>
        <w:ind w:left="4210" w:hanging="340"/>
      </w:pPr>
      <w:rPr>
        <w:rFonts w:hint="default"/>
        <w:lang w:val="en-US" w:eastAsia="en-US" w:bidi="ar-SA"/>
      </w:rPr>
    </w:lvl>
    <w:lvl w:ilvl="4">
      <w:start w:val="0"/>
      <w:numFmt w:val="bullet"/>
      <w:lvlText w:val="•"/>
      <w:lvlJc w:val="left"/>
      <w:pPr>
        <w:ind w:left="5240" w:hanging="340"/>
      </w:pPr>
      <w:rPr>
        <w:rFonts w:hint="default"/>
        <w:lang w:val="en-US" w:eastAsia="en-US" w:bidi="ar-SA"/>
      </w:rPr>
    </w:lvl>
    <w:lvl w:ilvl="5">
      <w:start w:val="0"/>
      <w:numFmt w:val="bullet"/>
      <w:lvlText w:val="•"/>
      <w:lvlJc w:val="left"/>
      <w:pPr>
        <w:ind w:left="6270" w:hanging="340"/>
      </w:pPr>
      <w:rPr>
        <w:rFonts w:hint="default"/>
        <w:lang w:val="en-US" w:eastAsia="en-US" w:bidi="ar-SA"/>
      </w:rPr>
    </w:lvl>
    <w:lvl w:ilvl="6">
      <w:start w:val="0"/>
      <w:numFmt w:val="bullet"/>
      <w:lvlText w:val="•"/>
      <w:lvlJc w:val="left"/>
      <w:pPr>
        <w:ind w:left="7300" w:hanging="340"/>
      </w:pPr>
      <w:rPr>
        <w:rFonts w:hint="default"/>
        <w:lang w:val="en-US" w:eastAsia="en-US" w:bidi="ar-SA"/>
      </w:rPr>
    </w:lvl>
    <w:lvl w:ilvl="7">
      <w:start w:val="0"/>
      <w:numFmt w:val="bullet"/>
      <w:lvlText w:val="•"/>
      <w:lvlJc w:val="left"/>
      <w:pPr>
        <w:ind w:left="8330" w:hanging="340"/>
      </w:pPr>
      <w:rPr>
        <w:rFonts w:hint="default"/>
        <w:lang w:val="en-US" w:eastAsia="en-US" w:bidi="ar-SA"/>
      </w:rPr>
    </w:lvl>
    <w:lvl w:ilvl="8">
      <w:start w:val="0"/>
      <w:numFmt w:val="bullet"/>
      <w:lvlText w:val="•"/>
      <w:lvlJc w:val="left"/>
      <w:pPr>
        <w:ind w:left="9360" w:hanging="340"/>
      </w:pPr>
      <w:rPr>
        <w:rFonts w:hint="default"/>
        <w:lang w:val="en-US" w:eastAsia="en-US" w:bidi="ar-SA"/>
      </w:rPr>
    </w:lvl>
  </w:abstractNum>
  <w:abstractNum w:abstractNumId="0">
    <w:multiLevelType w:val="hybridMultilevel"/>
    <w:lvl w:ilvl="0">
      <w:start w:val="0"/>
      <w:numFmt w:val="bullet"/>
      <w:lvlText w:val="•"/>
      <w:lvlJc w:val="left"/>
      <w:pPr>
        <w:ind w:left="1291" w:hanging="346"/>
      </w:pPr>
      <w:rPr>
        <w:rFonts w:hint="default" w:ascii="Times New Roman" w:hAnsi="Times New Roman" w:eastAsia="Times New Roman" w:cs="Times New Roman"/>
        <w:spacing w:val="0"/>
        <w:w w:val="122"/>
        <w:lang w:val="en-US" w:eastAsia="en-US" w:bidi="ar-SA"/>
      </w:rPr>
    </w:lvl>
    <w:lvl w:ilvl="1">
      <w:start w:val="0"/>
      <w:numFmt w:val="bullet"/>
      <w:lvlText w:val="•"/>
      <w:lvlJc w:val="left"/>
      <w:pPr>
        <w:ind w:left="2312" w:hanging="346"/>
      </w:pPr>
      <w:rPr>
        <w:rFonts w:hint="default"/>
        <w:lang w:val="en-US" w:eastAsia="en-US" w:bidi="ar-SA"/>
      </w:rPr>
    </w:lvl>
    <w:lvl w:ilvl="2">
      <w:start w:val="0"/>
      <w:numFmt w:val="bullet"/>
      <w:lvlText w:val="•"/>
      <w:lvlJc w:val="left"/>
      <w:pPr>
        <w:ind w:left="3324" w:hanging="346"/>
      </w:pPr>
      <w:rPr>
        <w:rFonts w:hint="default"/>
        <w:lang w:val="en-US" w:eastAsia="en-US" w:bidi="ar-SA"/>
      </w:rPr>
    </w:lvl>
    <w:lvl w:ilvl="3">
      <w:start w:val="0"/>
      <w:numFmt w:val="bullet"/>
      <w:lvlText w:val="•"/>
      <w:lvlJc w:val="left"/>
      <w:pPr>
        <w:ind w:left="4336" w:hanging="346"/>
      </w:pPr>
      <w:rPr>
        <w:rFonts w:hint="default"/>
        <w:lang w:val="en-US" w:eastAsia="en-US" w:bidi="ar-SA"/>
      </w:rPr>
    </w:lvl>
    <w:lvl w:ilvl="4">
      <w:start w:val="0"/>
      <w:numFmt w:val="bullet"/>
      <w:lvlText w:val="•"/>
      <w:lvlJc w:val="left"/>
      <w:pPr>
        <w:ind w:left="5348" w:hanging="346"/>
      </w:pPr>
      <w:rPr>
        <w:rFonts w:hint="default"/>
        <w:lang w:val="en-US" w:eastAsia="en-US" w:bidi="ar-SA"/>
      </w:rPr>
    </w:lvl>
    <w:lvl w:ilvl="5">
      <w:start w:val="0"/>
      <w:numFmt w:val="bullet"/>
      <w:lvlText w:val="•"/>
      <w:lvlJc w:val="left"/>
      <w:pPr>
        <w:ind w:left="6360" w:hanging="346"/>
      </w:pPr>
      <w:rPr>
        <w:rFonts w:hint="default"/>
        <w:lang w:val="en-US" w:eastAsia="en-US" w:bidi="ar-SA"/>
      </w:rPr>
    </w:lvl>
    <w:lvl w:ilvl="6">
      <w:start w:val="0"/>
      <w:numFmt w:val="bullet"/>
      <w:lvlText w:val="•"/>
      <w:lvlJc w:val="left"/>
      <w:pPr>
        <w:ind w:left="7372" w:hanging="346"/>
      </w:pPr>
      <w:rPr>
        <w:rFonts w:hint="default"/>
        <w:lang w:val="en-US" w:eastAsia="en-US" w:bidi="ar-SA"/>
      </w:rPr>
    </w:lvl>
    <w:lvl w:ilvl="7">
      <w:start w:val="0"/>
      <w:numFmt w:val="bullet"/>
      <w:lvlText w:val="•"/>
      <w:lvlJc w:val="left"/>
      <w:pPr>
        <w:ind w:left="8384" w:hanging="346"/>
      </w:pPr>
      <w:rPr>
        <w:rFonts w:hint="default"/>
        <w:lang w:val="en-US" w:eastAsia="en-US" w:bidi="ar-SA"/>
      </w:rPr>
    </w:lvl>
    <w:lvl w:ilvl="8">
      <w:start w:val="0"/>
      <w:numFmt w:val="bullet"/>
      <w:lvlText w:val="•"/>
      <w:lvlJc w:val="left"/>
      <w:pPr>
        <w:ind w:left="9396" w:hanging="346"/>
      </w:pPr>
      <w:rPr>
        <w:rFonts w:hint="default"/>
        <w:lang w:val="en-US" w:eastAsia="en-US" w:bidi="ar-SA"/>
      </w:rPr>
    </w:lvl>
  </w:abstract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TOC1" w:type="paragraph">
    <w:name w:val="TOC 1"/>
    <w:basedOn w:val="Normal"/>
    <w:uiPriority w:val="1"/>
    <w:qFormat/>
    <w:pPr>
      <w:spacing w:before="181"/>
      <w:ind w:left="570"/>
    </w:pPr>
    <w:rPr>
      <w:rFonts w:ascii="Arial" w:hAnsi="Arial" w:eastAsia="Arial" w:cs="Arial"/>
      <w:sz w:val="24"/>
      <w:szCs w:val="24"/>
      <w:lang w:val="en-US" w:eastAsia="en-US" w:bidi="ar-SA"/>
    </w:rPr>
  </w:style>
  <w:style w:styleId="TOC2" w:type="paragraph">
    <w:name w:val="TOC 2"/>
    <w:basedOn w:val="Normal"/>
    <w:uiPriority w:val="1"/>
    <w:qFormat/>
    <w:pPr>
      <w:spacing w:before="46"/>
      <w:ind w:left="825"/>
    </w:pPr>
    <w:rPr>
      <w:rFonts w:ascii="Arial" w:hAnsi="Arial" w:eastAsia="Arial" w:cs="Arial"/>
      <w:sz w:val="23"/>
      <w:szCs w:val="23"/>
      <w:lang w:val="en-US" w:eastAsia="en-US" w:bidi="ar-SA"/>
    </w:rPr>
  </w:style>
  <w:style w:styleId="BodyText" w:type="paragraph">
    <w:name w:val="Body Text"/>
    <w:basedOn w:val="Normal"/>
    <w:uiPriority w:val="1"/>
    <w:qFormat/>
    <w:pPr/>
    <w:rPr>
      <w:rFonts w:ascii="Arial" w:hAnsi="Arial" w:eastAsia="Arial" w:cs="Arial"/>
      <w:sz w:val="22"/>
      <w:szCs w:val="22"/>
      <w:lang w:val="en-US" w:eastAsia="en-US" w:bidi="ar-SA"/>
    </w:rPr>
  </w:style>
  <w:style w:styleId="Heading1" w:type="paragraph">
    <w:name w:val="Heading 1"/>
    <w:basedOn w:val="Normal"/>
    <w:uiPriority w:val="1"/>
    <w:qFormat/>
    <w:pPr>
      <w:spacing w:before="87"/>
      <w:jc w:val="center"/>
      <w:outlineLvl w:val="1"/>
    </w:pPr>
    <w:rPr>
      <w:rFonts w:ascii="Arial" w:hAnsi="Arial" w:eastAsia="Arial" w:cs="Arial"/>
      <w:sz w:val="36"/>
      <w:szCs w:val="36"/>
      <w:lang w:val="en-US" w:eastAsia="en-US" w:bidi="ar-SA"/>
    </w:rPr>
  </w:style>
  <w:style w:styleId="Heading2" w:type="paragraph">
    <w:name w:val="Heading 2"/>
    <w:basedOn w:val="Normal"/>
    <w:uiPriority w:val="1"/>
    <w:qFormat/>
    <w:pPr>
      <w:ind w:left="570"/>
      <w:outlineLvl w:val="2"/>
    </w:pPr>
    <w:rPr>
      <w:rFonts w:ascii="Arial" w:hAnsi="Arial" w:eastAsia="Arial" w:cs="Arial"/>
      <w:sz w:val="29"/>
      <w:szCs w:val="29"/>
      <w:lang w:val="en-US" w:eastAsia="en-US" w:bidi="ar-SA"/>
    </w:rPr>
  </w:style>
  <w:style w:styleId="Heading3" w:type="paragraph">
    <w:name w:val="Heading 3"/>
    <w:basedOn w:val="Normal"/>
    <w:uiPriority w:val="1"/>
    <w:qFormat/>
    <w:pPr>
      <w:spacing w:before="1"/>
      <w:ind w:right="537"/>
      <w:jc w:val="center"/>
      <w:outlineLvl w:val="3"/>
    </w:pPr>
    <w:rPr>
      <w:rFonts w:ascii="Arial" w:hAnsi="Arial" w:eastAsia="Arial" w:cs="Arial"/>
      <w:sz w:val="28"/>
      <w:szCs w:val="28"/>
      <w:lang w:val="en-US" w:eastAsia="en-US" w:bidi="ar-SA"/>
    </w:rPr>
  </w:style>
  <w:style w:styleId="Heading4" w:type="paragraph">
    <w:name w:val="Heading 4"/>
    <w:basedOn w:val="Normal"/>
    <w:uiPriority w:val="1"/>
    <w:qFormat/>
    <w:pPr>
      <w:ind w:left="570"/>
      <w:outlineLvl w:val="4"/>
    </w:pPr>
    <w:rPr>
      <w:rFonts w:ascii="Arial" w:hAnsi="Arial" w:eastAsia="Arial" w:cs="Arial"/>
      <w:sz w:val="23"/>
      <w:szCs w:val="23"/>
      <w:lang w:val="en-US" w:eastAsia="en-US" w:bidi="ar-SA"/>
    </w:rPr>
  </w:style>
  <w:style w:styleId="Title" w:type="paragraph">
    <w:name w:val="Title"/>
    <w:basedOn w:val="Normal"/>
    <w:uiPriority w:val="1"/>
    <w:qFormat/>
    <w:pPr>
      <w:ind w:right="913"/>
      <w:jc w:val="center"/>
    </w:pPr>
    <w:rPr>
      <w:rFonts w:ascii="Arial" w:hAnsi="Arial" w:eastAsia="Arial" w:cs="Arial"/>
      <w:sz w:val="44"/>
      <w:szCs w:val="44"/>
      <w:lang w:val="en-US" w:eastAsia="en-US" w:bidi="ar-SA"/>
    </w:rPr>
  </w:style>
  <w:style w:styleId="ListParagraph" w:type="paragraph">
    <w:name w:val="List Paragraph"/>
    <w:basedOn w:val="Normal"/>
    <w:uiPriority w:val="1"/>
    <w:qFormat/>
    <w:pPr>
      <w:spacing w:before="131"/>
      <w:ind w:left="1165" w:hanging="345"/>
    </w:pPr>
    <w:rPr>
      <w:rFonts w:ascii="Arial" w:hAnsi="Arial" w:eastAsia="Arial" w:cs="Arial"/>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image" Target="media/image2.jpeg"/><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hyperlink" Target="mailto:membership@nln.org" TargetMode="External"/><Relationship Id="rId10" Type="http://schemas.openxmlformats.org/officeDocument/2006/relationships/header" Target="header2.xml"/><Relationship Id="rId11" Type="http://schemas.openxmlformats.org/officeDocument/2006/relationships/footer" Target="footer2.xml"/><Relationship Id="rId12" Type="http://schemas.openxmlformats.org/officeDocument/2006/relationships/hyperlink" Target="http://www.nln.org/professional-development-programs/teaching-resources/hallmarks-of-excellence" TargetMode="External"/><Relationship Id="rId13" Type="http://schemas.openxmlformats.org/officeDocument/2006/relationships/header" Target="header3.xml"/><Relationship Id="rId14" Type="http://schemas.openxmlformats.org/officeDocument/2006/relationships/footer" Target="footer3.xml"/><Relationship Id="rId15" Type="http://schemas.openxmlformats.org/officeDocument/2006/relationships/header" Target="header4.xml"/><Relationship Id="rId16" Type="http://schemas.openxmlformats.org/officeDocument/2006/relationships/footer" Target="footer4.xml"/><Relationship Id="rId17" Type="http://schemas.openxmlformats.org/officeDocument/2006/relationships/header" Target="header5.xml"/><Relationship Id="rId18" Type="http://schemas.openxmlformats.org/officeDocument/2006/relationships/footer" Target="footer5.xml"/><Relationship Id="rId19" Type="http://schemas.openxmlformats.org/officeDocument/2006/relationships/hyperlink" Target="http://www.nln.org/excellence/hallmarks_indicators.htm)" TargetMode="External"/><Relationship Id="rId20" Type="http://schemas.openxmlformats.org/officeDocument/2006/relationships/hyperlink" Target="http://www.nln.org/about/position-statements/nln-living-documents" TargetMode="External"/><Relationship Id="rId21" Type="http://schemas.openxmlformats.org/officeDocument/2006/relationships/header" Target="header6.xml"/><Relationship Id="rId22" Type="http://schemas.openxmlformats.org/officeDocument/2006/relationships/footer" Target="footer6.xml"/><Relationship Id="rId23" Type="http://schemas.openxmlformats.org/officeDocument/2006/relationships/header" Target="header7.xml"/><Relationship Id="rId24" Type="http://schemas.openxmlformats.org/officeDocument/2006/relationships/footer" Target="footer7.xml"/><Relationship Id="rId25" Type="http://schemas.openxmlformats.org/officeDocument/2006/relationships/hyperlink" Target="http://naples.cc.sunysb.edu/Pres/boyer.nsf/" TargetMode="External"/><Relationship Id="rId26" Type="http://schemas.openxmlformats.org/officeDocument/2006/relationships/hyperlink" Target="http://www.iom.edu/Reports/2010/The-Future-of-Nursing-Leading-Change-Advancing-Health.aspx" TargetMode="External"/><Relationship Id="rId27" Type="http://schemas.openxmlformats.org/officeDocument/2006/relationships/hyperlink" Target="http://www.nln.org/aboutnln/livingdocuments/pdf/nlnvision_1.pdf" TargetMode="External"/><Relationship Id="rId28" Type="http://schemas.openxmlformats.org/officeDocument/2006/relationships/hyperlink" Target="http://www.nln.org/aboutnln/positionstatements/lifelong091901.pdf" TargetMode="External"/><Relationship Id="rId29" Type="http://schemas.openxmlformats.org/officeDocument/2006/relationships/hyperlink" Target="http://www.nln.org/aboutnln/positionstatements/nursingedresearch_051807.pdf" TargetMode="External"/><Relationship Id="rId30" Type="http://schemas.openxmlformats.org/officeDocument/2006/relationships/hyperlink" Target="http://www.nln.org/aboutnln/positionstatements/preparation051802.pdf" TargetMode="External"/><Relationship Id="rId31"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Dana Hoover</dc:creator>
  <dc:title>2020 COE Handbook</dc:title>
  <dcterms:created xsi:type="dcterms:W3CDTF">2024-08-07T14:12:41Z</dcterms:created>
  <dcterms:modified xsi:type="dcterms:W3CDTF">2024-08-07T14:12:41Z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2023-09-13T00:00:00Z</vt:filetime>
  </property>
  <property fmtid="{D5CDD505-2E9C-101B-9397-08002B2CF9AE}" pid="3" name="Creator">
    <vt:lpwstr>Microsoft Word</vt:lpwstr>
  </property>
  <property fmtid="{D5CDD505-2E9C-101B-9397-08002B2CF9AE}" pid="4" name="LastSaved">
    <vt:filetime>2024-08-07T00:00:00Z</vt:filetime>
  </property>
</Properties>
</file>