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B61D" w14:textId="77777777" w:rsidR="004B1794" w:rsidRPr="004B1794" w:rsidRDefault="004B1794" w:rsidP="00525548">
      <w:pPr>
        <w:rPr>
          <w:rFonts w:asciiTheme="minorHAnsi" w:eastAsia="Calibri" w:hAnsiTheme="minorHAnsi" w:cstheme="minorHAnsi"/>
          <w:sz w:val="36"/>
          <w:szCs w:val="36"/>
        </w:rPr>
      </w:pPr>
    </w:p>
    <w:p w14:paraId="441E32D8" w14:textId="77777777" w:rsidR="004B1794" w:rsidRPr="004B1794" w:rsidRDefault="004B1794" w:rsidP="00525548">
      <w:pPr>
        <w:rPr>
          <w:rFonts w:asciiTheme="minorHAnsi" w:eastAsia="Calibri" w:hAnsiTheme="minorHAnsi" w:cstheme="minorHAnsi"/>
          <w:sz w:val="36"/>
          <w:szCs w:val="36"/>
        </w:rPr>
      </w:pPr>
    </w:p>
    <w:p w14:paraId="4804A4E2" w14:textId="77777777" w:rsidR="004B1794" w:rsidRPr="004B1794" w:rsidRDefault="004B1794" w:rsidP="00525548">
      <w:pPr>
        <w:rPr>
          <w:rFonts w:asciiTheme="minorHAnsi" w:eastAsia="Calibri" w:hAnsiTheme="minorHAnsi" w:cstheme="minorHAnsi"/>
          <w:sz w:val="36"/>
          <w:szCs w:val="36"/>
        </w:rPr>
      </w:pPr>
    </w:p>
    <w:p w14:paraId="51F2C87B" w14:textId="55917364" w:rsidR="00525548" w:rsidRPr="004B1794" w:rsidRDefault="00525548" w:rsidP="00525548">
      <w:pPr>
        <w:rPr>
          <w:rFonts w:asciiTheme="minorHAnsi" w:eastAsia="Calibri" w:hAnsiTheme="minorHAnsi" w:cstheme="minorHAnsi"/>
          <w:color w:val="274191"/>
          <w:sz w:val="36"/>
          <w:szCs w:val="36"/>
        </w:rPr>
      </w:pPr>
      <w:r w:rsidRPr="004B1794">
        <w:rPr>
          <w:rFonts w:asciiTheme="minorHAnsi" w:eastAsia="Calibri" w:hAnsiTheme="minorHAnsi" w:cstheme="minorHAnsi"/>
          <w:color w:val="274191"/>
          <w:sz w:val="36"/>
          <w:szCs w:val="36"/>
        </w:rPr>
        <w:t>PATIENT CHART</w:t>
      </w:r>
    </w:p>
    <w:p w14:paraId="6A01ECD0" w14:textId="77777777" w:rsidR="00525548" w:rsidRPr="004B1794" w:rsidRDefault="00525548" w:rsidP="00525548">
      <w:pPr>
        <w:rPr>
          <w:rFonts w:asciiTheme="minorHAnsi" w:eastAsia="Calibri" w:hAnsiTheme="minorHAnsi" w:cstheme="minorHAnsi"/>
        </w:rPr>
      </w:pPr>
    </w:p>
    <w:p w14:paraId="66E6CCB7" w14:textId="77777777" w:rsidR="00525548" w:rsidRPr="004B1794" w:rsidRDefault="00525548" w:rsidP="00525548">
      <w:pPr>
        <w:rPr>
          <w:rFonts w:asciiTheme="minorHAnsi" w:eastAsia="Calibri" w:hAnsiTheme="minorHAnsi" w:cstheme="minorHAnsi"/>
        </w:rPr>
      </w:pPr>
      <w:r w:rsidRPr="004B1794">
        <w:rPr>
          <w:rFonts w:asciiTheme="minorHAnsi" w:eastAsia="Calibri" w:hAnsiTheme="minorHAnsi" w:cstheme="minorHAnsi"/>
        </w:rPr>
        <w:t>Chart for Julia Morales Simulation #2</w:t>
      </w:r>
    </w:p>
    <w:p w14:paraId="4DAFC93B" w14:textId="77777777" w:rsidR="00A64735" w:rsidRPr="004B1794" w:rsidRDefault="00A64735" w:rsidP="00525548">
      <w:pPr>
        <w:rPr>
          <w:rFonts w:asciiTheme="minorHAnsi" w:eastAsia="Calibri" w:hAnsiTheme="minorHAnsi" w:cstheme="minorHAnsi"/>
        </w:rPr>
      </w:pPr>
    </w:p>
    <w:p w14:paraId="6BC7AD81" w14:textId="77777777" w:rsidR="00A64735" w:rsidRPr="004B1794" w:rsidRDefault="00A64735" w:rsidP="00525548">
      <w:pPr>
        <w:rPr>
          <w:rFonts w:asciiTheme="minorHAnsi" w:eastAsia="Calibri" w:hAnsiTheme="minorHAnsi" w:cstheme="minorHAnsi"/>
        </w:rPr>
      </w:pPr>
    </w:p>
    <w:p w14:paraId="66581C3B" w14:textId="77777777" w:rsidR="00A64735" w:rsidRPr="004B1794" w:rsidRDefault="00A64735">
      <w:pPr>
        <w:rPr>
          <w:rFonts w:asciiTheme="minorHAnsi" w:eastAsia="Calibri" w:hAnsiTheme="minorHAnsi" w:cstheme="minorHAnsi"/>
          <w:sz w:val="22"/>
          <w:szCs w:val="22"/>
        </w:rPr>
      </w:pPr>
      <w:r w:rsidRPr="004B1794">
        <w:rPr>
          <w:rFonts w:asciiTheme="minorHAnsi" w:eastAsia="Calibri" w:hAnsiTheme="minorHAnsi" w:cstheme="minorHAnsi"/>
          <w:sz w:val="22"/>
          <w:szCs w:val="22"/>
        </w:rPr>
        <w:br w:type="page"/>
      </w:r>
    </w:p>
    <w:p w14:paraId="794EB31C" w14:textId="77777777" w:rsidR="00A64735" w:rsidRPr="004B1794" w:rsidRDefault="00A64735" w:rsidP="00A64735">
      <w:pPr>
        <w:spacing w:line="276" w:lineRule="auto"/>
        <w:jc w:val="center"/>
        <w:outlineLvl w:val="1"/>
        <w:rPr>
          <w:rFonts w:asciiTheme="minorHAnsi" w:hAnsiTheme="minorHAnsi" w:cstheme="minorHAnsi"/>
          <w:color w:val="274191"/>
          <w:sz w:val="36"/>
          <w:szCs w:val="28"/>
        </w:rPr>
      </w:pPr>
      <w:r w:rsidRPr="004B1794">
        <w:rPr>
          <w:rFonts w:asciiTheme="minorHAnsi" w:hAnsiTheme="minorHAnsi" w:cstheme="minorHAnsi"/>
          <w:color w:val="274191"/>
          <w:sz w:val="36"/>
          <w:szCs w:val="28"/>
        </w:rPr>
        <w:lastRenderedPageBreak/>
        <w:t>SBAR Report Students Will Receive Before Simulation</w:t>
      </w:r>
    </w:p>
    <w:p w14:paraId="14145FF2" w14:textId="77777777" w:rsidR="000F29EC" w:rsidRPr="004B1794" w:rsidRDefault="000F29EC" w:rsidP="000F29EC">
      <w:pPr>
        <w:rPr>
          <w:rFonts w:asciiTheme="minorHAnsi" w:hAnsiTheme="minorHAnsi" w:cstheme="minorHAnsi"/>
          <w:b/>
        </w:rPr>
      </w:pPr>
    </w:p>
    <w:p w14:paraId="6CB18075" w14:textId="28DBE308" w:rsidR="000F29EC" w:rsidRPr="004B1794" w:rsidRDefault="000F29EC" w:rsidP="000F29EC">
      <w:pPr>
        <w:rPr>
          <w:rFonts w:asciiTheme="minorHAnsi" w:hAnsiTheme="minorHAnsi" w:cstheme="minorHAnsi"/>
        </w:rPr>
      </w:pPr>
      <w:r w:rsidRPr="004B1794">
        <w:rPr>
          <w:rFonts w:asciiTheme="minorHAnsi" w:hAnsiTheme="minorHAnsi" w:cstheme="minorHAnsi"/>
          <w:b/>
        </w:rPr>
        <w:t xml:space="preserve">Time:  </w:t>
      </w:r>
      <w:r w:rsidR="004B1794" w:rsidRPr="004B1794">
        <w:rPr>
          <w:rFonts w:asciiTheme="minorHAnsi" w:hAnsiTheme="minorHAnsi" w:cstheme="minorHAnsi"/>
          <w:bCs/>
        </w:rPr>
        <w:t>0</w:t>
      </w:r>
      <w:r w:rsidRPr="004B1794">
        <w:rPr>
          <w:rFonts w:asciiTheme="minorHAnsi" w:hAnsiTheme="minorHAnsi" w:cstheme="minorHAnsi"/>
          <w:bCs/>
        </w:rPr>
        <w:t>900</w:t>
      </w:r>
    </w:p>
    <w:p w14:paraId="7099F586" w14:textId="77777777" w:rsidR="000F29EC" w:rsidRPr="004B1794" w:rsidRDefault="000F29EC" w:rsidP="000F29EC">
      <w:pPr>
        <w:rPr>
          <w:rFonts w:asciiTheme="minorHAnsi" w:hAnsiTheme="minorHAnsi" w:cstheme="minorHAnsi"/>
          <w:b/>
        </w:rPr>
      </w:pPr>
    </w:p>
    <w:p w14:paraId="5D6CFA9B" w14:textId="77777777" w:rsidR="000F29EC" w:rsidRPr="004B1794" w:rsidRDefault="000F29EC" w:rsidP="000F29EC">
      <w:pPr>
        <w:rPr>
          <w:rFonts w:asciiTheme="minorHAnsi" w:hAnsiTheme="minorHAnsi" w:cstheme="minorHAnsi"/>
        </w:rPr>
      </w:pPr>
      <w:r w:rsidRPr="004B1794">
        <w:rPr>
          <w:rFonts w:asciiTheme="minorHAnsi" w:hAnsiTheme="minorHAnsi" w:cstheme="minorHAnsi"/>
          <w:b/>
        </w:rPr>
        <w:t xml:space="preserve">Person providing report: </w:t>
      </w:r>
      <w:r w:rsidRPr="004B1794">
        <w:rPr>
          <w:rFonts w:asciiTheme="minorHAnsi" w:hAnsiTheme="minorHAnsi" w:cstheme="minorHAnsi"/>
        </w:rPr>
        <w:t>Hospice RN on call previous shift</w:t>
      </w:r>
    </w:p>
    <w:p w14:paraId="2B24E4FD" w14:textId="77777777" w:rsidR="000F29EC" w:rsidRPr="004B1794" w:rsidRDefault="000F29EC" w:rsidP="000F29EC">
      <w:pPr>
        <w:rPr>
          <w:rFonts w:asciiTheme="minorHAnsi" w:hAnsiTheme="minorHAnsi" w:cstheme="minorHAnsi"/>
          <w:b/>
        </w:rPr>
      </w:pPr>
    </w:p>
    <w:p w14:paraId="41719919" w14:textId="05C583F0" w:rsidR="000F29EC" w:rsidRPr="004B1794" w:rsidDel="00BC36CF" w:rsidRDefault="000F29EC" w:rsidP="000F29EC">
      <w:pPr>
        <w:rPr>
          <w:rFonts w:asciiTheme="minorHAnsi" w:hAnsiTheme="minorHAnsi" w:cstheme="minorHAnsi"/>
        </w:rPr>
      </w:pPr>
      <w:bookmarkStart w:id="0" w:name="_Hlk509505608"/>
      <w:r w:rsidRPr="004B1794">
        <w:rPr>
          <w:rFonts w:asciiTheme="minorHAnsi" w:hAnsiTheme="minorHAnsi" w:cstheme="minorHAnsi"/>
          <w:b/>
        </w:rPr>
        <w:t xml:space="preserve">Situation: </w:t>
      </w:r>
      <w:r w:rsidRPr="004B1794">
        <w:rPr>
          <w:rFonts w:asciiTheme="minorHAnsi" w:hAnsiTheme="minorHAnsi" w:cstheme="minorHAnsi"/>
        </w:rPr>
        <w:t>Julia is a 65</w:t>
      </w:r>
      <w:r w:rsidR="00A459E0" w:rsidRPr="004B1794">
        <w:rPr>
          <w:rFonts w:asciiTheme="minorHAnsi" w:hAnsiTheme="minorHAnsi" w:cstheme="minorHAnsi"/>
        </w:rPr>
        <w:t>-</w:t>
      </w:r>
      <w:r w:rsidRPr="004B1794">
        <w:rPr>
          <w:rFonts w:asciiTheme="minorHAnsi" w:hAnsiTheme="minorHAnsi" w:cstheme="minorHAnsi"/>
        </w:rPr>
        <w:t>year</w:t>
      </w:r>
      <w:r w:rsidR="00A459E0" w:rsidRPr="004B1794">
        <w:rPr>
          <w:rFonts w:asciiTheme="minorHAnsi" w:hAnsiTheme="minorHAnsi" w:cstheme="minorHAnsi"/>
        </w:rPr>
        <w:t>-</w:t>
      </w:r>
      <w:r w:rsidRPr="004B1794">
        <w:rPr>
          <w:rFonts w:asciiTheme="minorHAnsi" w:hAnsiTheme="minorHAnsi" w:cstheme="minorHAnsi"/>
        </w:rPr>
        <w:t>old woman who has stage 4 lung cancer and stopped treatment a few months ago, after having multiple rounds of chemotherapy and radiation.  Julia has lived in this house with her partner Lucy for about 20 years.</w:t>
      </w:r>
    </w:p>
    <w:p w14:paraId="3E0B3018" w14:textId="77777777" w:rsidR="000F29EC" w:rsidRPr="004B1794" w:rsidRDefault="000F29EC" w:rsidP="000F29EC">
      <w:pPr>
        <w:rPr>
          <w:rFonts w:asciiTheme="minorHAnsi" w:hAnsiTheme="minorHAnsi" w:cstheme="minorHAnsi"/>
          <w:b/>
        </w:rPr>
      </w:pPr>
    </w:p>
    <w:p w14:paraId="4E40E4A8" w14:textId="77777777" w:rsidR="000F29EC" w:rsidRPr="004B1794" w:rsidRDefault="000F29EC" w:rsidP="000F29EC">
      <w:pPr>
        <w:rPr>
          <w:rFonts w:asciiTheme="minorHAnsi" w:hAnsiTheme="minorHAnsi" w:cstheme="minorHAnsi"/>
          <w:bCs/>
        </w:rPr>
      </w:pPr>
      <w:r w:rsidRPr="004B1794">
        <w:rPr>
          <w:rFonts w:asciiTheme="minorHAnsi" w:hAnsiTheme="minorHAnsi" w:cstheme="minorHAnsi"/>
          <w:b/>
        </w:rPr>
        <w:t xml:space="preserve">Background: </w:t>
      </w:r>
      <w:r w:rsidRPr="004B1794">
        <w:rPr>
          <w:rFonts w:asciiTheme="minorHAnsi" w:hAnsiTheme="minorHAnsi" w:cstheme="minorHAnsi"/>
        </w:rPr>
        <w:t xml:space="preserve">  Julia has been on home hospice care for 6 weeks and is not expected to survive much longer. Lucy has been caring for her with the help of Samantha, the home health aid</w:t>
      </w:r>
      <w:r w:rsidR="00A459E0" w:rsidRPr="004B1794">
        <w:rPr>
          <w:rFonts w:asciiTheme="minorHAnsi" w:hAnsiTheme="minorHAnsi" w:cstheme="minorHAnsi"/>
        </w:rPr>
        <w:t>e</w:t>
      </w:r>
      <w:r w:rsidRPr="004B1794">
        <w:rPr>
          <w:rFonts w:asciiTheme="minorHAnsi" w:hAnsiTheme="minorHAnsi" w:cstheme="minorHAnsi"/>
        </w:rPr>
        <w:t xml:space="preserve"> who has been in the home the past week. Samantha is gone for a few hours but will be back later today. Julia’s son Neil visits every day, he has not been here yet today.</w:t>
      </w:r>
    </w:p>
    <w:p w14:paraId="2A90D600" w14:textId="77777777" w:rsidR="000F29EC" w:rsidRPr="004B1794" w:rsidRDefault="000F29EC" w:rsidP="000F29EC">
      <w:pPr>
        <w:rPr>
          <w:rFonts w:asciiTheme="minorHAnsi" w:hAnsiTheme="minorHAnsi" w:cstheme="minorHAnsi"/>
        </w:rPr>
      </w:pPr>
    </w:p>
    <w:p w14:paraId="116E9718" w14:textId="35BBE2CC" w:rsidR="000F29EC" w:rsidRPr="004B1794" w:rsidRDefault="000F29EC" w:rsidP="000F29EC">
      <w:pPr>
        <w:rPr>
          <w:rFonts w:asciiTheme="minorHAnsi" w:hAnsiTheme="minorHAnsi" w:cstheme="minorHAnsi"/>
        </w:rPr>
      </w:pPr>
      <w:r w:rsidRPr="004B1794">
        <w:rPr>
          <w:rFonts w:asciiTheme="minorHAnsi" w:hAnsiTheme="minorHAnsi" w:cstheme="minorHAnsi"/>
          <w:b/>
        </w:rPr>
        <w:t>Assessment:</w:t>
      </w:r>
      <w:r w:rsidRPr="004B1794">
        <w:rPr>
          <w:rFonts w:asciiTheme="minorHAnsi" w:hAnsiTheme="minorHAnsi" w:cstheme="minorHAnsi"/>
        </w:rPr>
        <w:t xml:space="preserve">  Julia’s pain is controlled with fentanyl patches, and she is being repositioned every 2 hours.  Her skin is intact.  Lucy believes Julia looks comfortable, her respirations have been around 8 and irregular, heart rate in the 80’s. Julia has not been communicating verbally for the past few days, but Lucy has been at her bedside reading and talking to her most of the time. Julia is expected to die very soon and Lucy is aware. She will probably not make it through your shift.</w:t>
      </w:r>
    </w:p>
    <w:p w14:paraId="5AA72612" w14:textId="77777777" w:rsidR="000F29EC" w:rsidRPr="004B1794" w:rsidRDefault="000F29EC" w:rsidP="000F29EC">
      <w:pPr>
        <w:rPr>
          <w:rFonts w:asciiTheme="minorHAnsi" w:hAnsiTheme="minorHAnsi" w:cstheme="minorHAnsi"/>
          <w:b/>
        </w:rPr>
      </w:pPr>
    </w:p>
    <w:p w14:paraId="596C5CC6" w14:textId="77777777" w:rsidR="000F29EC" w:rsidRPr="004B1794" w:rsidRDefault="000F29EC" w:rsidP="000F29EC">
      <w:pPr>
        <w:rPr>
          <w:rFonts w:asciiTheme="minorHAnsi" w:hAnsiTheme="minorHAnsi" w:cstheme="minorHAnsi"/>
        </w:rPr>
      </w:pPr>
      <w:r w:rsidRPr="004B1794">
        <w:rPr>
          <w:rFonts w:asciiTheme="minorHAnsi" w:hAnsiTheme="minorHAnsi" w:cstheme="minorHAnsi"/>
          <w:b/>
        </w:rPr>
        <w:t xml:space="preserve">Recommendation: </w:t>
      </w:r>
      <w:r w:rsidRPr="004B1794">
        <w:rPr>
          <w:rFonts w:asciiTheme="minorHAnsi" w:hAnsiTheme="minorHAnsi" w:cstheme="minorHAnsi"/>
        </w:rPr>
        <w:t>Assess Julia’s comfort level and support Lucy. Dr. Davis wants to be called when Julia dies.</w:t>
      </w:r>
    </w:p>
    <w:bookmarkEnd w:id="0"/>
    <w:p w14:paraId="0DF03819" w14:textId="77777777" w:rsidR="00525548" w:rsidRPr="004B1794" w:rsidRDefault="00525548" w:rsidP="004B1794">
      <w:pPr>
        <w:rPr>
          <w:rFonts w:asciiTheme="minorHAnsi" w:eastAsia="Calibri" w:hAnsiTheme="minorHAnsi" w:cstheme="minorHAnsi"/>
          <w:sz w:val="22"/>
          <w:szCs w:val="22"/>
        </w:rPr>
      </w:pPr>
    </w:p>
    <w:p w14:paraId="53A4DABE" w14:textId="77777777" w:rsidR="00A64735" w:rsidRPr="004B1794" w:rsidRDefault="00A64735">
      <w:pPr>
        <w:rPr>
          <w:rFonts w:asciiTheme="minorHAnsi" w:eastAsia="Calibri" w:hAnsiTheme="minorHAnsi" w:cstheme="minorHAnsi"/>
          <w:sz w:val="22"/>
          <w:szCs w:val="22"/>
        </w:rPr>
      </w:pPr>
      <w:r w:rsidRPr="004B1794">
        <w:rPr>
          <w:rFonts w:asciiTheme="minorHAnsi" w:eastAsia="Calibri" w:hAnsiTheme="minorHAnsi" w:cstheme="minorHAnsi"/>
          <w:sz w:val="22"/>
          <w:szCs w:val="22"/>
        </w:rPr>
        <w:br w:type="page"/>
      </w:r>
    </w:p>
    <w:p w14:paraId="766885AF" w14:textId="77777777" w:rsidR="0086781A" w:rsidRPr="008933EA" w:rsidRDefault="0086781A" w:rsidP="008933EA">
      <w:pPr>
        <w:rPr>
          <w:rFonts w:asciiTheme="minorHAnsi" w:hAnsiTheme="minorHAnsi" w:cstheme="minorHAnsi"/>
          <w:bCs/>
        </w:rPr>
      </w:pPr>
    </w:p>
    <w:tbl>
      <w:tblPr>
        <w:tblpPr w:leftFromText="180" w:rightFromText="180" w:vertAnchor="page" w:horzAnchor="margin" w:tblpXSpec="center" w:tblpY="2056"/>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7"/>
        <w:gridCol w:w="5521"/>
      </w:tblGrid>
      <w:tr w:rsidR="004B1794" w:rsidRPr="008933EA" w14:paraId="489871C7" w14:textId="77777777">
        <w:trPr>
          <w:trHeight w:val="485"/>
        </w:trPr>
        <w:tc>
          <w:tcPr>
            <w:tcW w:w="4217" w:type="dxa"/>
          </w:tcPr>
          <w:p w14:paraId="22DD8289" w14:textId="77777777" w:rsidR="0010537F" w:rsidRPr="008933EA" w:rsidRDefault="0010537F" w:rsidP="008933EA">
            <w:pPr>
              <w:jc w:val="center"/>
              <w:rPr>
                <w:rFonts w:asciiTheme="minorHAnsi" w:eastAsia="Calibri" w:hAnsiTheme="minorHAnsi" w:cstheme="minorHAnsi"/>
                <w:bCs/>
                <w:sz w:val="22"/>
                <w:szCs w:val="22"/>
              </w:rPr>
            </w:pPr>
          </w:p>
          <w:p w14:paraId="26E59444" w14:textId="77777777" w:rsidR="0010537F" w:rsidRPr="008933EA" w:rsidRDefault="0010537F" w:rsidP="008933EA">
            <w:pPr>
              <w:rPr>
                <w:rFonts w:asciiTheme="minorHAnsi" w:eastAsia="Calibri" w:hAnsiTheme="minorHAnsi" w:cstheme="minorHAnsi"/>
                <w:bCs/>
                <w:sz w:val="22"/>
                <w:szCs w:val="22"/>
              </w:rPr>
            </w:pPr>
            <w:r w:rsidRPr="008933EA">
              <w:rPr>
                <w:rFonts w:asciiTheme="minorHAnsi" w:eastAsia="Calibri" w:hAnsiTheme="minorHAnsi" w:cstheme="minorHAnsi"/>
                <w:bCs/>
                <w:sz w:val="22"/>
                <w:szCs w:val="22"/>
              </w:rPr>
              <w:t>Patient Name:  Julia Morales</w:t>
            </w:r>
          </w:p>
        </w:tc>
        <w:tc>
          <w:tcPr>
            <w:tcW w:w="5521" w:type="dxa"/>
          </w:tcPr>
          <w:p w14:paraId="5075CE04" w14:textId="77777777" w:rsidR="0010537F" w:rsidRPr="008933EA" w:rsidRDefault="0010537F" w:rsidP="008933EA">
            <w:pPr>
              <w:rPr>
                <w:rFonts w:asciiTheme="minorHAnsi" w:eastAsia="Calibri" w:hAnsiTheme="minorHAnsi" w:cstheme="minorHAnsi"/>
                <w:bCs/>
                <w:sz w:val="22"/>
                <w:szCs w:val="22"/>
              </w:rPr>
            </w:pPr>
          </w:p>
          <w:p w14:paraId="526D5D13" w14:textId="77777777" w:rsidR="0010537F" w:rsidRPr="008933EA" w:rsidRDefault="0010537F" w:rsidP="008933EA">
            <w:pPr>
              <w:rPr>
                <w:rFonts w:asciiTheme="minorHAnsi" w:eastAsia="Calibri" w:hAnsiTheme="minorHAnsi" w:cstheme="minorHAnsi"/>
                <w:bCs/>
                <w:sz w:val="22"/>
                <w:szCs w:val="22"/>
              </w:rPr>
            </w:pPr>
            <w:r w:rsidRPr="008933EA">
              <w:rPr>
                <w:rFonts w:asciiTheme="minorHAnsi" w:eastAsia="Calibri" w:hAnsiTheme="minorHAnsi" w:cstheme="minorHAnsi"/>
                <w:bCs/>
                <w:sz w:val="22"/>
                <w:szCs w:val="22"/>
              </w:rPr>
              <w:t>MRN: 123-456-78</w:t>
            </w:r>
          </w:p>
        </w:tc>
      </w:tr>
      <w:tr w:rsidR="004B1794" w:rsidRPr="008933EA" w14:paraId="73CAE2BC" w14:textId="77777777">
        <w:trPr>
          <w:trHeight w:val="250"/>
        </w:trPr>
        <w:tc>
          <w:tcPr>
            <w:tcW w:w="4217" w:type="dxa"/>
          </w:tcPr>
          <w:p w14:paraId="2715F799" w14:textId="1A0D2F55" w:rsidR="00A64735" w:rsidRPr="008933EA" w:rsidRDefault="00A64735" w:rsidP="008933EA">
            <w:pPr>
              <w:rPr>
                <w:rFonts w:asciiTheme="minorHAnsi" w:eastAsia="Calibri" w:hAnsiTheme="minorHAnsi" w:cstheme="minorHAnsi"/>
                <w:bCs/>
                <w:sz w:val="22"/>
                <w:szCs w:val="22"/>
              </w:rPr>
            </w:pPr>
            <w:r w:rsidRPr="008933EA">
              <w:rPr>
                <w:rFonts w:asciiTheme="minorHAnsi" w:eastAsia="Calibri" w:hAnsiTheme="minorHAnsi" w:cstheme="minorHAnsi"/>
                <w:bCs/>
                <w:sz w:val="22"/>
                <w:szCs w:val="22"/>
              </w:rPr>
              <w:t>DOB: 02</w:t>
            </w:r>
            <w:r w:rsidR="004B1794" w:rsidRPr="008933EA">
              <w:rPr>
                <w:rFonts w:asciiTheme="minorHAnsi" w:eastAsia="Calibri" w:hAnsiTheme="minorHAnsi" w:cstheme="minorHAnsi"/>
                <w:bCs/>
                <w:sz w:val="22"/>
                <w:szCs w:val="22"/>
              </w:rPr>
              <w:t>-</w:t>
            </w:r>
            <w:r w:rsidRPr="008933EA">
              <w:rPr>
                <w:rFonts w:asciiTheme="minorHAnsi" w:eastAsia="Calibri" w:hAnsiTheme="minorHAnsi" w:cstheme="minorHAnsi"/>
                <w:bCs/>
                <w:sz w:val="22"/>
                <w:szCs w:val="22"/>
              </w:rPr>
              <w:t>07</w:t>
            </w:r>
            <w:r w:rsidR="004B1794" w:rsidRPr="008933EA">
              <w:rPr>
                <w:rFonts w:asciiTheme="minorHAnsi" w:eastAsia="Calibri" w:hAnsiTheme="minorHAnsi" w:cstheme="minorHAnsi"/>
                <w:bCs/>
                <w:sz w:val="22"/>
                <w:szCs w:val="22"/>
              </w:rPr>
              <w:t>-YYYY (reflect age 65)</w:t>
            </w:r>
          </w:p>
        </w:tc>
        <w:tc>
          <w:tcPr>
            <w:tcW w:w="5521" w:type="dxa"/>
          </w:tcPr>
          <w:p w14:paraId="10C86B59" w14:textId="77777777" w:rsidR="0010537F" w:rsidRPr="008933EA" w:rsidRDefault="0010537F" w:rsidP="008933EA">
            <w:pPr>
              <w:rPr>
                <w:rFonts w:asciiTheme="minorHAnsi" w:eastAsia="Calibri" w:hAnsiTheme="minorHAnsi" w:cstheme="minorHAnsi"/>
                <w:bCs/>
                <w:sz w:val="22"/>
                <w:szCs w:val="22"/>
              </w:rPr>
            </w:pPr>
            <w:r w:rsidRPr="008933EA">
              <w:rPr>
                <w:rFonts w:asciiTheme="minorHAnsi" w:eastAsia="Calibri" w:hAnsiTheme="minorHAnsi" w:cstheme="minorHAnsi"/>
                <w:bCs/>
                <w:sz w:val="22"/>
                <w:szCs w:val="22"/>
              </w:rPr>
              <w:t>Doctor Name:</w:t>
            </w:r>
            <w:r w:rsidR="00333A23" w:rsidRPr="008933EA">
              <w:rPr>
                <w:rFonts w:asciiTheme="minorHAnsi" w:eastAsia="Calibri" w:hAnsiTheme="minorHAnsi" w:cstheme="minorHAnsi"/>
                <w:bCs/>
                <w:sz w:val="22"/>
                <w:szCs w:val="22"/>
              </w:rPr>
              <w:t xml:space="preserve"> </w:t>
            </w:r>
            <w:r w:rsidRPr="008933EA">
              <w:rPr>
                <w:rFonts w:asciiTheme="minorHAnsi" w:eastAsia="Calibri" w:hAnsiTheme="minorHAnsi" w:cstheme="minorHAnsi"/>
                <w:bCs/>
                <w:sz w:val="22"/>
                <w:szCs w:val="22"/>
              </w:rPr>
              <w:t>Ann Davis</w:t>
            </w:r>
            <w:r w:rsidR="00333A23" w:rsidRPr="008933EA">
              <w:rPr>
                <w:rFonts w:asciiTheme="minorHAnsi" w:eastAsia="Calibri" w:hAnsiTheme="minorHAnsi" w:cstheme="minorHAnsi"/>
                <w:bCs/>
                <w:sz w:val="22"/>
                <w:szCs w:val="22"/>
              </w:rPr>
              <w:t>, MD</w:t>
            </w:r>
          </w:p>
        </w:tc>
      </w:tr>
      <w:tr w:rsidR="004B1794" w:rsidRPr="008933EA" w14:paraId="2A7FFF17" w14:textId="77777777">
        <w:trPr>
          <w:trHeight w:val="250"/>
        </w:trPr>
        <w:tc>
          <w:tcPr>
            <w:tcW w:w="4217" w:type="dxa"/>
          </w:tcPr>
          <w:p w14:paraId="49694959" w14:textId="555D4763" w:rsidR="0010537F" w:rsidRPr="008933EA" w:rsidRDefault="004B1794" w:rsidP="008933EA">
            <w:pPr>
              <w:rPr>
                <w:rFonts w:asciiTheme="minorHAnsi" w:eastAsia="Calibri" w:hAnsiTheme="minorHAnsi" w:cstheme="minorHAnsi"/>
                <w:bCs/>
                <w:sz w:val="22"/>
                <w:szCs w:val="22"/>
              </w:rPr>
            </w:pPr>
            <w:r w:rsidRPr="008933EA">
              <w:rPr>
                <w:rFonts w:asciiTheme="minorHAnsi" w:eastAsia="Calibri" w:hAnsiTheme="minorHAnsi" w:cstheme="minorHAnsi"/>
                <w:bCs/>
                <w:sz w:val="22"/>
                <w:szCs w:val="22"/>
              </w:rPr>
              <w:t>Age:  65</w:t>
            </w:r>
          </w:p>
        </w:tc>
        <w:tc>
          <w:tcPr>
            <w:tcW w:w="5521" w:type="dxa"/>
          </w:tcPr>
          <w:p w14:paraId="672FA955" w14:textId="77777777" w:rsidR="00494046" w:rsidRPr="008933EA" w:rsidRDefault="0010537F" w:rsidP="008933EA">
            <w:pPr>
              <w:rPr>
                <w:rFonts w:asciiTheme="minorHAnsi" w:eastAsia="Calibri" w:hAnsiTheme="minorHAnsi" w:cstheme="minorHAnsi"/>
                <w:bCs/>
                <w:sz w:val="22"/>
                <w:szCs w:val="22"/>
              </w:rPr>
            </w:pPr>
            <w:r w:rsidRPr="008933EA">
              <w:rPr>
                <w:rFonts w:asciiTheme="minorHAnsi" w:eastAsia="Calibri" w:hAnsiTheme="minorHAnsi" w:cstheme="minorHAnsi"/>
                <w:bCs/>
                <w:sz w:val="22"/>
                <w:szCs w:val="22"/>
              </w:rPr>
              <w:t xml:space="preserve">Date Admitted: </w:t>
            </w:r>
            <w:r w:rsidR="000F29EC" w:rsidRPr="008933EA">
              <w:rPr>
                <w:rFonts w:asciiTheme="minorHAnsi" w:eastAsia="Calibri" w:hAnsiTheme="minorHAnsi" w:cstheme="minorHAnsi"/>
                <w:bCs/>
                <w:sz w:val="22"/>
                <w:szCs w:val="22"/>
              </w:rPr>
              <w:t>On hospice care for 6 weeks</w:t>
            </w:r>
          </w:p>
        </w:tc>
      </w:tr>
      <w:tr w:rsidR="004B1794" w:rsidRPr="008933EA" w14:paraId="5466FF51" w14:textId="77777777">
        <w:trPr>
          <w:trHeight w:val="316"/>
        </w:trPr>
        <w:tc>
          <w:tcPr>
            <w:tcW w:w="4217" w:type="dxa"/>
          </w:tcPr>
          <w:p w14:paraId="0B69EDB3" w14:textId="77777777" w:rsidR="0010537F" w:rsidRPr="008933EA" w:rsidRDefault="0010537F" w:rsidP="008933EA">
            <w:pPr>
              <w:rPr>
                <w:rFonts w:asciiTheme="minorHAnsi" w:eastAsia="Calibri" w:hAnsiTheme="minorHAnsi" w:cstheme="minorHAnsi"/>
                <w:bCs/>
                <w:sz w:val="22"/>
                <w:szCs w:val="22"/>
              </w:rPr>
            </w:pPr>
          </w:p>
        </w:tc>
        <w:tc>
          <w:tcPr>
            <w:tcW w:w="5521" w:type="dxa"/>
          </w:tcPr>
          <w:p w14:paraId="79D0A56B" w14:textId="77777777" w:rsidR="0010537F" w:rsidRPr="008933EA" w:rsidRDefault="0010537F" w:rsidP="008933EA">
            <w:pPr>
              <w:rPr>
                <w:rFonts w:asciiTheme="minorHAnsi" w:eastAsia="Calibri" w:hAnsiTheme="minorHAnsi" w:cstheme="minorHAnsi"/>
                <w:bCs/>
                <w:noProof/>
                <w:sz w:val="22"/>
                <w:szCs w:val="22"/>
              </w:rPr>
            </w:pPr>
          </w:p>
        </w:tc>
      </w:tr>
    </w:tbl>
    <w:p w14:paraId="0E5DB39A" w14:textId="77777777" w:rsidR="00333A23" w:rsidRPr="008933EA" w:rsidRDefault="00333A23" w:rsidP="008933EA">
      <w:pPr>
        <w:rPr>
          <w:rFonts w:asciiTheme="minorHAnsi" w:hAnsiTheme="minorHAnsi" w:cstheme="minorHAnsi"/>
          <w:bCs/>
        </w:rPr>
      </w:pPr>
    </w:p>
    <w:p w14:paraId="3BBFC102" w14:textId="2C437964" w:rsidR="0086781A" w:rsidRPr="008933EA" w:rsidRDefault="008933EA" w:rsidP="008933EA">
      <w:pPr>
        <w:jc w:val="center"/>
        <w:rPr>
          <w:rFonts w:asciiTheme="minorHAnsi" w:eastAsia="Calibri" w:hAnsiTheme="minorHAnsi" w:cstheme="minorHAnsi"/>
          <w:color w:val="274191"/>
          <w:sz w:val="36"/>
          <w:szCs w:val="36"/>
        </w:rPr>
      </w:pPr>
      <w:r w:rsidRPr="008933EA">
        <w:rPr>
          <w:rFonts w:asciiTheme="minorHAnsi" w:eastAsia="Calibri" w:hAnsiTheme="minorHAnsi" w:cstheme="minorHAnsi"/>
          <w:color w:val="274191"/>
          <w:sz w:val="36"/>
          <w:szCs w:val="36"/>
        </w:rPr>
        <w:t>Provider’s</w:t>
      </w:r>
      <w:r w:rsidR="0086781A" w:rsidRPr="008933EA">
        <w:rPr>
          <w:rFonts w:asciiTheme="minorHAnsi" w:eastAsia="Calibri" w:hAnsiTheme="minorHAnsi" w:cstheme="minorHAnsi"/>
          <w:color w:val="274191"/>
          <w:sz w:val="36"/>
          <w:szCs w:val="36"/>
        </w:rPr>
        <w:t xml:space="preserve"> Orders</w:t>
      </w:r>
    </w:p>
    <w:p w14:paraId="465C4E0E" w14:textId="77777777" w:rsidR="00A64735" w:rsidRPr="008933EA" w:rsidRDefault="00A64735" w:rsidP="008933EA">
      <w:pPr>
        <w:rPr>
          <w:rFonts w:asciiTheme="minorHAnsi" w:hAnsiTheme="minorHAnsi" w:cstheme="minorHAnsi"/>
          <w:b/>
        </w:rPr>
      </w:pPr>
    </w:p>
    <w:p w14:paraId="5E2B513E" w14:textId="77777777" w:rsidR="00A64735" w:rsidRPr="008933EA" w:rsidRDefault="00A64735" w:rsidP="008933EA">
      <w:pPr>
        <w:rPr>
          <w:rFonts w:asciiTheme="minorHAnsi" w:hAnsiTheme="minorHAnsi" w:cstheme="minorHAnsi"/>
          <w:b/>
        </w:rPr>
      </w:pPr>
      <w:r w:rsidRPr="008933EA">
        <w:rPr>
          <w:rFonts w:asciiTheme="minorHAnsi" w:hAnsiTheme="minorHAnsi" w:cstheme="minorHAnsi"/>
          <w:b/>
        </w:rPr>
        <w:t xml:space="preserve">Allergies/Sensitivities: </w:t>
      </w:r>
      <w:r w:rsidRPr="008933EA">
        <w:rPr>
          <w:rFonts w:asciiTheme="minorHAnsi" w:hAnsiTheme="minorHAnsi" w:cstheme="minorHAnsi"/>
        </w:rPr>
        <w:t>None known</w:t>
      </w:r>
    </w:p>
    <w:p w14:paraId="1502B1D3" w14:textId="77777777" w:rsidR="0086781A" w:rsidRPr="008933EA" w:rsidRDefault="0086781A" w:rsidP="008933EA">
      <w:pPr>
        <w:rPr>
          <w:rFonts w:asciiTheme="minorHAnsi" w:hAnsiTheme="minorHAnsi" w:cstheme="minorHAns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86781A" w:rsidRPr="008933EA" w14:paraId="77698707" w14:textId="77777777">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236C96BD" w14:textId="77777777" w:rsidR="0086781A" w:rsidRPr="008933EA" w:rsidRDefault="0086781A" w:rsidP="0086781A">
            <w:pPr>
              <w:rPr>
                <w:rFonts w:asciiTheme="minorHAnsi" w:eastAsia="Calibri" w:hAnsiTheme="minorHAnsi" w:cstheme="minorHAnsi"/>
                <w:b/>
                <w:sz w:val="22"/>
                <w:szCs w:val="22"/>
              </w:rPr>
            </w:pPr>
            <w:r w:rsidRPr="008933EA">
              <w:rPr>
                <w:rFonts w:asciiTheme="minorHAnsi" w:eastAsia="Calibr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17DF9526" w14:textId="77777777" w:rsidR="0086781A" w:rsidRPr="008933EA" w:rsidRDefault="0086781A" w:rsidP="0086781A">
            <w:pPr>
              <w:jc w:val="center"/>
              <w:rPr>
                <w:rFonts w:asciiTheme="minorHAnsi" w:eastAsia="Calibri" w:hAnsiTheme="minorHAnsi" w:cstheme="minorHAnsi"/>
                <w:sz w:val="22"/>
                <w:szCs w:val="22"/>
              </w:rPr>
            </w:pPr>
          </w:p>
        </w:tc>
      </w:tr>
      <w:tr w:rsidR="0086781A" w:rsidRPr="008933EA" w14:paraId="4A783D09"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266E0889" w14:textId="77777777" w:rsidR="0086781A" w:rsidRPr="008933EA" w:rsidRDefault="0086781A" w:rsidP="0086781A">
            <w:pPr>
              <w:spacing w:line="360" w:lineRule="auto"/>
              <w:rPr>
                <w:rFonts w:asciiTheme="minorHAnsi" w:eastAsia="Calibr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6284F323" w14:textId="77777777" w:rsidR="0086781A" w:rsidRDefault="0086781A" w:rsidP="008F4248">
            <w:pPr>
              <w:spacing w:after="120"/>
              <w:rPr>
                <w:rFonts w:asciiTheme="minorHAnsi" w:hAnsiTheme="minorHAnsi" w:cstheme="minorHAnsi"/>
                <w:sz w:val="22"/>
                <w:szCs w:val="22"/>
              </w:rPr>
            </w:pPr>
            <w:r w:rsidRPr="008933EA">
              <w:rPr>
                <w:rFonts w:asciiTheme="minorHAnsi" w:hAnsiTheme="minorHAnsi" w:cstheme="minorHAnsi"/>
                <w:sz w:val="22"/>
                <w:szCs w:val="22"/>
              </w:rPr>
              <w:t>Home Hospice Care, RN and CNA visits as needed</w:t>
            </w:r>
          </w:p>
          <w:p w14:paraId="62567A24" w14:textId="77777777" w:rsidR="008933EA" w:rsidRDefault="008933EA" w:rsidP="008F4248">
            <w:pPr>
              <w:spacing w:after="120"/>
              <w:rPr>
                <w:rFonts w:asciiTheme="minorHAnsi" w:hAnsiTheme="minorHAnsi" w:cstheme="minorHAnsi"/>
                <w:sz w:val="22"/>
                <w:szCs w:val="22"/>
              </w:rPr>
            </w:pPr>
            <w:r w:rsidRPr="008933EA">
              <w:rPr>
                <w:rFonts w:asciiTheme="minorHAnsi" w:hAnsiTheme="minorHAnsi" w:cstheme="minorHAnsi"/>
                <w:sz w:val="22"/>
                <w:szCs w:val="22"/>
              </w:rPr>
              <w:t>Do not resuscitate (DNR), comfort measures only</w:t>
            </w:r>
          </w:p>
          <w:p w14:paraId="60B72BA8" w14:textId="77777777" w:rsidR="008933EA" w:rsidRDefault="008933EA" w:rsidP="008F4248">
            <w:pPr>
              <w:spacing w:after="120"/>
              <w:rPr>
                <w:rFonts w:asciiTheme="minorHAnsi" w:hAnsiTheme="minorHAnsi" w:cstheme="minorHAnsi"/>
                <w:sz w:val="22"/>
                <w:szCs w:val="22"/>
              </w:rPr>
            </w:pPr>
            <w:r w:rsidRPr="008933EA">
              <w:rPr>
                <w:rFonts w:asciiTheme="minorHAnsi" w:hAnsiTheme="minorHAnsi" w:cstheme="minorHAnsi"/>
                <w:sz w:val="22"/>
                <w:szCs w:val="22"/>
              </w:rPr>
              <w:t>Diet as tolerated</w:t>
            </w:r>
          </w:p>
          <w:p w14:paraId="381DF761" w14:textId="77777777" w:rsidR="008933EA" w:rsidRDefault="008933EA" w:rsidP="008F4248">
            <w:pPr>
              <w:spacing w:after="120"/>
              <w:rPr>
                <w:rFonts w:asciiTheme="minorHAnsi" w:hAnsiTheme="minorHAnsi" w:cstheme="minorHAnsi"/>
                <w:sz w:val="22"/>
                <w:szCs w:val="22"/>
              </w:rPr>
            </w:pPr>
            <w:r w:rsidRPr="008933EA">
              <w:rPr>
                <w:rFonts w:asciiTheme="minorHAnsi" w:hAnsiTheme="minorHAnsi" w:cstheme="minorHAnsi"/>
                <w:sz w:val="22"/>
                <w:szCs w:val="22"/>
              </w:rPr>
              <w:t>Oxygen 2 liters per minute per nasal cannula for comfort</w:t>
            </w:r>
          </w:p>
          <w:p w14:paraId="0055C832" w14:textId="77777777" w:rsidR="008933EA" w:rsidRPr="008933EA" w:rsidRDefault="008933EA" w:rsidP="008933EA">
            <w:pPr>
              <w:spacing w:line="360" w:lineRule="auto"/>
              <w:ind w:left="900" w:hanging="900"/>
              <w:rPr>
                <w:rFonts w:asciiTheme="minorHAnsi" w:hAnsiTheme="minorHAnsi" w:cstheme="minorHAnsi"/>
                <w:sz w:val="22"/>
                <w:szCs w:val="22"/>
              </w:rPr>
            </w:pPr>
            <w:r w:rsidRPr="008933EA">
              <w:rPr>
                <w:rFonts w:asciiTheme="minorHAnsi" w:hAnsiTheme="minorHAnsi" w:cstheme="minorHAnsi"/>
                <w:b/>
                <w:sz w:val="22"/>
                <w:szCs w:val="22"/>
              </w:rPr>
              <w:t>Medications</w:t>
            </w:r>
            <w:r w:rsidRPr="008933EA">
              <w:rPr>
                <w:rFonts w:asciiTheme="minorHAnsi" w:hAnsiTheme="minorHAnsi" w:cstheme="minorHAnsi"/>
                <w:sz w:val="22"/>
                <w:szCs w:val="22"/>
              </w:rPr>
              <w:t xml:space="preserve">: </w:t>
            </w:r>
          </w:p>
          <w:p w14:paraId="75EDDB96" w14:textId="77777777" w:rsidR="008933EA" w:rsidRPr="008933EA" w:rsidRDefault="008933EA" w:rsidP="008F4248">
            <w:pPr>
              <w:spacing w:after="120"/>
              <w:ind w:left="346"/>
              <w:rPr>
                <w:rFonts w:asciiTheme="minorHAnsi" w:hAnsiTheme="minorHAnsi" w:cstheme="minorHAnsi"/>
                <w:sz w:val="22"/>
                <w:szCs w:val="22"/>
              </w:rPr>
            </w:pPr>
            <w:r w:rsidRPr="008933EA">
              <w:rPr>
                <w:rFonts w:asciiTheme="minorHAnsi" w:hAnsiTheme="minorHAnsi" w:cstheme="minorHAnsi"/>
                <w:sz w:val="22"/>
                <w:szCs w:val="22"/>
              </w:rPr>
              <w:t>Morphine sulfate liquid drops 5-20mg as needed every 2-4 hours for pain, not to exceed 100mg in 24 hours</w:t>
            </w:r>
          </w:p>
          <w:p w14:paraId="4FC5522F" w14:textId="77777777" w:rsidR="008933EA" w:rsidRPr="008933EA" w:rsidRDefault="008933EA" w:rsidP="008F4248">
            <w:pPr>
              <w:spacing w:after="120"/>
              <w:ind w:left="346"/>
              <w:rPr>
                <w:rFonts w:asciiTheme="minorHAnsi" w:hAnsiTheme="minorHAnsi" w:cstheme="minorHAnsi"/>
                <w:sz w:val="22"/>
                <w:szCs w:val="22"/>
              </w:rPr>
            </w:pPr>
            <w:r w:rsidRPr="008933EA">
              <w:rPr>
                <w:rFonts w:asciiTheme="minorHAnsi" w:hAnsiTheme="minorHAnsi" w:cstheme="minorHAnsi"/>
                <w:sz w:val="22"/>
                <w:szCs w:val="22"/>
              </w:rPr>
              <w:t>Docusate sodium 100mg: 1-2 capsules orally daily as needed for constipation</w:t>
            </w:r>
          </w:p>
          <w:p w14:paraId="61B94430" w14:textId="77777777" w:rsidR="008933EA" w:rsidRPr="008933EA" w:rsidRDefault="008933EA" w:rsidP="008F4248">
            <w:pPr>
              <w:spacing w:after="120"/>
              <w:ind w:left="346"/>
              <w:rPr>
                <w:rFonts w:asciiTheme="minorHAnsi" w:hAnsiTheme="minorHAnsi" w:cstheme="minorHAnsi"/>
                <w:sz w:val="22"/>
                <w:szCs w:val="22"/>
              </w:rPr>
            </w:pPr>
            <w:r w:rsidRPr="008933EA">
              <w:rPr>
                <w:rFonts w:asciiTheme="minorHAnsi" w:hAnsiTheme="minorHAnsi" w:cstheme="minorHAnsi"/>
                <w:sz w:val="22"/>
                <w:szCs w:val="22"/>
              </w:rPr>
              <w:t>Fentanyl transdermal patch 50 mcg/hr every 72 hrs</w:t>
            </w:r>
          </w:p>
          <w:p w14:paraId="7F9CB0B4" w14:textId="77777777" w:rsidR="008933EA" w:rsidRDefault="008933EA" w:rsidP="008F4248">
            <w:pPr>
              <w:spacing w:after="120"/>
              <w:ind w:left="346"/>
              <w:rPr>
                <w:rFonts w:asciiTheme="minorHAnsi" w:hAnsiTheme="minorHAnsi" w:cstheme="minorHAnsi"/>
                <w:sz w:val="22"/>
                <w:szCs w:val="22"/>
              </w:rPr>
            </w:pPr>
            <w:r w:rsidRPr="008933EA">
              <w:rPr>
                <w:rFonts w:asciiTheme="minorHAnsi" w:hAnsiTheme="minorHAnsi" w:cstheme="minorHAnsi"/>
                <w:sz w:val="22"/>
                <w:szCs w:val="22"/>
              </w:rPr>
              <w:t>Scopolamine transdermal patch 1.5 mg every 72 hrs</w:t>
            </w:r>
          </w:p>
          <w:p w14:paraId="664A464F" w14:textId="6CC1791A" w:rsidR="008933EA" w:rsidRPr="008933EA" w:rsidRDefault="008933EA" w:rsidP="008933EA">
            <w:pPr>
              <w:rPr>
                <w:rFonts w:asciiTheme="minorHAnsi" w:hAnsiTheme="minorHAnsi" w:cstheme="minorHAnsi"/>
                <w:sz w:val="22"/>
                <w:szCs w:val="22"/>
              </w:rPr>
            </w:pPr>
            <w:r w:rsidRPr="008933EA">
              <w:rPr>
                <w:rFonts w:asciiTheme="minorHAnsi" w:hAnsiTheme="minorHAnsi" w:cstheme="minorHAnsi"/>
                <w:sz w:val="22"/>
                <w:szCs w:val="22"/>
              </w:rPr>
              <w:t>Please notify me immediately of patient's death.</w:t>
            </w:r>
            <w:r>
              <w:rPr>
                <w:rFonts w:asciiTheme="minorHAnsi" w:hAnsiTheme="minorHAnsi" w:cstheme="minorHAnsi"/>
                <w:sz w:val="22"/>
                <w:szCs w:val="22"/>
              </w:rPr>
              <w:t xml:space="preserve">   </w:t>
            </w:r>
            <w:r w:rsidRPr="008933EA">
              <w:rPr>
                <w:rFonts w:ascii="Lucida Handwriting" w:eastAsia="Calibri" w:hAnsi="Lucida Handwriting" w:cstheme="minorHAnsi"/>
                <w:sz w:val="22"/>
                <w:szCs w:val="22"/>
              </w:rPr>
              <w:t>Ann Davis, MD</w:t>
            </w:r>
            <w:r w:rsidRPr="008933EA">
              <w:rPr>
                <w:rFonts w:asciiTheme="minorHAnsi" w:eastAsia="Calibri" w:hAnsiTheme="minorHAnsi" w:cstheme="minorHAnsi"/>
                <w:sz w:val="22"/>
                <w:szCs w:val="22"/>
              </w:rPr>
              <w:t xml:space="preserve"> </w:t>
            </w:r>
          </w:p>
        </w:tc>
      </w:tr>
    </w:tbl>
    <w:p w14:paraId="1B1E88CB" w14:textId="77777777" w:rsidR="0086781A" w:rsidRPr="008F4248" w:rsidRDefault="0086781A" w:rsidP="00525548">
      <w:pPr>
        <w:rPr>
          <w:rFonts w:asciiTheme="minorHAnsi" w:hAnsiTheme="minorHAnsi" w:cstheme="minorHAnsi"/>
          <w:bCs/>
        </w:rPr>
      </w:pPr>
    </w:p>
    <w:p w14:paraId="56DBB629" w14:textId="77777777" w:rsidR="008F4248" w:rsidRPr="008F4248" w:rsidRDefault="008F4248" w:rsidP="008F4248">
      <w:pPr>
        <w:rPr>
          <w:rFonts w:asciiTheme="minorHAnsi" w:hAnsiTheme="minorHAnsi" w:cstheme="minorHAnsi"/>
          <w:bCs/>
        </w:rPr>
      </w:pPr>
    </w:p>
    <w:p w14:paraId="7D72A1D1" w14:textId="14E957D8" w:rsidR="0086781A" w:rsidRPr="008933EA" w:rsidRDefault="0086781A" w:rsidP="00A64735">
      <w:pPr>
        <w:jc w:val="center"/>
        <w:rPr>
          <w:rFonts w:asciiTheme="minorHAnsi" w:hAnsiTheme="minorHAnsi" w:cstheme="minorHAnsi"/>
          <w:bCs/>
          <w:color w:val="274191"/>
          <w:sz w:val="36"/>
          <w:szCs w:val="36"/>
        </w:rPr>
      </w:pPr>
      <w:r w:rsidRPr="008933EA">
        <w:rPr>
          <w:rFonts w:asciiTheme="minorHAnsi" w:hAnsiTheme="minorHAnsi" w:cstheme="minorHAnsi"/>
          <w:bCs/>
          <w:color w:val="274191"/>
          <w:sz w:val="36"/>
          <w:szCs w:val="36"/>
        </w:rPr>
        <w:t>Nursing Notes</w:t>
      </w:r>
    </w:p>
    <w:p w14:paraId="31B6D978" w14:textId="77777777" w:rsidR="0086781A" w:rsidRPr="008F4248" w:rsidRDefault="0086781A" w:rsidP="0086781A">
      <w:pPr>
        <w:jc w:val="center"/>
        <w:rPr>
          <w:rFonts w:asciiTheme="minorHAnsi" w:hAnsiTheme="minorHAnsi" w:cstheme="minorHAnsi"/>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8F4248" w:rsidRPr="008F4248" w14:paraId="1A2DB51F"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4EC1A4E3" w14:textId="77777777" w:rsidR="0086781A" w:rsidRPr="008F4248" w:rsidRDefault="0086781A" w:rsidP="0086781A">
            <w:pPr>
              <w:rPr>
                <w:rFonts w:asciiTheme="minorHAnsi" w:eastAsia="Calibri" w:hAnsiTheme="minorHAnsi" w:cstheme="minorHAnsi"/>
                <w:b/>
                <w:sz w:val="22"/>
                <w:szCs w:val="22"/>
              </w:rPr>
            </w:pPr>
            <w:r w:rsidRPr="008F4248">
              <w:rPr>
                <w:rFonts w:asciiTheme="minorHAnsi" w:eastAsia="Calibr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75DF7F90" w14:textId="77777777" w:rsidR="0086781A" w:rsidRPr="008F4248" w:rsidRDefault="0086781A" w:rsidP="0086781A">
            <w:pPr>
              <w:rPr>
                <w:rFonts w:asciiTheme="minorHAnsi" w:eastAsia="Calibri" w:hAnsiTheme="minorHAnsi" w:cstheme="minorHAnsi"/>
                <w:sz w:val="22"/>
                <w:szCs w:val="22"/>
              </w:rPr>
            </w:pPr>
          </w:p>
        </w:tc>
      </w:tr>
      <w:tr w:rsidR="008F4248" w:rsidRPr="008F4248" w14:paraId="06F95496"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668A18D6" w14:textId="77777777" w:rsidR="0086781A" w:rsidRPr="008F4248" w:rsidRDefault="0086781A" w:rsidP="0086781A">
            <w:pPr>
              <w:rPr>
                <w:rFonts w:asciiTheme="minorHAnsi" w:eastAsia="Calibri" w:hAnsiTheme="minorHAnsi" w:cstheme="minorHAnsi"/>
                <w:sz w:val="22"/>
                <w:szCs w:val="22"/>
              </w:rPr>
            </w:pPr>
          </w:p>
        </w:tc>
        <w:tc>
          <w:tcPr>
            <w:tcW w:w="8397" w:type="dxa"/>
            <w:tcBorders>
              <w:top w:val="single" w:sz="4" w:space="0" w:color="000000"/>
              <w:left w:val="single" w:sz="4" w:space="0" w:color="000000"/>
              <w:bottom w:val="single" w:sz="4" w:space="0" w:color="000000"/>
              <w:right w:val="single" w:sz="4" w:space="0" w:color="000000"/>
            </w:tcBorders>
          </w:tcPr>
          <w:p w14:paraId="5AE7BAE2" w14:textId="60EC82A6" w:rsidR="0086781A" w:rsidRPr="008F4248" w:rsidRDefault="0086781A" w:rsidP="000F29EC">
            <w:pPr>
              <w:rPr>
                <w:rFonts w:asciiTheme="minorHAnsi" w:eastAsia="Calibri" w:hAnsiTheme="minorHAnsi" w:cstheme="minorHAnsi"/>
                <w:sz w:val="22"/>
                <w:szCs w:val="22"/>
              </w:rPr>
            </w:pPr>
            <w:r w:rsidRPr="008F4248">
              <w:rPr>
                <w:rFonts w:asciiTheme="minorHAnsi" w:hAnsiTheme="minorHAnsi" w:cstheme="minorHAnsi"/>
                <w:sz w:val="22"/>
                <w:szCs w:val="22"/>
              </w:rPr>
              <w:t xml:space="preserve">Patient positioned on left side. Respirations 8 per minute; Oxygen 2 liters per nasal cannula remains on. Appears comfortable; will continue to assess for indications of pain. Family present at bedside.   </w:t>
            </w:r>
            <w:r w:rsidR="008F4248" w:rsidRPr="008F4248">
              <w:rPr>
                <w:rFonts w:ascii="Lucida Handwriting" w:hAnsi="Lucida Handwriting" w:cstheme="minorHAnsi"/>
                <w:sz w:val="22"/>
                <w:szCs w:val="22"/>
              </w:rPr>
              <w:t>M. Reyes, RN</w:t>
            </w:r>
          </w:p>
        </w:tc>
      </w:tr>
    </w:tbl>
    <w:p w14:paraId="1A7119DA" w14:textId="77777777" w:rsidR="0086781A" w:rsidRPr="008F4248" w:rsidRDefault="0086781A" w:rsidP="00525548">
      <w:pPr>
        <w:rPr>
          <w:rFonts w:asciiTheme="minorHAnsi" w:hAnsiTheme="minorHAnsi" w:cstheme="minorHAnsi"/>
          <w:bCs/>
          <w:sz w:val="22"/>
          <w:szCs w:val="22"/>
        </w:rPr>
      </w:pPr>
    </w:p>
    <w:p w14:paraId="7FF981D4" w14:textId="77777777" w:rsidR="00AF66DB" w:rsidRPr="008F4248" w:rsidRDefault="00AF66DB" w:rsidP="005E6B09">
      <w:pPr>
        <w:rPr>
          <w:rFonts w:asciiTheme="minorHAnsi" w:eastAsia="Calibri" w:hAnsiTheme="minorHAnsi" w:cstheme="minorHAnsi"/>
          <w:bCs/>
          <w:sz w:val="22"/>
          <w:szCs w:val="22"/>
        </w:rPr>
      </w:pPr>
    </w:p>
    <w:p w14:paraId="21F6A6B7" w14:textId="77777777" w:rsidR="00A64735" w:rsidRPr="008F4248" w:rsidRDefault="00A64735">
      <w:pPr>
        <w:rPr>
          <w:rFonts w:asciiTheme="minorHAnsi" w:eastAsia="Calibri" w:hAnsiTheme="minorHAnsi" w:cstheme="minorHAnsi"/>
          <w:bCs/>
          <w:sz w:val="22"/>
          <w:szCs w:val="22"/>
        </w:rPr>
      </w:pPr>
      <w:r w:rsidRPr="008F4248">
        <w:rPr>
          <w:rFonts w:asciiTheme="minorHAnsi" w:eastAsia="Calibri" w:hAnsiTheme="minorHAnsi" w:cstheme="minorHAnsi"/>
          <w:bCs/>
          <w:sz w:val="22"/>
          <w:szCs w:val="22"/>
        </w:rPr>
        <w:br w:type="page"/>
      </w:r>
    </w:p>
    <w:p w14:paraId="0E668856" w14:textId="77777777" w:rsidR="005E6B09" w:rsidRPr="008F4248" w:rsidRDefault="005E6B09" w:rsidP="008F4248">
      <w:pPr>
        <w:jc w:val="center"/>
        <w:rPr>
          <w:rFonts w:asciiTheme="minorHAnsi" w:eastAsia="Calibri" w:hAnsiTheme="minorHAnsi" w:cstheme="minorHAnsi"/>
          <w:color w:val="274191"/>
          <w:sz w:val="36"/>
          <w:szCs w:val="36"/>
        </w:rPr>
      </w:pPr>
      <w:r w:rsidRPr="008F4248">
        <w:rPr>
          <w:rFonts w:asciiTheme="minorHAnsi" w:eastAsia="Calibri" w:hAnsiTheme="minorHAnsi" w:cstheme="minorHAnsi"/>
          <w:bCs/>
          <w:color w:val="274191"/>
          <w:sz w:val="36"/>
          <w:szCs w:val="36"/>
        </w:rPr>
        <w:lastRenderedPageBreak/>
        <w:t>Medication Administration Record</w:t>
      </w:r>
    </w:p>
    <w:p w14:paraId="0E88F428" w14:textId="77777777" w:rsidR="005E6B09" w:rsidRPr="008F4248" w:rsidRDefault="005E6B09" w:rsidP="008F4248">
      <w:pPr>
        <w:rPr>
          <w:rFonts w:asciiTheme="minorHAnsi" w:eastAsia="Calibri" w:hAnsiTheme="minorHAnsi" w:cstheme="minorHAnsi"/>
          <w:sz w:val="22"/>
          <w:szCs w:val="22"/>
        </w:rPr>
      </w:pPr>
    </w:p>
    <w:p w14:paraId="370B5CC0" w14:textId="77777777" w:rsidR="009B6CCD" w:rsidRPr="008F4248" w:rsidRDefault="009B6CCD" w:rsidP="008F4248">
      <w:pPr>
        <w:rPr>
          <w:rFonts w:asciiTheme="minorHAnsi" w:hAnsiTheme="minorHAnsi" w:cstheme="minorHAnsi"/>
          <w:b/>
        </w:rPr>
      </w:pPr>
      <w:r w:rsidRPr="008F4248">
        <w:rPr>
          <w:rFonts w:asciiTheme="minorHAnsi" w:hAnsiTheme="minorHAnsi" w:cstheme="minorHAnsi"/>
          <w:b/>
        </w:rPr>
        <w:t xml:space="preserve">Allergies/Sensitivities: </w:t>
      </w:r>
      <w:r w:rsidRPr="008F4248">
        <w:rPr>
          <w:rFonts w:asciiTheme="minorHAnsi" w:hAnsiTheme="minorHAnsi" w:cstheme="minorHAnsi"/>
        </w:rPr>
        <w:t>None known</w:t>
      </w:r>
    </w:p>
    <w:p w14:paraId="49F210C2" w14:textId="77777777" w:rsidR="005E6B09" w:rsidRPr="008F4248" w:rsidRDefault="005E6B09" w:rsidP="008F4248">
      <w:pPr>
        <w:rPr>
          <w:rFonts w:asciiTheme="minorHAnsi" w:eastAsia="Calibri" w:hAnsiTheme="minorHAnsi" w:cstheme="minorHAnsi"/>
          <w:sz w:val="22"/>
          <w:szCs w:val="22"/>
        </w:rPr>
      </w:pPr>
    </w:p>
    <w:p w14:paraId="6679C89A" w14:textId="77777777" w:rsidR="005E6B09" w:rsidRPr="008F4248" w:rsidRDefault="005E6B09" w:rsidP="008F4248">
      <w:pPr>
        <w:rPr>
          <w:rFonts w:asciiTheme="minorHAnsi" w:eastAsia="Calibri" w:hAnsiTheme="minorHAnsi" w:cstheme="minorHAnsi"/>
          <w:bCs/>
          <w:color w:val="274191"/>
          <w:sz w:val="36"/>
          <w:szCs w:val="36"/>
        </w:rPr>
      </w:pPr>
      <w:r w:rsidRPr="008F4248">
        <w:rPr>
          <w:rFonts w:asciiTheme="minorHAnsi" w:eastAsia="Calibri" w:hAnsiTheme="minorHAnsi" w:cstheme="minorHAnsi"/>
          <w:bCs/>
          <w:color w:val="274191"/>
          <w:sz w:val="36"/>
          <w:szCs w:val="36"/>
        </w:rPr>
        <w:t>Scheduled &amp; Routine Drugs</w:t>
      </w:r>
    </w:p>
    <w:p w14:paraId="6911ABE3" w14:textId="77777777" w:rsidR="005E6B09" w:rsidRPr="008F4248" w:rsidRDefault="005E6B09" w:rsidP="008F4248">
      <w:pPr>
        <w:rPr>
          <w:rFonts w:asciiTheme="minorHAnsi" w:hAnsiTheme="minorHAnsi" w:cstheme="minorHAnsi"/>
          <w:b/>
          <w:sz w:val="22"/>
          <w:szCs w:val="22"/>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795"/>
        <w:gridCol w:w="1116"/>
        <w:gridCol w:w="1307"/>
        <w:gridCol w:w="1667"/>
        <w:gridCol w:w="1159"/>
        <w:gridCol w:w="1060"/>
        <w:gridCol w:w="1194"/>
      </w:tblGrid>
      <w:tr w:rsidR="000042F5" w:rsidRPr="008F4248" w14:paraId="55695E31" w14:textId="77777777" w:rsidTr="000042F5">
        <w:trPr>
          <w:jc w:val="center"/>
        </w:trPr>
        <w:tc>
          <w:tcPr>
            <w:tcW w:w="1242" w:type="dxa"/>
            <w:tcBorders>
              <w:top w:val="single" w:sz="4" w:space="0" w:color="auto"/>
              <w:left w:val="single" w:sz="4" w:space="0" w:color="auto"/>
              <w:bottom w:val="single" w:sz="4" w:space="0" w:color="auto"/>
              <w:right w:val="single" w:sz="4" w:space="0" w:color="auto"/>
            </w:tcBorders>
            <w:shd w:val="clear" w:color="auto" w:fill="C6D9F1"/>
          </w:tcPr>
          <w:p w14:paraId="65FC0B8A" w14:textId="77777777" w:rsidR="000042F5" w:rsidRPr="008F4248" w:rsidRDefault="000042F5" w:rsidP="00D5461B">
            <w:pPr>
              <w:jc w:val="center"/>
              <w:rPr>
                <w:rFonts w:asciiTheme="minorHAnsi" w:hAnsiTheme="minorHAnsi" w:cstheme="minorHAnsi"/>
                <w:b/>
                <w:sz w:val="22"/>
                <w:szCs w:val="22"/>
              </w:rPr>
            </w:pPr>
            <w:r w:rsidRPr="008F4248">
              <w:rPr>
                <w:rFonts w:asciiTheme="minorHAnsi" w:hAnsiTheme="minorHAnsi" w:cstheme="minorHAnsi"/>
                <w:b/>
                <w:sz w:val="22"/>
                <w:szCs w:val="22"/>
              </w:rPr>
              <w:t>Date of Order:</w:t>
            </w:r>
          </w:p>
        </w:tc>
        <w:tc>
          <w:tcPr>
            <w:tcW w:w="1814" w:type="dxa"/>
            <w:tcBorders>
              <w:top w:val="single" w:sz="4" w:space="0" w:color="auto"/>
              <w:left w:val="single" w:sz="4" w:space="0" w:color="auto"/>
              <w:bottom w:val="single" w:sz="4" w:space="0" w:color="auto"/>
              <w:right w:val="single" w:sz="4" w:space="0" w:color="auto"/>
            </w:tcBorders>
            <w:shd w:val="clear" w:color="auto" w:fill="C6D9F1"/>
          </w:tcPr>
          <w:p w14:paraId="11539270" w14:textId="77777777" w:rsidR="000042F5" w:rsidRPr="008F4248" w:rsidRDefault="000042F5" w:rsidP="00D5461B">
            <w:pPr>
              <w:spacing w:line="360" w:lineRule="auto"/>
              <w:jc w:val="center"/>
              <w:rPr>
                <w:rFonts w:asciiTheme="minorHAnsi" w:hAnsiTheme="minorHAnsi" w:cstheme="minorHAnsi"/>
                <w:b/>
                <w:sz w:val="22"/>
                <w:szCs w:val="22"/>
              </w:rPr>
            </w:pPr>
            <w:r w:rsidRPr="008F4248">
              <w:rPr>
                <w:rFonts w:asciiTheme="minorHAnsi" w:hAnsiTheme="minorHAnsi" w:cstheme="minorHAnsi"/>
                <w:b/>
                <w:sz w:val="22"/>
                <w:szCs w:val="22"/>
              </w:rPr>
              <w:t>Medication:</w:t>
            </w:r>
          </w:p>
        </w:tc>
        <w:tc>
          <w:tcPr>
            <w:tcW w:w="1124" w:type="dxa"/>
            <w:tcBorders>
              <w:top w:val="single" w:sz="4" w:space="0" w:color="auto"/>
              <w:left w:val="single" w:sz="4" w:space="0" w:color="auto"/>
              <w:bottom w:val="single" w:sz="4" w:space="0" w:color="auto"/>
              <w:right w:val="single" w:sz="4" w:space="0" w:color="auto"/>
            </w:tcBorders>
            <w:shd w:val="clear" w:color="auto" w:fill="C6D9F1"/>
          </w:tcPr>
          <w:p w14:paraId="4E259C57" w14:textId="77777777" w:rsidR="000042F5" w:rsidRPr="008F4248" w:rsidRDefault="000042F5" w:rsidP="00D5461B">
            <w:pPr>
              <w:jc w:val="center"/>
              <w:rPr>
                <w:rFonts w:asciiTheme="minorHAnsi" w:hAnsiTheme="minorHAnsi" w:cstheme="minorHAnsi"/>
                <w:b/>
                <w:sz w:val="22"/>
                <w:szCs w:val="22"/>
              </w:rPr>
            </w:pPr>
            <w:r w:rsidRPr="008F4248">
              <w:rPr>
                <w:rFonts w:asciiTheme="minorHAnsi" w:hAnsiTheme="minorHAnsi" w:cstheme="minorHAnsi"/>
                <w:b/>
                <w:sz w:val="22"/>
                <w:szCs w:val="22"/>
              </w:rPr>
              <w:t>Dosage:</w:t>
            </w:r>
          </w:p>
        </w:tc>
        <w:tc>
          <w:tcPr>
            <w:tcW w:w="1194" w:type="dxa"/>
            <w:tcBorders>
              <w:top w:val="single" w:sz="4" w:space="0" w:color="auto"/>
              <w:left w:val="single" w:sz="4" w:space="0" w:color="auto"/>
              <w:bottom w:val="single" w:sz="4" w:space="0" w:color="auto"/>
              <w:right w:val="single" w:sz="4" w:space="0" w:color="auto"/>
            </w:tcBorders>
            <w:shd w:val="clear" w:color="auto" w:fill="C6D9F1"/>
          </w:tcPr>
          <w:p w14:paraId="13EBA4A7" w14:textId="77777777" w:rsidR="000042F5" w:rsidRPr="008F4248" w:rsidRDefault="000042F5" w:rsidP="00D5461B">
            <w:pPr>
              <w:jc w:val="center"/>
              <w:rPr>
                <w:rFonts w:asciiTheme="minorHAnsi" w:hAnsiTheme="minorHAnsi" w:cstheme="minorHAnsi"/>
                <w:b/>
                <w:sz w:val="22"/>
                <w:szCs w:val="22"/>
              </w:rPr>
            </w:pPr>
            <w:r w:rsidRPr="008F4248">
              <w:rPr>
                <w:rFonts w:asciiTheme="minorHAnsi" w:hAnsiTheme="minorHAnsi" w:cstheme="minorHAnsi"/>
                <w:b/>
                <w:sz w:val="22"/>
                <w:szCs w:val="22"/>
              </w:rPr>
              <w:t>Route:</w:t>
            </w:r>
          </w:p>
        </w:tc>
        <w:tc>
          <w:tcPr>
            <w:tcW w:w="1687" w:type="dxa"/>
            <w:tcBorders>
              <w:top w:val="single" w:sz="4" w:space="0" w:color="auto"/>
              <w:left w:val="single" w:sz="4" w:space="0" w:color="auto"/>
              <w:bottom w:val="single" w:sz="4" w:space="0" w:color="auto"/>
              <w:right w:val="single" w:sz="4" w:space="0" w:color="auto"/>
            </w:tcBorders>
            <w:shd w:val="clear" w:color="auto" w:fill="C6D9F1"/>
          </w:tcPr>
          <w:p w14:paraId="5218557C" w14:textId="77777777" w:rsidR="000042F5" w:rsidRPr="008F4248" w:rsidRDefault="000042F5" w:rsidP="00D5461B">
            <w:pPr>
              <w:jc w:val="center"/>
              <w:rPr>
                <w:rFonts w:asciiTheme="minorHAnsi" w:hAnsiTheme="minorHAnsi" w:cstheme="minorHAnsi"/>
                <w:b/>
                <w:sz w:val="22"/>
                <w:szCs w:val="22"/>
              </w:rPr>
            </w:pPr>
            <w:r w:rsidRPr="008F4248">
              <w:rPr>
                <w:rFonts w:asciiTheme="minorHAnsi" w:hAnsiTheme="minorHAnsi" w:cstheme="minorHAnsi"/>
                <w:b/>
                <w:sz w:val="22"/>
                <w:szCs w:val="22"/>
              </w:rPr>
              <w:t>Frequency:</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6D9F1"/>
          </w:tcPr>
          <w:p w14:paraId="4A543ABE" w14:textId="7B2C1E5D" w:rsidR="000042F5" w:rsidRPr="008F4248" w:rsidRDefault="000042F5" w:rsidP="00D5461B">
            <w:pPr>
              <w:jc w:val="center"/>
              <w:rPr>
                <w:rFonts w:asciiTheme="minorHAnsi" w:hAnsiTheme="minorHAnsi" w:cstheme="minorHAnsi"/>
                <w:b/>
                <w:sz w:val="22"/>
                <w:szCs w:val="22"/>
              </w:rPr>
            </w:pPr>
            <w:r w:rsidRPr="008F4248">
              <w:rPr>
                <w:rFonts w:asciiTheme="minorHAnsi" w:hAnsiTheme="minorHAnsi" w:cstheme="minorHAnsi"/>
                <w:b/>
                <w:sz w:val="22"/>
                <w:szCs w:val="22"/>
              </w:rPr>
              <w:t>Date/Time Administered:</w:t>
            </w:r>
          </w:p>
        </w:tc>
        <w:tc>
          <w:tcPr>
            <w:tcW w:w="1210" w:type="dxa"/>
            <w:tcBorders>
              <w:top w:val="single" w:sz="4" w:space="0" w:color="auto"/>
              <w:left w:val="single" w:sz="4" w:space="0" w:color="auto"/>
              <w:bottom w:val="single" w:sz="4" w:space="0" w:color="auto"/>
              <w:right w:val="single" w:sz="4" w:space="0" w:color="auto"/>
            </w:tcBorders>
            <w:shd w:val="clear" w:color="auto" w:fill="C6D9F1"/>
          </w:tcPr>
          <w:p w14:paraId="7A2AC235" w14:textId="140CCE54" w:rsidR="000042F5" w:rsidRPr="008F4248" w:rsidRDefault="000042F5" w:rsidP="00D5461B">
            <w:pPr>
              <w:jc w:val="center"/>
              <w:rPr>
                <w:rFonts w:asciiTheme="minorHAnsi" w:hAnsiTheme="minorHAnsi" w:cstheme="minorHAnsi"/>
                <w:b/>
                <w:sz w:val="22"/>
                <w:szCs w:val="22"/>
              </w:rPr>
            </w:pPr>
            <w:r w:rsidRPr="008F4248">
              <w:rPr>
                <w:rFonts w:asciiTheme="minorHAnsi" w:hAnsiTheme="minorHAnsi" w:cstheme="minorHAnsi"/>
                <w:b/>
                <w:sz w:val="22"/>
                <w:szCs w:val="22"/>
              </w:rPr>
              <w:t>Initials</w:t>
            </w:r>
          </w:p>
        </w:tc>
      </w:tr>
      <w:tr w:rsidR="000042F5" w:rsidRPr="008F4248" w14:paraId="6680B035" w14:textId="77777777" w:rsidTr="000042F5">
        <w:trPr>
          <w:jc w:val="center"/>
        </w:trPr>
        <w:tc>
          <w:tcPr>
            <w:tcW w:w="1242" w:type="dxa"/>
            <w:tcBorders>
              <w:top w:val="single" w:sz="4" w:space="0" w:color="auto"/>
              <w:left w:val="single" w:sz="4" w:space="0" w:color="auto"/>
              <w:bottom w:val="single" w:sz="4" w:space="0" w:color="auto"/>
              <w:right w:val="single" w:sz="4" w:space="0" w:color="auto"/>
            </w:tcBorders>
          </w:tcPr>
          <w:p w14:paraId="464F7037" w14:textId="77777777" w:rsidR="000042F5" w:rsidRPr="008F4248" w:rsidRDefault="000042F5" w:rsidP="00D5461B">
            <w:pPr>
              <w:jc w:val="center"/>
              <w:rPr>
                <w:rFonts w:asciiTheme="minorHAnsi" w:hAnsiTheme="minorHAnsi" w:cstheme="minorHAnsi"/>
                <w:sz w:val="22"/>
                <w:szCs w:val="22"/>
              </w:rPr>
            </w:pPr>
          </w:p>
        </w:tc>
        <w:tc>
          <w:tcPr>
            <w:tcW w:w="1814" w:type="dxa"/>
            <w:tcBorders>
              <w:top w:val="single" w:sz="4" w:space="0" w:color="auto"/>
              <w:left w:val="single" w:sz="4" w:space="0" w:color="auto"/>
              <w:bottom w:val="single" w:sz="4" w:space="0" w:color="auto"/>
              <w:right w:val="single" w:sz="4" w:space="0" w:color="auto"/>
            </w:tcBorders>
          </w:tcPr>
          <w:p w14:paraId="7090D5D4" w14:textId="77777777" w:rsidR="000042F5" w:rsidRPr="008F4248" w:rsidRDefault="000042F5" w:rsidP="00D5461B">
            <w:pPr>
              <w:spacing w:line="360" w:lineRule="auto"/>
              <w:jc w:val="center"/>
              <w:rPr>
                <w:rFonts w:asciiTheme="minorHAnsi" w:hAnsiTheme="minorHAnsi" w:cstheme="minorHAnsi"/>
                <w:sz w:val="22"/>
                <w:szCs w:val="22"/>
              </w:rPr>
            </w:pPr>
            <w:r w:rsidRPr="008F4248">
              <w:rPr>
                <w:rFonts w:asciiTheme="minorHAnsi" w:hAnsiTheme="minorHAnsi" w:cstheme="minorHAnsi"/>
                <w:sz w:val="22"/>
                <w:szCs w:val="22"/>
              </w:rPr>
              <w:t>Fentanyl patch</w:t>
            </w:r>
          </w:p>
        </w:tc>
        <w:tc>
          <w:tcPr>
            <w:tcW w:w="1124" w:type="dxa"/>
            <w:tcBorders>
              <w:top w:val="single" w:sz="4" w:space="0" w:color="auto"/>
              <w:left w:val="single" w:sz="4" w:space="0" w:color="auto"/>
              <w:bottom w:val="single" w:sz="4" w:space="0" w:color="auto"/>
              <w:right w:val="single" w:sz="4" w:space="0" w:color="auto"/>
            </w:tcBorders>
          </w:tcPr>
          <w:p w14:paraId="7F681CC6" w14:textId="77777777" w:rsidR="000042F5" w:rsidRPr="008F4248" w:rsidRDefault="000042F5" w:rsidP="00D5461B">
            <w:pPr>
              <w:jc w:val="center"/>
              <w:rPr>
                <w:rFonts w:asciiTheme="minorHAnsi" w:hAnsiTheme="minorHAnsi" w:cstheme="minorHAnsi"/>
                <w:sz w:val="22"/>
                <w:szCs w:val="22"/>
              </w:rPr>
            </w:pPr>
            <w:r w:rsidRPr="008F4248">
              <w:rPr>
                <w:rFonts w:asciiTheme="minorHAnsi" w:hAnsiTheme="minorHAnsi" w:cstheme="minorHAnsi"/>
                <w:sz w:val="22"/>
                <w:szCs w:val="22"/>
              </w:rPr>
              <w:t>50 mcg/hr</w:t>
            </w:r>
          </w:p>
        </w:tc>
        <w:tc>
          <w:tcPr>
            <w:tcW w:w="1194" w:type="dxa"/>
            <w:tcBorders>
              <w:top w:val="single" w:sz="4" w:space="0" w:color="auto"/>
              <w:left w:val="single" w:sz="4" w:space="0" w:color="auto"/>
              <w:bottom w:val="single" w:sz="4" w:space="0" w:color="auto"/>
              <w:right w:val="single" w:sz="4" w:space="0" w:color="auto"/>
            </w:tcBorders>
          </w:tcPr>
          <w:p w14:paraId="5824D462" w14:textId="77777777" w:rsidR="000042F5" w:rsidRPr="008F4248" w:rsidRDefault="000042F5" w:rsidP="00D5461B">
            <w:pPr>
              <w:jc w:val="center"/>
              <w:rPr>
                <w:rFonts w:asciiTheme="minorHAnsi" w:hAnsiTheme="minorHAnsi" w:cstheme="minorHAnsi"/>
                <w:sz w:val="22"/>
                <w:szCs w:val="22"/>
              </w:rPr>
            </w:pPr>
            <w:r w:rsidRPr="008F4248">
              <w:rPr>
                <w:rFonts w:asciiTheme="minorHAnsi" w:hAnsiTheme="minorHAnsi" w:cstheme="minorHAnsi"/>
                <w:sz w:val="22"/>
                <w:szCs w:val="22"/>
              </w:rPr>
              <w:t>transdermal</w:t>
            </w:r>
          </w:p>
        </w:tc>
        <w:tc>
          <w:tcPr>
            <w:tcW w:w="1687" w:type="dxa"/>
            <w:tcBorders>
              <w:top w:val="single" w:sz="4" w:space="0" w:color="auto"/>
              <w:left w:val="single" w:sz="4" w:space="0" w:color="auto"/>
              <w:bottom w:val="single" w:sz="4" w:space="0" w:color="auto"/>
              <w:right w:val="single" w:sz="4" w:space="0" w:color="auto"/>
            </w:tcBorders>
          </w:tcPr>
          <w:p w14:paraId="17F4A891" w14:textId="77777777" w:rsidR="000042F5" w:rsidRPr="008F4248" w:rsidRDefault="000042F5" w:rsidP="00D5461B">
            <w:pPr>
              <w:jc w:val="center"/>
              <w:rPr>
                <w:rFonts w:asciiTheme="minorHAnsi" w:hAnsiTheme="minorHAnsi" w:cstheme="minorHAnsi"/>
                <w:sz w:val="22"/>
                <w:szCs w:val="22"/>
              </w:rPr>
            </w:pPr>
            <w:r w:rsidRPr="008F4248">
              <w:rPr>
                <w:rFonts w:asciiTheme="minorHAnsi" w:hAnsiTheme="minorHAnsi" w:cstheme="minorHAnsi"/>
                <w:sz w:val="22"/>
                <w:szCs w:val="22"/>
              </w:rPr>
              <w:t>Every 72 hrs</w:t>
            </w:r>
          </w:p>
        </w:tc>
        <w:tc>
          <w:tcPr>
            <w:tcW w:w="1170" w:type="dxa"/>
            <w:tcBorders>
              <w:top w:val="single" w:sz="4" w:space="0" w:color="auto"/>
              <w:left w:val="single" w:sz="4" w:space="0" w:color="auto"/>
              <w:bottom w:val="single" w:sz="4" w:space="0" w:color="auto"/>
              <w:right w:val="single" w:sz="4" w:space="0" w:color="auto"/>
            </w:tcBorders>
          </w:tcPr>
          <w:p w14:paraId="1FF38AE9" w14:textId="77777777" w:rsidR="000042F5" w:rsidRPr="008F4248" w:rsidRDefault="000042F5" w:rsidP="00D5461B">
            <w:pPr>
              <w:jc w:val="center"/>
              <w:rPr>
                <w:rFonts w:asciiTheme="minorHAnsi" w:hAnsiTheme="minorHAnsi" w:cstheme="minorHAnsi"/>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A33DC45" w14:textId="77777777" w:rsidR="000042F5" w:rsidRPr="008F4248" w:rsidRDefault="000042F5" w:rsidP="00D5461B">
            <w:pPr>
              <w:jc w:val="center"/>
              <w:rPr>
                <w:rFonts w:asciiTheme="minorHAns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tcPr>
          <w:p w14:paraId="5D24C404" w14:textId="1C5E56C7" w:rsidR="000042F5" w:rsidRPr="008F4248" w:rsidRDefault="000042F5" w:rsidP="00D5461B">
            <w:pPr>
              <w:jc w:val="center"/>
              <w:rPr>
                <w:rFonts w:asciiTheme="minorHAnsi" w:hAnsiTheme="minorHAnsi" w:cstheme="minorHAnsi"/>
                <w:i/>
                <w:iCs/>
                <w:sz w:val="22"/>
                <w:szCs w:val="22"/>
              </w:rPr>
            </w:pPr>
          </w:p>
        </w:tc>
      </w:tr>
      <w:tr w:rsidR="000042F5" w:rsidRPr="008F4248" w14:paraId="035D148A" w14:textId="77777777" w:rsidTr="000042F5">
        <w:trPr>
          <w:jc w:val="center"/>
        </w:trPr>
        <w:tc>
          <w:tcPr>
            <w:tcW w:w="1242" w:type="dxa"/>
            <w:tcBorders>
              <w:top w:val="single" w:sz="4" w:space="0" w:color="auto"/>
              <w:left w:val="single" w:sz="4" w:space="0" w:color="auto"/>
              <w:bottom w:val="single" w:sz="4" w:space="0" w:color="auto"/>
              <w:right w:val="single" w:sz="4" w:space="0" w:color="auto"/>
            </w:tcBorders>
          </w:tcPr>
          <w:p w14:paraId="71F4CA87" w14:textId="77777777" w:rsidR="000042F5" w:rsidRPr="008F4248" w:rsidRDefault="000042F5" w:rsidP="000042F5">
            <w:pPr>
              <w:spacing w:line="360" w:lineRule="auto"/>
              <w:jc w:val="center"/>
              <w:rPr>
                <w:rFonts w:asciiTheme="minorHAnsi" w:hAnsiTheme="minorHAnsi" w:cstheme="minorHAnsi"/>
                <w:sz w:val="22"/>
                <w:szCs w:val="22"/>
              </w:rPr>
            </w:pPr>
          </w:p>
        </w:tc>
        <w:tc>
          <w:tcPr>
            <w:tcW w:w="1814" w:type="dxa"/>
            <w:tcBorders>
              <w:top w:val="single" w:sz="4" w:space="0" w:color="auto"/>
              <w:left w:val="single" w:sz="4" w:space="0" w:color="auto"/>
              <w:bottom w:val="single" w:sz="4" w:space="0" w:color="auto"/>
              <w:right w:val="single" w:sz="4" w:space="0" w:color="auto"/>
            </w:tcBorders>
          </w:tcPr>
          <w:p w14:paraId="570A7EC0" w14:textId="77777777" w:rsidR="000042F5" w:rsidRPr="008F4248" w:rsidRDefault="000042F5" w:rsidP="000042F5">
            <w:pPr>
              <w:spacing w:line="360" w:lineRule="auto"/>
              <w:jc w:val="center"/>
              <w:rPr>
                <w:rFonts w:asciiTheme="minorHAnsi" w:hAnsiTheme="minorHAnsi" w:cstheme="minorHAnsi"/>
                <w:sz w:val="22"/>
                <w:szCs w:val="22"/>
              </w:rPr>
            </w:pPr>
            <w:r w:rsidRPr="008F4248">
              <w:rPr>
                <w:rFonts w:asciiTheme="minorHAnsi" w:hAnsiTheme="minorHAnsi" w:cstheme="minorHAnsi"/>
                <w:sz w:val="22"/>
                <w:szCs w:val="22"/>
              </w:rPr>
              <w:t>Scopolamine patch</w:t>
            </w:r>
          </w:p>
        </w:tc>
        <w:tc>
          <w:tcPr>
            <w:tcW w:w="1124" w:type="dxa"/>
            <w:tcBorders>
              <w:top w:val="single" w:sz="4" w:space="0" w:color="auto"/>
              <w:left w:val="single" w:sz="4" w:space="0" w:color="auto"/>
              <w:bottom w:val="single" w:sz="4" w:space="0" w:color="auto"/>
              <w:right w:val="single" w:sz="4" w:space="0" w:color="auto"/>
            </w:tcBorders>
          </w:tcPr>
          <w:p w14:paraId="48AD6032" w14:textId="77777777" w:rsidR="000042F5" w:rsidRPr="008F4248" w:rsidRDefault="000042F5" w:rsidP="000042F5">
            <w:pPr>
              <w:spacing w:line="360" w:lineRule="auto"/>
              <w:jc w:val="center"/>
              <w:rPr>
                <w:rFonts w:asciiTheme="minorHAnsi" w:hAnsiTheme="minorHAnsi" w:cstheme="minorHAnsi"/>
                <w:sz w:val="22"/>
                <w:szCs w:val="22"/>
              </w:rPr>
            </w:pPr>
            <w:r w:rsidRPr="008F4248">
              <w:rPr>
                <w:rFonts w:asciiTheme="minorHAnsi" w:hAnsiTheme="minorHAnsi" w:cstheme="minorHAnsi"/>
                <w:sz w:val="22"/>
                <w:szCs w:val="22"/>
              </w:rPr>
              <w:t>1.5 mg</w:t>
            </w:r>
          </w:p>
        </w:tc>
        <w:tc>
          <w:tcPr>
            <w:tcW w:w="1194" w:type="dxa"/>
            <w:tcBorders>
              <w:top w:val="single" w:sz="4" w:space="0" w:color="auto"/>
              <w:left w:val="single" w:sz="4" w:space="0" w:color="auto"/>
              <w:bottom w:val="single" w:sz="4" w:space="0" w:color="auto"/>
              <w:right w:val="single" w:sz="4" w:space="0" w:color="auto"/>
            </w:tcBorders>
          </w:tcPr>
          <w:p w14:paraId="3E502CD7" w14:textId="77777777" w:rsidR="000042F5" w:rsidRPr="008F4248" w:rsidRDefault="000042F5" w:rsidP="000042F5">
            <w:pPr>
              <w:spacing w:line="360" w:lineRule="auto"/>
              <w:jc w:val="center"/>
              <w:rPr>
                <w:rFonts w:asciiTheme="minorHAnsi" w:hAnsiTheme="minorHAnsi" w:cstheme="minorHAnsi"/>
                <w:sz w:val="22"/>
                <w:szCs w:val="22"/>
              </w:rPr>
            </w:pPr>
            <w:r w:rsidRPr="008F4248">
              <w:rPr>
                <w:rFonts w:asciiTheme="minorHAnsi" w:hAnsiTheme="minorHAnsi" w:cstheme="minorHAnsi"/>
                <w:sz w:val="22"/>
                <w:szCs w:val="22"/>
              </w:rPr>
              <w:t>transdermal</w:t>
            </w:r>
          </w:p>
        </w:tc>
        <w:tc>
          <w:tcPr>
            <w:tcW w:w="1687" w:type="dxa"/>
            <w:tcBorders>
              <w:top w:val="single" w:sz="4" w:space="0" w:color="auto"/>
              <w:left w:val="single" w:sz="4" w:space="0" w:color="auto"/>
              <w:bottom w:val="single" w:sz="4" w:space="0" w:color="auto"/>
              <w:right w:val="single" w:sz="4" w:space="0" w:color="auto"/>
            </w:tcBorders>
          </w:tcPr>
          <w:p w14:paraId="24D5034F" w14:textId="77777777" w:rsidR="000042F5" w:rsidRPr="008F4248" w:rsidRDefault="000042F5" w:rsidP="000042F5">
            <w:pPr>
              <w:spacing w:line="360" w:lineRule="auto"/>
              <w:jc w:val="center"/>
              <w:rPr>
                <w:rFonts w:asciiTheme="minorHAnsi" w:hAnsiTheme="minorHAnsi" w:cstheme="minorHAnsi"/>
                <w:sz w:val="22"/>
                <w:szCs w:val="22"/>
              </w:rPr>
            </w:pPr>
            <w:r w:rsidRPr="008F4248">
              <w:rPr>
                <w:rFonts w:asciiTheme="minorHAnsi" w:hAnsiTheme="minorHAnsi" w:cstheme="minorHAnsi"/>
                <w:sz w:val="22"/>
                <w:szCs w:val="22"/>
              </w:rPr>
              <w:t>Every 72 hrs</w:t>
            </w:r>
          </w:p>
        </w:tc>
        <w:tc>
          <w:tcPr>
            <w:tcW w:w="1170" w:type="dxa"/>
            <w:tcBorders>
              <w:top w:val="single" w:sz="4" w:space="0" w:color="auto"/>
              <w:left w:val="single" w:sz="4" w:space="0" w:color="auto"/>
              <w:bottom w:val="single" w:sz="4" w:space="0" w:color="auto"/>
              <w:right w:val="single" w:sz="4" w:space="0" w:color="auto"/>
            </w:tcBorders>
          </w:tcPr>
          <w:p w14:paraId="1AECA0F4" w14:textId="77777777" w:rsidR="000042F5" w:rsidRPr="008F4248" w:rsidRDefault="000042F5" w:rsidP="000042F5">
            <w:pPr>
              <w:spacing w:line="360" w:lineRule="auto"/>
              <w:jc w:val="center"/>
              <w:rPr>
                <w:rFonts w:asciiTheme="minorHAnsi" w:hAnsiTheme="minorHAnsi"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4EDF5CC" w14:textId="77777777" w:rsidR="000042F5" w:rsidRPr="008F4248" w:rsidRDefault="000042F5" w:rsidP="000042F5">
            <w:pPr>
              <w:spacing w:line="360" w:lineRule="auto"/>
              <w:jc w:val="center"/>
              <w:rPr>
                <w:rFonts w:asciiTheme="minorHAnsi" w:hAnsiTheme="minorHAnsi" w:cstheme="minorHAnsi"/>
                <w:sz w:val="22"/>
                <w:szCs w:val="22"/>
              </w:rPr>
            </w:pPr>
          </w:p>
        </w:tc>
        <w:tc>
          <w:tcPr>
            <w:tcW w:w="1210" w:type="dxa"/>
            <w:tcBorders>
              <w:top w:val="single" w:sz="4" w:space="0" w:color="auto"/>
              <w:left w:val="single" w:sz="4" w:space="0" w:color="auto"/>
              <w:bottom w:val="single" w:sz="4" w:space="0" w:color="auto"/>
              <w:right w:val="single" w:sz="4" w:space="0" w:color="auto"/>
            </w:tcBorders>
          </w:tcPr>
          <w:p w14:paraId="02E76D69" w14:textId="629623F2" w:rsidR="000042F5" w:rsidRPr="008F4248" w:rsidRDefault="000042F5" w:rsidP="000042F5">
            <w:pPr>
              <w:spacing w:line="360" w:lineRule="auto"/>
              <w:jc w:val="center"/>
              <w:rPr>
                <w:rFonts w:asciiTheme="minorHAnsi" w:hAnsiTheme="minorHAnsi" w:cstheme="minorHAnsi"/>
                <w:i/>
                <w:iCs/>
                <w:sz w:val="22"/>
                <w:szCs w:val="22"/>
              </w:rPr>
            </w:pPr>
          </w:p>
        </w:tc>
      </w:tr>
    </w:tbl>
    <w:p w14:paraId="2DB61BCD" w14:textId="77777777" w:rsidR="005E6B09" w:rsidRPr="008F4248" w:rsidRDefault="005E6B09" w:rsidP="008F4248">
      <w:pPr>
        <w:rPr>
          <w:rFonts w:asciiTheme="minorHAnsi" w:eastAsia="Calibri" w:hAnsiTheme="minorHAnsi" w:cstheme="minorHAnsi"/>
          <w:sz w:val="22"/>
          <w:szCs w:val="22"/>
        </w:rPr>
      </w:pPr>
    </w:p>
    <w:p w14:paraId="3E556189" w14:textId="77777777" w:rsidR="00036510" w:rsidRPr="008F4248" w:rsidRDefault="00036510" w:rsidP="008F4248">
      <w:pPr>
        <w:rPr>
          <w:rFonts w:asciiTheme="minorHAnsi" w:eastAsia="Calibri" w:hAnsiTheme="minorHAnsi" w:cstheme="minorHAnsi"/>
          <w:sz w:val="22"/>
          <w:szCs w:val="22"/>
        </w:rPr>
      </w:pPr>
    </w:p>
    <w:p w14:paraId="6C8BAB58" w14:textId="77777777" w:rsidR="00036510" w:rsidRPr="008F4248" w:rsidRDefault="00036510" w:rsidP="008F4248">
      <w:pPr>
        <w:rPr>
          <w:rFonts w:asciiTheme="minorHAnsi" w:hAnsiTheme="minorHAnsi" w:cstheme="minorHAnsi"/>
          <w:bCs/>
          <w:color w:val="274191"/>
          <w:sz w:val="36"/>
          <w:szCs w:val="36"/>
        </w:rPr>
      </w:pPr>
      <w:r w:rsidRPr="008F4248">
        <w:rPr>
          <w:rFonts w:asciiTheme="minorHAnsi" w:hAnsiTheme="minorHAnsi" w:cstheme="minorHAnsi"/>
          <w:bCs/>
          <w:color w:val="274191"/>
          <w:sz w:val="36"/>
          <w:szCs w:val="36"/>
        </w:rPr>
        <w:t>PRN and STAT Medications</w:t>
      </w:r>
    </w:p>
    <w:p w14:paraId="4539425C" w14:textId="77777777" w:rsidR="00036510" w:rsidRPr="008F4248" w:rsidRDefault="00036510" w:rsidP="008F4248">
      <w:pPr>
        <w:rPr>
          <w:rFonts w:asciiTheme="minorHAnsi" w:hAnsiTheme="minorHAnsi" w:cstheme="minorHAnsi"/>
          <w:b/>
          <w:bCs/>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90"/>
        <w:gridCol w:w="1120"/>
        <w:gridCol w:w="1056"/>
        <w:gridCol w:w="1702"/>
        <w:gridCol w:w="1170"/>
        <w:gridCol w:w="1094"/>
        <w:gridCol w:w="1164"/>
      </w:tblGrid>
      <w:tr w:rsidR="00036510" w:rsidRPr="008F4248" w14:paraId="66212FBE" w14:textId="77777777">
        <w:trPr>
          <w:jc w:val="center"/>
        </w:trPr>
        <w:tc>
          <w:tcPr>
            <w:tcW w:w="1260" w:type="dxa"/>
            <w:shd w:val="clear" w:color="auto" w:fill="C6D9F1"/>
          </w:tcPr>
          <w:p w14:paraId="40B392C5" w14:textId="77777777" w:rsidR="00036510" w:rsidRPr="008F4248" w:rsidRDefault="00036510" w:rsidP="00A12EA0">
            <w:pPr>
              <w:jc w:val="center"/>
              <w:rPr>
                <w:rFonts w:asciiTheme="minorHAnsi" w:hAnsiTheme="minorHAnsi" w:cstheme="minorHAnsi"/>
                <w:b/>
              </w:rPr>
            </w:pPr>
            <w:bookmarkStart w:id="1" w:name="_Hlk512968559"/>
            <w:r w:rsidRPr="008F4248">
              <w:rPr>
                <w:rFonts w:asciiTheme="minorHAnsi" w:hAnsiTheme="minorHAnsi" w:cstheme="minorHAnsi"/>
                <w:b/>
                <w:sz w:val="22"/>
                <w:szCs w:val="22"/>
              </w:rPr>
              <w:t>Date of Order:</w:t>
            </w:r>
          </w:p>
        </w:tc>
        <w:tc>
          <w:tcPr>
            <w:tcW w:w="1890" w:type="dxa"/>
            <w:shd w:val="clear" w:color="auto" w:fill="C6D9F1"/>
          </w:tcPr>
          <w:p w14:paraId="4412771E" w14:textId="77777777" w:rsidR="00036510" w:rsidRPr="008F4248" w:rsidRDefault="00036510" w:rsidP="00A12EA0">
            <w:pPr>
              <w:jc w:val="center"/>
              <w:rPr>
                <w:rFonts w:asciiTheme="minorHAnsi" w:hAnsiTheme="minorHAnsi" w:cstheme="minorHAnsi"/>
                <w:b/>
              </w:rPr>
            </w:pPr>
            <w:r w:rsidRPr="008F4248">
              <w:rPr>
                <w:rFonts w:asciiTheme="minorHAnsi" w:hAnsiTheme="minorHAnsi" w:cstheme="minorHAnsi"/>
                <w:b/>
                <w:sz w:val="22"/>
                <w:szCs w:val="22"/>
              </w:rPr>
              <w:t>Medication:</w:t>
            </w:r>
          </w:p>
        </w:tc>
        <w:tc>
          <w:tcPr>
            <w:tcW w:w="1120" w:type="dxa"/>
            <w:shd w:val="clear" w:color="auto" w:fill="C6D9F1"/>
          </w:tcPr>
          <w:p w14:paraId="137094CA" w14:textId="77777777" w:rsidR="00036510" w:rsidRPr="008F4248" w:rsidRDefault="00036510" w:rsidP="00A12EA0">
            <w:pPr>
              <w:jc w:val="center"/>
              <w:rPr>
                <w:rFonts w:asciiTheme="minorHAnsi" w:hAnsiTheme="minorHAnsi" w:cstheme="minorHAnsi"/>
                <w:b/>
              </w:rPr>
            </w:pPr>
            <w:r w:rsidRPr="008F4248">
              <w:rPr>
                <w:rFonts w:asciiTheme="minorHAnsi" w:hAnsiTheme="minorHAnsi" w:cstheme="minorHAnsi"/>
                <w:b/>
                <w:sz w:val="22"/>
                <w:szCs w:val="22"/>
              </w:rPr>
              <w:t>Dosage:</w:t>
            </w:r>
          </w:p>
        </w:tc>
        <w:tc>
          <w:tcPr>
            <w:tcW w:w="1056" w:type="dxa"/>
            <w:shd w:val="clear" w:color="auto" w:fill="C6D9F1"/>
          </w:tcPr>
          <w:p w14:paraId="6108C985" w14:textId="77777777" w:rsidR="00036510" w:rsidRPr="008F4248" w:rsidRDefault="00036510" w:rsidP="00A12EA0">
            <w:pPr>
              <w:jc w:val="center"/>
              <w:rPr>
                <w:rFonts w:asciiTheme="minorHAnsi" w:hAnsiTheme="minorHAnsi" w:cstheme="minorHAnsi"/>
                <w:b/>
              </w:rPr>
            </w:pPr>
            <w:r w:rsidRPr="008F4248">
              <w:rPr>
                <w:rFonts w:asciiTheme="minorHAnsi" w:hAnsiTheme="minorHAnsi" w:cstheme="minorHAnsi"/>
                <w:b/>
                <w:sz w:val="22"/>
                <w:szCs w:val="22"/>
              </w:rPr>
              <w:t>Route:</w:t>
            </w:r>
          </w:p>
        </w:tc>
        <w:tc>
          <w:tcPr>
            <w:tcW w:w="1702" w:type="dxa"/>
            <w:shd w:val="clear" w:color="auto" w:fill="C6D9F1"/>
          </w:tcPr>
          <w:p w14:paraId="2927DFBD" w14:textId="77777777" w:rsidR="00036510" w:rsidRPr="008F4248" w:rsidRDefault="00036510" w:rsidP="00A12EA0">
            <w:pPr>
              <w:jc w:val="center"/>
              <w:rPr>
                <w:rFonts w:asciiTheme="minorHAnsi" w:hAnsiTheme="minorHAnsi" w:cstheme="minorHAnsi"/>
                <w:b/>
              </w:rPr>
            </w:pPr>
            <w:r w:rsidRPr="008F4248">
              <w:rPr>
                <w:rFonts w:asciiTheme="minorHAnsi" w:hAnsiTheme="minorHAnsi" w:cstheme="minorHAnsi"/>
                <w:b/>
                <w:sz w:val="22"/>
                <w:szCs w:val="22"/>
              </w:rPr>
              <w:t>Frequency:</w:t>
            </w:r>
          </w:p>
        </w:tc>
        <w:tc>
          <w:tcPr>
            <w:tcW w:w="2264" w:type="dxa"/>
            <w:gridSpan w:val="2"/>
            <w:shd w:val="clear" w:color="auto" w:fill="C6D9F1"/>
          </w:tcPr>
          <w:p w14:paraId="79BF2921" w14:textId="77777777" w:rsidR="00036510" w:rsidRPr="008F4248" w:rsidRDefault="00036510" w:rsidP="00A12EA0">
            <w:pPr>
              <w:jc w:val="center"/>
              <w:rPr>
                <w:rFonts w:asciiTheme="minorHAnsi" w:hAnsiTheme="minorHAnsi" w:cstheme="minorHAnsi"/>
                <w:b/>
              </w:rPr>
            </w:pPr>
            <w:r w:rsidRPr="008F4248">
              <w:rPr>
                <w:rFonts w:asciiTheme="minorHAnsi" w:hAnsiTheme="minorHAnsi" w:cstheme="minorHAnsi"/>
                <w:b/>
                <w:sz w:val="22"/>
                <w:szCs w:val="22"/>
              </w:rPr>
              <w:t>Date/Time Administered:</w:t>
            </w:r>
          </w:p>
        </w:tc>
        <w:tc>
          <w:tcPr>
            <w:tcW w:w="1164" w:type="dxa"/>
            <w:shd w:val="clear" w:color="auto" w:fill="C6D9F1"/>
          </w:tcPr>
          <w:p w14:paraId="3599BE2A" w14:textId="77777777" w:rsidR="00036510" w:rsidRPr="008F4248" w:rsidRDefault="00036510" w:rsidP="00A12EA0">
            <w:pPr>
              <w:jc w:val="center"/>
              <w:rPr>
                <w:rFonts w:asciiTheme="minorHAnsi" w:hAnsiTheme="minorHAnsi" w:cstheme="minorHAnsi"/>
                <w:b/>
                <w:sz w:val="22"/>
                <w:szCs w:val="22"/>
              </w:rPr>
            </w:pPr>
            <w:r w:rsidRPr="008F4248">
              <w:rPr>
                <w:rFonts w:asciiTheme="minorHAnsi" w:hAnsiTheme="minorHAnsi" w:cstheme="minorHAnsi"/>
                <w:b/>
                <w:sz w:val="22"/>
                <w:szCs w:val="22"/>
              </w:rPr>
              <w:t>Initials</w:t>
            </w:r>
          </w:p>
        </w:tc>
      </w:tr>
      <w:tr w:rsidR="00036510" w:rsidRPr="008F4248" w14:paraId="33BA91AD" w14:textId="77777777">
        <w:trPr>
          <w:jc w:val="center"/>
        </w:trPr>
        <w:tc>
          <w:tcPr>
            <w:tcW w:w="1260" w:type="dxa"/>
          </w:tcPr>
          <w:p w14:paraId="223167BD" w14:textId="4C476192" w:rsidR="00036510" w:rsidRPr="008F4248" w:rsidRDefault="00036510" w:rsidP="00A12EA0">
            <w:pPr>
              <w:jc w:val="center"/>
              <w:rPr>
                <w:rFonts w:asciiTheme="minorHAnsi" w:hAnsiTheme="minorHAnsi" w:cstheme="minorHAnsi"/>
                <w:sz w:val="22"/>
                <w:szCs w:val="22"/>
              </w:rPr>
            </w:pPr>
          </w:p>
        </w:tc>
        <w:tc>
          <w:tcPr>
            <w:tcW w:w="1890" w:type="dxa"/>
          </w:tcPr>
          <w:p w14:paraId="5C657DB9" w14:textId="77777777" w:rsidR="00036510" w:rsidRPr="008F4248" w:rsidRDefault="00036510" w:rsidP="00036510">
            <w:pPr>
              <w:jc w:val="center"/>
              <w:rPr>
                <w:rFonts w:asciiTheme="minorHAnsi" w:hAnsiTheme="minorHAnsi" w:cstheme="minorHAnsi"/>
                <w:sz w:val="22"/>
                <w:szCs w:val="22"/>
              </w:rPr>
            </w:pPr>
            <w:r w:rsidRPr="008F4248">
              <w:rPr>
                <w:rFonts w:asciiTheme="minorHAnsi" w:hAnsiTheme="minorHAnsi" w:cstheme="minorHAnsi"/>
                <w:sz w:val="22"/>
                <w:szCs w:val="22"/>
              </w:rPr>
              <w:t xml:space="preserve">Morphine sulfate </w:t>
            </w:r>
          </w:p>
          <w:p w14:paraId="3C9507A9" w14:textId="77777777" w:rsidR="00036510" w:rsidRPr="008F4248" w:rsidRDefault="00036510" w:rsidP="00036510">
            <w:pPr>
              <w:jc w:val="center"/>
              <w:rPr>
                <w:rFonts w:asciiTheme="minorHAnsi" w:hAnsiTheme="minorHAnsi" w:cstheme="minorHAnsi"/>
                <w:sz w:val="22"/>
                <w:szCs w:val="22"/>
              </w:rPr>
            </w:pPr>
            <w:r w:rsidRPr="008F4248">
              <w:rPr>
                <w:rFonts w:asciiTheme="minorHAnsi" w:hAnsiTheme="minorHAnsi" w:cstheme="minorHAnsi"/>
                <w:sz w:val="22"/>
                <w:szCs w:val="22"/>
              </w:rPr>
              <w:t>liquid drops</w:t>
            </w:r>
          </w:p>
        </w:tc>
        <w:tc>
          <w:tcPr>
            <w:tcW w:w="1120" w:type="dxa"/>
          </w:tcPr>
          <w:p w14:paraId="3C53B5FC"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5-20 mg</w:t>
            </w:r>
          </w:p>
        </w:tc>
        <w:tc>
          <w:tcPr>
            <w:tcW w:w="1056" w:type="dxa"/>
          </w:tcPr>
          <w:p w14:paraId="72796B59"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po</w:t>
            </w:r>
          </w:p>
        </w:tc>
        <w:tc>
          <w:tcPr>
            <w:tcW w:w="1702" w:type="dxa"/>
          </w:tcPr>
          <w:p w14:paraId="37181744"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as needed every 2-4 hours for pain; not to exceed 100mg in 24 hours</w:t>
            </w:r>
          </w:p>
        </w:tc>
        <w:tc>
          <w:tcPr>
            <w:tcW w:w="1170" w:type="dxa"/>
          </w:tcPr>
          <w:p w14:paraId="32414EC4" w14:textId="77777777" w:rsidR="00036510" w:rsidRPr="008F4248" w:rsidRDefault="00036510" w:rsidP="00A12EA0">
            <w:pPr>
              <w:jc w:val="center"/>
              <w:rPr>
                <w:rFonts w:asciiTheme="minorHAnsi" w:hAnsiTheme="minorHAnsi" w:cstheme="minorHAnsi"/>
                <w:b/>
                <w:sz w:val="22"/>
                <w:szCs w:val="22"/>
              </w:rPr>
            </w:pPr>
          </w:p>
        </w:tc>
        <w:tc>
          <w:tcPr>
            <w:tcW w:w="1094" w:type="dxa"/>
          </w:tcPr>
          <w:p w14:paraId="0E777E7D" w14:textId="77777777" w:rsidR="00036510" w:rsidRPr="008F4248" w:rsidRDefault="00036510" w:rsidP="00A12EA0">
            <w:pPr>
              <w:jc w:val="center"/>
              <w:rPr>
                <w:rFonts w:asciiTheme="minorHAnsi" w:hAnsiTheme="minorHAnsi" w:cstheme="minorHAnsi"/>
                <w:sz w:val="22"/>
                <w:szCs w:val="22"/>
              </w:rPr>
            </w:pPr>
          </w:p>
        </w:tc>
        <w:tc>
          <w:tcPr>
            <w:tcW w:w="1164" w:type="dxa"/>
          </w:tcPr>
          <w:p w14:paraId="193C2740" w14:textId="77777777" w:rsidR="00036510" w:rsidRPr="008F4248" w:rsidRDefault="00036510" w:rsidP="00A12EA0">
            <w:pPr>
              <w:jc w:val="center"/>
              <w:rPr>
                <w:rFonts w:asciiTheme="minorHAnsi" w:hAnsiTheme="minorHAnsi" w:cstheme="minorHAnsi"/>
                <w:i/>
                <w:iCs/>
                <w:sz w:val="22"/>
                <w:szCs w:val="22"/>
              </w:rPr>
            </w:pPr>
          </w:p>
        </w:tc>
      </w:tr>
      <w:tr w:rsidR="00036510" w:rsidRPr="008F4248" w14:paraId="00FCDBB8" w14:textId="77777777">
        <w:trPr>
          <w:jc w:val="center"/>
        </w:trPr>
        <w:tc>
          <w:tcPr>
            <w:tcW w:w="1260" w:type="dxa"/>
          </w:tcPr>
          <w:p w14:paraId="17736202" w14:textId="54CF9D27" w:rsidR="00036510" w:rsidRPr="008F4248" w:rsidRDefault="00036510" w:rsidP="00A12EA0">
            <w:pPr>
              <w:jc w:val="center"/>
              <w:rPr>
                <w:rFonts w:asciiTheme="minorHAnsi" w:hAnsiTheme="minorHAnsi" w:cstheme="minorHAnsi"/>
                <w:sz w:val="22"/>
                <w:szCs w:val="22"/>
              </w:rPr>
            </w:pPr>
          </w:p>
        </w:tc>
        <w:tc>
          <w:tcPr>
            <w:tcW w:w="1890" w:type="dxa"/>
          </w:tcPr>
          <w:p w14:paraId="40839721"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Docusate sodium</w:t>
            </w:r>
          </w:p>
        </w:tc>
        <w:tc>
          <w:tcPr>
            <w:tcW w:w="1120" w:type="dxa"/>
          </w:tcPr>
          <w:p w14:paraId="1349B3DE"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100mg</w:t>
            </w:r>
          </w:p>
          <w:p w14:paraId="0D860E30"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One or two capsules</w:t>
            </w:r>
          </w:p>
        </w:tc>
        <w:tc>
          <w:tcPr>
            <w:tcW w:w="1056" w:type="dxa"/>
          </w:tcPr>
          <w:p w14:paraId="6ADB064D"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po</w:t>
            </w:r>
          </w:p>
        </w:tc>
        <w:tc>
          <w:tcPr>
            <w:tcW w:w="1702" w:type="dxa"/>
          </w:tcPr>
          <w:p w14:paraId="6F8DA105" w14:textId="77777777" w:rsidR="00036510" w:rsidRPr="008F4248" w:rsidRDefault="00036510" w:rsidP="00A12EA0">
            <w:pPr>
              <w:jc w:val="center"/>
              <w:rPr>
                <w:rFonts w:asciiTheme="minorHAnsi" w:hAnsiTheme="minorHAnsi" w:cstheme="minorHAnsi"/>
                <w:sz w:val="22"/>
                <w:szCs w:val="22"/>
              </w:rPr>
            </w:pPr>
            <w:r w:rsidRPr="008F4248">
              <w:rPr>
                <w:rFonts w:asciiTheme="minorHAnsi" w:hAnsiTheme="minorHAnsi" w:cstheme="minorHAnsi"/>
                <w:sz w:val="22"/>
                <w:szCs w:val="22"/>
              </w:rPr>
              <w:t>As needed for constipation</w:t>
            </w:r>
          </w:p>
        </w:tc>
        <w:tc>
          <w:tcPr>
            <w:tcW w:w="1170" w:type="dxa"/>
          </w:tcPr>
          <w:p w14:paraId="27673022" w14:textId="77777777" w:rsidR="00036510" w:rsidRPr="008F4248" w:rsidRDefault="00036510" w:rsidP="00A12EA0">
            <w:pPr>
              <w:jc w:val="center"/>
              <w:rPr>
                <w:rFonts w:asciiTheme="minorHAnsi" w:hAnsiTheme="minorHAnsi" w:cstheme="minorHAnsi"/>
                <w:b/>
                <w:sz w:val="22"/>
                <w:szCs w:val="22"/>
              </w:rPr>
            </w:pPr>
          </w:p>
        </w:tc>
        <w:tc>
          <w:tcPr>
            <w:tcW w:w="1094" w:type="dxa"/>
          </w:tcPr>
          <w:p w14:paraId="3CAE50CF" w14:textId="77777777" w:rsidR="00036510" w:rsidRPr="008F4248" w:rsidRDefault="00036510" w:rsidP="00A12EA0">
            <w:pPr>
              <w:jc w:val="center"/>
              <w:rPr>
                <w:rFonts w:asciiTheme="minorHAnsi" w:hAnsiTheme="minorHAnsi" w:cstheme="minorHAnsi"/>
                <w:sz w:val="22"/>
                <w:szCs w:val="22"/>
              </w:rPr>
            </w:pPr>
          </w:p>
        </w:tc>
        <w:tc>
          <w:tcPr>
            <w:tcW w:w="1164" w:type="dxa"/>
          </w:tcPr>
          <w:p w14:paraId="065EE17B" w14:textId="77777777" w:rsidR="00036510" w:rsidRPr="008F4248" w:rsidRDefault="00036510" w:rsidP="00A12EA0">
            <w:pPr>
              <w:jc w:val="center"/>
              <w:rPr>
                <w:rFonts w:asciiTheme="minorHAnsi" w:hAnsiTheme="minorHAnsi" w:cstheme="minorHAnsi"/>
                <w:i/>
                <w:iCs/>
                <w:sz w:val="22"/>
                <w:szCs w:val="22"/>
              </w:rPr>
            </w:pPr>
          </w:p>
        </w:tc>
      </w:tr>
      <w:bookmarkEnd w:id="1"/>
    </w:tbl>
    <w:p w14:paraId="7F85BF83" w14:textId="77777777" w:rsidR="00AF66DB" w:rsidRPr="008F4248" w:rsidRDefault="00AF66DB" w:rsidP="0086781A">
      <w:pPr>
        <w:rPr>
          <w:rFonts w:asciiTheme="minorHAnsi" w:hAnsiTheme="minorHAnsi" w:cstheme="minorHAnsi"/>
          <w:b/>
          <w:sz w:val="22"/>
          <w:szCs w:val="22"/>
        </w:rPr>
      </w:pPr>
    </w:p>
    <w:p w14:paraId="49110218" w14:textId="77777777" w:rsidR="00AF66DB" w:rsidRPr="008F4248" w:rsidRDefault="00AF66DB" w:rsidP="00AF66DB">
      <w:pPr>
        <w:rPr>
          <w:rFonts w:asciiTheme="minorHAnsi" w:eastAsia="Calibri" w:hAnsiTheme="minorHAnsi" w:cstheme="minorHAnsi"/>
          <w:bCs/>
          <w:color w:val="274191"/>
          <w:sz w:val="36"/>
          <w:szCs w:val="36"/>
        </w:rPr>
      </w:pPr>
      <w:r w:rsidRPr="008F4248">
        <w:rPr>
          <w:rFonts w:asciiTheme="minorHAnsi" w:eastAsia="Calibri" w:hAnsiTheme="minorHAnsi" w:cstheme="minorHAnsi"/>
          <w:bCs/>
          <w:color w:val="274191"/>
          <w:sz w:val="36"/>
          <w:szCs w:val="36"/>
        </w:rPr>
        <w:t>Nurse Signatures</w:t>
      </w:r>
    </w:p>
    <w:p w14:paraId="2C8A41B0" w14:textId="77777777" w:rsidR="00AF66DB" w:rsidRPr="008F4248" w:rsidRDefault="00AF66DB" w:rsidP="00AF66DB">
      <w:pPr>
        <w:rPr>
          <w:rFonts w:asciiTheme="minorHAnsi" w:hAnsiTheme="minorHAnsi" w:cstheme="minorHAnsi"/>
          <w:b/>
          <w:sz w:val="22"/>
          <w:szCs w:val="22"/>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940"/>
        <w:gridCol w:w="1033"/>
        <w:gridCol w:w="3813"/>
      </w:tblGrid>
      <w:tr w:rsidR="00AF66DB" w:rsidRPr="008F4248" w14:paraId="6AD7ED01" w14:textId="77777777" w:rsidTr="000042F5">
        <w:trPr>
          <w:jc w:val="center"/>
        </w:trPr>
        <w:tc>
          <w:tcPr>
            <w:tcW w:w="1707" w:type="dxa"/>
            <w:tcBorders>
              <w:top w:val="single" w:sz="4" w:space="0" w:color="auto"/>
              <w:left w:val="single" w:sz="4" w:space="0" w:color="auto"/>
              <w:bottom w:val="single" w:sz="4" w:space="0" w:color="auto"/>
              <w:right w:val="single" w:sz="4" w:space="0" w:color="auto"/>
            </w:tcBorders>
            <w:shd w:val="clear" w:color="auto" w:fill="C6D9F1"/>
          </w:tcPr>
          <w:p w14:paraId="4F06D727" w14:textId="77777777" w:rsidR="00AF66DB" w:rsidRPr="008F4248" w:rsidRDefault="00AF66DB" w:rsidP="00A100D4">
            <w:pPr>
              <w:jc w:val="center"/>
              <w:rPr>
                <w:rFonts w:asciiTheme="minorHAnsi" w:eastAsia="Calibri" w:hAnsiTheme="minorHAnsi" w:cstheme="minorHAnsi"/>
                <w:b/>
                <w:sz w:val="22"/>
                <w:szCs w:val="22"/>
              </w:rPr>
            </w:pPr>
            <w:r w:rsidRPr="008F4248">
              <w:rPr>
                <w:rFonts w:asciiTheme="minorHAnsi" w:eastAsia="Calibr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5478C151" w14:textId="77777777" w:rsidR="00AF66DB" w:rsidRPr="008F4248" w:rsidRDefault="00AF66DB" w:rsidP="00A100D4">
            <w:pPr>
              <w:jc w:val="center"/>
              <w:rPr>
                <w:rFonts w:asciiTheme="minorHAnsi" w:eastAsia="Calibri" w:hAnsiTheme="minorHAnsi" w:cstheme="minorHAnsi"/>
                <w:b/>
                <w:sz w:val="22"/>
                <w:szCs w:val="22"/>
              </w:rPr>
            </w:pPr>
            <w:r w:rsidRPr="008F4248">
              <w:rPr>
                <w:rFonts w:asciiTheme="minorHAnsi" w:eastAsia="Calibr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379D2B93" w14:textId="77777777" w:rsidR="00AF66DB" w:rsidRPr="008F4248" w:rsidRDefault="00AF66DB" w:rsidP="00A100D4">
            <w:pPr>
              <w:jc w:val="center"/>
              <w:rPr>
                <w:rFonts w:asciiTheme="minorHAnsi" w:eastAsia="Calibri" w:hAnsiTheme="minorHAnsi" w:cstheme="minorHAnsi"/>
                <w:b/>
                <w:sz w:val="22"/>
                <w:szCs w:val="22"/>
              </w:rPr>
            </w:pPr>
            <w:r w:rsidRPr="008F4248">
              <w:rPr>
                <w:rFonts w:asciiTheme="minorHAnsi" w:eastAsia="Calibr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239D7681" w14:textId="77777777" w:rsidR="00AF66DB" w:rsidRPr="008F4248" w:rsidRDefault="00AF66DB" w:rsidP="00A100D4">
            <w:pPr>
              <w:jc w:val="center"/>
              <w:rPr>
                <w:rFonts w:asciiTheme="minorHAnsi" w:eastAsia="Calibri" w:hAnsiTheme="minorHAnsi" w:cstheme="minorHAnsi"/>
                <w:b/>
                <w:sz w:val="22"/>
                <w:szCs w:val="22"/>
              </w:rPr>
            </w:pPr>
            <w:r w:rsidRPr="008F4248">
              <w:rPr>
                <w:rFonts w:asciiTheme="minorHAnsi" w:eastAsia="Calibri" w:hAnsiTheme="minorHAnsi" w:cstheme="minorHAnsi"/>
                <w:b/>
                <w:sz w:val="22"/>
                <w:szCs w:val="22"/>
              </w:rPr>
              <w:t>Nurse Signature</w:t>
            </w:r>
          </w:p>
        </w:tc>
      </w:tr>
      <w:tr w:rsidR="00AF66DB" w:rsidRPr="008F4248" w14:paraId="17A62B52" w14:textId="77777777" w:rsidTr="000042F5">
        <w:trPr>
          <w:jc w:val="center"/>
        </w:trPr>
        <w:tc>
          <w:tcPr>
            <w:tcW w:w="1707" w:type="dxa"/>
            <w:tcBorders>
              <w:top w:val="single" w:sz="4" w:space="0" w:color="auto"/>
              <w:left w:val="single" w:sz="4" w:space="0" w:color="auto"/>
              <w:bottom w:val="single" w:sz="4" w:space="0" w:color="auto"/>
              <w:right w:val="single" w:sz="4" w:space="0" w:color="auto"/>
            </w:tcBorders>
          </w:tcPr>
          <w:p w14:paraId="78AC3DC4" w14:textId="77777777" w:rsidR="00AF66DB" w:rsidRPr="008F4248" w:rsidRDefault="00AF66DB" w:rsidP="00A100D4">
            <w:pPr>
              <w:jc w:val="center"/>
              <w:rPr>
                <w:rFonts w:asciiTheme="minorHAnsi" w:eastAsia="Calibri" w:hAnsiTheme="minorHAnsi" w:cstheme="minorHAnsi"/>
                <w:i/>
                <w:iCs/>
                <w:sz w:val="22"/>
                <w:szCs w:val="22"/>
              </w:rPr>
            </w:pPr>
            <w:r w:rsidRPr="008F4248">
              <w:rPr>
                <w:rFonts w:asciiTheme="minorHAnsi" w:eastAsia="Calibri" w:hAnsiTheme="minorHAnsi" w:cstheme="minorHAnsi"/>
                <w:i/>
                <w:iCs/>
                <w:sz w:val="22"/>
                <w:szCs w:val="22"/>
              </w:rPr>
              <w:t>MR</w:t>
            </w:r>
          </w:p>
        </w:tc>
        <w:tc>
          <w:tcPr>
            <w:tcW w:w="3940" w:type="dxa"/>
            <w:tcBorders>
              <w:top w:val="single" w:sz="4" w:space="0" w:color="auto"/>
              <w:left w:val="single" w:sz="4" w:space="0" w:color="auto"/>
              <w:bottom w:val="single" w:sz="4" w:space="0" w:color="auto"/>
              <w:right w:val="single" w:sz="4" w:space="0" w:color="auto"/>
            </w:tcBorders>
          </w:tcPr>
          <w:p w14:paraId="02CA7288" w14:textId="77777777" w:rsidR="00AF66DB" w:rsidRPr="008F4248" w:rsidRDefault="00AF66DB" w:rsidP="00A100D4">
            <w:pPr>
              <w:jc w:val="center"/>
              <w:rPr>
                <w:rFonts w:ascii="Lucida Handwriting" w:eastAsia="Calibri" w:hAnsi="Lucida Handwriting" w:cstheme="minorHAnsi"/>
                <w:sz w:val="22"/>
                <w:szCs w:val="22"/>
              </w:rPr>
            </w:pPr>
            <w:r w:rsidRPr="008F4248">
              <w:rPr>
                <w:rFonts w:ascii="Lucida Handwriting" w:eastAsia="Calibri" w:hAnsi="Lucida Handwriting" w:cstheme="minorHAnsi"/>
                <w:sz w:val="22"/>
                <w:szCs w:val="22"/>
              </w:rPr>
              <w:t>Maria Reyes, RN</w:t>
            </w:r>
          </w:p>
        </w:tc>
        <w:tc>
          <w:tcPr>
            <w:tcW w:w="1033" w:type="dxa"/>
            <w:tcBorders>
              <w:top w:val="single" w:sz="4" w:space="0" w:color="auto"/>
              <w:left w:val="single" w:sz="4" w:space="0" w:color="auto"/>
              <w:bottom w:val="single" w:sz="4" w:space="0" w:color="auto"/>
              <w:right w:val="single" w:sz="4" w:space="0" w:color="auto"/>
            </w:tcBorders>
          </w:tcPr>
          <w:p w14:paraId="2B98754B" w14:textId="77777777" w:rsidR="00AF66DB" w:rsidRPr="008F4248" w:rsidRDefault="00AF66DB" w:rsidP="00A100D4">
            <w:pPr>
              <w:jc w:val="center"/>
              <w:rPr>
                <w:rFonts w:asciiTheme="minorHAnsi" w:eastAsia="Calibr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12D88655" w14:textId="77777777" w:rsidR="00AF66DB" w:rsidRPr="008F4248" w:rsidRDefault="00AF66DB" w:rsidP="00A100D4">
            <w:pPr>
              <w:jc w:val="center"/>
              <w:rPr>
                <w:rFonts w:asciiTheme="minorHAnsi" w:eastAsia="Calibri" w:hAnsiTheme="minorHAnsi" w:cstheme="minorHAnsi"/>
                <w:sz w:val="22"/>
                <w:szCs w:val="22"/>
              </w:rPr>
            </w:pPr>
          </w:p>
        </w:tc>
      </w:tr>
    </w:tbl>
    <w:p w14:paraId="7E262068" w14:textId="77777777" w:rsidR="00AF66DB" w:rsidRPr="008F4248" w:rsidRDefault="00AF66DB" w:rsidP="0086781A">
      <w:pPr>
        <w:rPr>
          <w:rFonts w:asciiTheme="minorHAnsi" w:hAnsiTheme="minorHAnsi" w:cstheme="minorHAnsi"/>
          <w:bCs/>
          <w:sz w:val="22"/>
          <w:szCs w:val="22"/>
        </w:rPr>
      </w:pPr>
    </w:p>
    <w:sectPr w:rsidR="00AF66DB" w:rsidRPr="008F4248" w:rsidSect="00386D58">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57AC" w14:textId="77777777" w:rsidR="00B9194D" w:rsidRDefault="00B9194D" w:rsidP="00BF4B8A">
      <w:r>
        <w:separator/>
      </w:r>
    </w:p>
  </w:endnote>
  <w:endnote w:type="continuationSeparator" w:id="0">
    <w:p w14:paraId="556796CA" w14:textId="77777777" w:rsidR="00B9194D" w:rsidRDefault="00B9194D" w:rsidP="00BF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445914435"/>
      <w:docPartObj>
        <w:docPartGallery w:val="Page Numbers (Bottom of Page)"/>
        <w:docPartUnique/>
      </w:docPartObj>
    </w:sdtPr>
    <w:sdtEndPr>
      <w:rPr>
        <w:noProof/>
      </w:rPr>
    </w:sdtEndPr>
    <w:sdtContent>
      <w:p w14:paraId="3AB1939D" w14:textId="77777777" w:rsidR="00386D58" w:rsidRPr="004B1794" w:rsidRDefault="00386D58" w:rsidP="00F36ADF">
        <w:pPr>
          <w:pStyle w:val="Footer"/>
          <w:jc w:val="center"/>
          <w:rPr>
            <w:rFonts w:asciiTheme="minorHAnsi" w:hAnsiTheme="minorHAnsi" w:cstheme="minorHAnsi"/>
            <w:sz w:val="20"/>
            <w:szCs w:val="20"/>
          </w:rPr>
        </w:pPr>
      </w:p>
      <w:p w14:paraId="70D81A1D" w14:textId="4978BB83" w:rsidR="00F36ADF" w:rsidRPr="004B1794" w:rsidRDefault="00F36ADF" w:rsidP="00F36ADF">
        <w:pPr>
          <w:pStyle w:val="Footer"/>
          <w:jc w:val="center"/>
          <w:rPr>
            <w:rFonts w:asciiTheme="minorHAnsi" w:eastAsia="MS ??" w:hAnsiTheme="minorHAnsi" w:cstheme="minorHAnsi"/>
            <w:sz w:val="20"/>
            <w:szCs w:val="20"/>
          </w:rPr>
        </w:pPr>
        <w:r w:rsidRPr="004B1794">
          <w:rPr>
            <w:rFonts w:asciiTheme="minorHAnsi" w:eastAsia="MS ??" w:hAnsiTheme="minorHAnsi" w:cstheme="minorHAnsi"/>
            <w:sz w:val="20"/>
            <w:szCs w:val="20"/>
          </w:rPr>
          <w:t>Chart Materials Julia Morales - Simulation 2</w:t>
        </w:r>
      </w:p>
      <w:p w14:paraId="06F83BCE" w14:textId="6ECC64C6" w:rsidR="00C94F8C" w:rsidRPr="004B1794" w:rsidRDefault="00F36ADF" w:rsidP="00F36ADF">
        <w:pPr>
          <w:pStyle w:val="Footer"/>
          <w:jc w:val="right"/>
          <w:rPr>
            <w:rFonts w:asciiTheme="minorHAnsi" w:hAnsiTheme="minorHAnsi" w:cstheme="minorHAnsi"/>
            <w:sz w:val="20"/>
            <w:szCs w:val="20"/>
          </w:rPr>
        </w:pPr>
        <w:r w:rsidRPr="004B1794">
          <w:rPr>
            <w:rFonts w:asciiTheme="minorHAnsi" w:hAnsiTheme="minorHAnsi" w:cstheme="minorHAnsi"/>
            <w:sz w:val="20"/>
            <w:szCs w:val="20"/>
          </w:rPr>
          <w:fldChar w:fldCharType="begin"/>
        </w:r>
        <w:r w:rsidRPr="004B1794">
          <w:rPr>
            <w:rFonts w:asciiTheme="minorHAnsi" w:hAnsiTheme="minorHAnsi" w:cstheme="minorHAnsi"/>
            <w:sz w:val="20"/>
            <w:szCs w:val="20"/>
          </w:rPr>
          <w:instrText xml:space="preserve"> PAGE   \* MERGEFORMAT </w:instrText>
        </w:r>
        <w:r w:rsidRPr="004B1794">
          <w:rPr>
            <w:rFonts w:asciiTheme="minorHAnsi" w:hAnsiTheme="minorHAnsi" w:cstheme="minorHAnsi"/>
            <w:sz w:val="20"/>
            <w:szCs w:val="20"/>
          </w:rPr>
          <w:fldChar w:fldCharType="separate"/>
        </w:r>
        <w:r w:rsidR="00043395" w:rsidRPr="004B1794">
          <w:rPr>
            <w:rFonts w:asciiTheme="minorHAnsi" w:hAnsiTheme="minorHAnsi" w:cstheme="minorHAnsi"/>
            <w:noProof/>
            <w:sz w:val="20"/>
            <w:szCs w:val="20"/>
          </w:rPr>
          <w:t>4</w:t>
        </w:r>
        <w:r w:rsidRPr="004B1794">
          <w:rPr>
            <w:rFonts w:asciiTheme="minorHAnsi" w:hAnsiTheme="minorHAnsi" w:cs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53849487"/>
      <w:docPartObj>
        <w:docPartGallery w:val="Page Numbers (Bottom of Page)"/>
        <w:docPartUnique/>
      </w:docPartObj>
    </w:sdtPr>
    <w:sdtEndPr>
      <w:rPr>
        <w:noProof/>
      </w:rPr>
    </w:sdtEndPr>
    <w:sdtContent>
      <w:p w14:paraId="5A35E156" w14:textId="6F245CE9" w:rsidR="00386D58" w:rsidRPr="004B1794" w:rsidRDefault="00386D58" w:rsidP="00386D58">
        <w:pPr>
          <w:pStyle w:val="Footer"/>
          <w:jc w:val="center"/>
          <w:rPr>
            <w:rFonts w:asciiTheme="minorHAnsi" w:eastAsia="MS ??" w:hAnsiTheme="minorHAnsi" w:cstheme="minorHAnsi"/>
            <w:sz w:val="20"/>
            <w:szCs w:val="20"/>
          </w:rPr>
        </w:pPr>
        <w:r w:rsidRPr="004B1794">
          <w:rPr>
            <w:rFonts w:asciiTheme="minorHAnsi" w:eastAsia="MS ??" w:hAnsiTheme="minorHAnsi" w:cstheme="minorHAnsi"/>
            <w:sz w:val="20"/>
            <w:szCs w:val="20"/>
          </w:rPr>
          <w:t>Chart Materials Julia Morales - Simulation 2</w:t>
        </w:r>
      </w:p>
      <w:p w14:paraId="6012920E" w14:textId="77777777" w:rsidR="00386D58" w:rsidRPr="004B1794" w:rsidRDefault="00386D58" w:rsidP="00386D58">
        <w:pPr>
          <w:tabs>
            <w:tab w:val="center" w:pos="4819"/>
            <w:tab w:val="right" w:pos="9638"/>
          </w:tabs>
          <w:jc w:val="center"/>
          <w:rPr>
            <w:rFonts w:asciiTheme="minorHAnsi" w:eastAsia="MS ??" w:hAnsiTheme="minorHAnsi" w:cstheme="minorHAnsi"/>
            <w:sz w:val="20"/>
            <w:szCs w:val="20"/>
          </w:rPr>
        </w:pPr>
        <w:r w:rsidRPr="004B1794">
          <w:rPr>
            <w:rFonts w:asciiTheme="minorHAnsi" w:eastAsia="MS ??" w:hAnsiTheme="minorHAnsi" w:cstheme="minorHAnsi"/>
            <w:sz w:val="20"/>
            <w:szCs w:val="20"/>
          </w:rPr>
          <w:t>© National League for Nursing, 2018</w:t>
        </w:r>
      </w:p>
      <w:p w14:paraId="272B2B16" w14:textId="3F274560" w:rsidR="00386D58" w:rsidRPr="004B1794" w:rsidRDefault="00386D58" w:rsidP="00386D58">
        <w:pPr>
          <w:pStyle w:val="Footer"/>
          <w:jc w:val="right"/>
          <w:rPr>
            <w:rFonts w:asciiTheme="minorHAnsi" w:hAnsiTheme="minorHAnsi" w:cstheme="minorHAnsi"/>
            <w:sz w:val="20"/>
            <w:szCs w:val="20"/>
          </w:rPr>
        </w:pPr>
        <w:r w:rsidRPr="004B1794">
          <w:rPr>
            <w:rFonts w:asciiTheme="minorHAnsi" w:hAnsiTheme="minorHAnsi" w:cstheme="minorHAnsi"/>
            <w:sz w:val="20"/>
            <w:szCs w:val="20"/>
          </w:rPr>
          <w:fldChar w:fldCharType="begin"/>
        </w:r>
        <w:r w:rsidRPr="004B1794">
          <w:rPr>
            <w:rFonts w:asciiTheme="minorHAnsi" w:hAnsiTheme="minorHAnsi" w:cstheme="minorHAnsi"/>
            <w:sz w:val="20"/>
            <w:szCs w:val="20"/>
          </w:rPr>
          <w:instrText xml:space="preserve"> PAGE   \* MERGEFORMAT </w:instrText>
        </w:r>
        <w:r w:rsidRPr="004B1794">
          <w:rPr>
            <w:rFonts w:asciiTheme="minorHAnsi" w:hAnsiTheme="minorHAnsi" w:cstheme="minorHAnsi"/>
            <w:sz w:val="20"/>
            <w:szCs w:val="20"/>
          </w:rPr>
          <w:fldChar w:fldCharType="separate"/>
        </w:r>
        <w:r w:rsidR="00043395" w:rsidRPr="004B1794">
          <w:rPr>
            <w:rFonts w:asciiTheme="minorHAnsi" w:hAnsiTheme="minorHAnsi" w:cstheme="minorHAnsi"/>
            <w:noProof/>
            <w:sz w:val="20"/>
            <w:szCs w:val="20"/>
          </w:rPr>
          <w:t>1</w:t>
        </w:r>
        <w:r w:rsidRPr="004B1794">
          <w:rPr>
            <w:rFonts w:asciiTheme="minorHAnsi" w:hAnsiTheme="minorHAnsi" w:cs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3234" w14:textId="77777777" w:rsidR="00B9194D" w:rsidRDefault="00B9194D" w:rsidP="00BF4B8A">
      <w:r>
        <w:separator/>
      </w:r>
    </w:p>
  </w:footnote>
  <w:footnote w:type="continuationSeparator" w:id="0">
    <w:p w14:paraId="113D9E25" w14:textId="77777777" w:rsidR="00B9194D" w:rsidRDefault="00B9194D" w:rsidP="00BF4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3473" w14:textId="055BBA0F" w:rsidR="00A86AB5" w:rsidRPr="00A86AB5" w:rsidRDefault="00A86AB5" w:rsidP="007F527C">
    <w:pPr>
      <w:pStyle w:val="Header"/>
      <w:spacing w:after="120"/>
      <w:jc w:val="right"/>
      <w:rPr>
        <w:sz w:val="22"/>
      </w:rPr>
    </w:pPr>
    <w:r w:rsidRPr="00A86AB5">
      <w:rPr>
        <w:noProof/>
        <w:sz w:val="22"/>
      </w:rPr>
      <w:drawing>
        <wp:inline distT="0" distB="0" distL="0" distR="0" wp14:anchorId="20D7CBF3" wp14:editId="144BB60B">
          <wp:extent cx="1215390" cy="621030"/>
          <wp:effectExtent l="0" t="0" r="3810" b="7620"/>
          <wp:docPr id="3" name="Picture 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61EA" w14:textId="166021D6" w:rsidR="00A86AB5" w:rsidRDefault="00A86AB5" w:rsidP="007F527C">
    <w:pPr>
      <w:pStyle w:val="Header"/>
      <w:spacing w:after="120"/>
      <w:jc w:val="right"/>
    </w:pPr>
    <w:r w:rsidRPr="00165A2A">
      <w:rPr>
        <w:noProof/>
      </w:rPr>
      <w:drawing>
        <wp:inline distT="0" distB="0" distL="0" distR="0" wp14:anchorId="189DADFF" wp14:editId="60ECEB40">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AD"/>
    <w:rsid w:val="00001B35"/>
    <w:rsid w:val="000042F5"/>
    <w:rsid w:val="00036510"/>
    <w:rsid w:val="00043395"/>
    <w:rsid w:val="00091217"/>
    <w:rsid w:val="00095EA3"/>
    <w:rsid w:val="000B5BAE"/>
    <w:rsid w:val="000F29EC"/>
    <w:rsid w:val="0010537F"/>
    <w:rsid w:val="0011581B"/>
    <w:rsid w:val="00125134"/>
    <w:rsid w:val="0013376A"/>
    <w:rsid w:val="00143147"/>
    <w:rsid w:val="00175818"/>
    <w:rsid w:val="00191183"/>
    <w:rsid w:val="001945AC"/>
    <w:rsid w:val="001C18FB"/>
    <w:rsid w:val="00207834"/>
    <w:rsid w:val="00216187"/>
    <w:rsid w:val="00217370"/>
    <w:rsid w:val="00222F3F"/>
    <w:rsid w:val="00286771"/>
    <w:rsid w:val="002D1361"/>
    <w:rsid w:val="0031335B"/>
    <w:rsid w:val="003140AD"/>
    <w:rsid w:val="00333020"/>
    <w:rsid w:val="00333A23"/>
    <w:rsid w:val="00360976"/>
    <w:rsid w:val="00366901"/>
    <w:rsid w:val="003712B2"/>
    <w:rsid w:val="00386D58"/>
    <w:rsid w:val="003A6A6A"/>
    <w:rsid w:val="003D7E01"/>
    <w:rsid w:val="003E775E"/>
    <w:rsid w:val="00441056"/>
    <w:rsid w:val="00494046"/>
    <w:rsid w:val="004B070E"/>
    <w:rsid w:val="004B1794"/>
    <w:rsid w:val="004B71BC"/>
    <w:rsid w:val="004F27DE"/>
    <w:rsid w:val="005033F7"/>
    <w:rsid w:val="00525548"/>
    <w:rsid w:val="005270E2"/>
    <w:rsid w:val="00546D35"/>
    <w:rsid w:val="00592F4C"/>
    <w:rsid w:val="005A2772"/>
    <w:rsid w:val="005E6B09"/>
    <w:rsid w:val="006076AD"/>
    <w:rsid w:val="0061179C"/>
    <w:rsid w:val="00637C91"/>
    <w:rsid w:val="00662E00"/>
    <w:rsid w:val="0069346F"/>
    <w:rsid w:val="006A55F3"/>
    <w:rsid w:val="006A593D"/>
    <w:rsid w:val="006B1B6B"/>
    <w:rsid w:val="006C1090"/>
    <w:rsid w:val="0070484D"/>
    <w:rsid w:val="00791652"/>
    <w:rsid w:val="007D562B"/>
    <w:rsid w:val="007E0532"/>
    <w:rsid w:val="007F527C"/>
    <w:rsid w:val="00831A7C"/>
    <w:rsid w:val="00861867"/>
    <w:rsid w:val="0086781A"/>
    <w:rsid w:val="008933EA"/>
    <w:rsid w:val="008B5053"/>
    <w:rsid w:val="008D1AA6"/>
    <w:rsid w:val="008E4383"/>
    <w:rsid w:val="008F4248"/>
    <w:rsid w:val="009478BA"/>
    <w:rsid w:val="00980C6B"/>
    <w:rsid w:val="00995228"/>
    <w:rsid w:val="009B4835"/>
    <w:rsid w:val="009B6CCD"/>
    <w:rsid w:val="00A16939"/>
    <w:rsid w:val="00A25AB9"/>
    <w:rsid w:val="00A459E0"/>
    <w:rsid w:val="00A64735"/>
    <w:rsid w:val="00A86AB5"/>
    <w:rsid w:val="00A974E6"/>
    <w:rsid w:val="00AE322B"/>
    <w:rsid w:val="00AF66DB"/>
    <w:rsid w:val="00B147FF"/>
    <w:rsid w:val="00B1784E"/>
    <w:rsid w:val="00B5367D"/>
    <w:rsid w:val="00B56A5E"/>
    <w:rsid w:val="00B9194D"/>
    <w:rsid w:val="00BB63B1"/>
    <w:rsid w:val="00BE5AC3"/>
    <w:rsid w:val="00BF4B8A"/>
    <w:rsid w:val="00BF771C"/>
    <w:rsid w:val="00C07441"/>
    <w:rsid w:val="00C21B0A"/>
    <w:rsid w:val="00C31A94"/>
    <w:rsid w:val="00C94F8C"/>
    <w:rsid w:val="00CB31AA"/>
    <w:rsid w:val="00CC7B9E"/>
    <w:rsid w:val="00CE3D3F"/>
    <w:rsid w:val="00D5461B"/>
    <w:rsid w:val="00D559D1"/>
    <w:rsid w:val="00D63F05"/>
    <w:rsid w:val="00D835C4"/>
    <w:rsid w:val="00DC2F4E"/>
    <w:rsid w:val="00DE45C4"/>
    <w:rsid w:val="00DF6439"/>
    <w:rsid w:val="00E03441"/>
    <w:rsid w:val="00E063AC"/>
    <w:rsid w:val="00EB2674"/>
    <w:rsid w:val="00EC48B5"/>
    <w:rsid w:val="00EE42F8"/>
    <w:rsid w:val="00EE5148"/>
    <w:rsid w:val="00F36ADF"/>
    <w:rsid w:val="00F470F4"/>
    <w:rsid w:val="00F51876"/>
    <w:rsid w:val="00F57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FC626"/>
  <w15:docId w15:val="{F686AE73-7224-2E42-B433-683B5460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6D35"/>
    <w:pPr>
      <w:spacing w:before="100" w:beforeAutospacing="1" w:after="100" w:afterAutospacing="1"/>
    </w:pPr>
  </w:style>
  <w:style w:type="paragraph" w:styleId="Header">
    <w:name w:val="header"/>
    <w:basedOn w:val="Normal"/>
    <w:link w:val="HeaderChar"/>
    <w:uiPriority w:val="99"/>
    <w:rsid w:val="00BF4B8A"/>
    <w:pPr>
      <w:tabs>
        <w:tab w:val="center" w:pos="4680"/>
        <w:tab w:val="right" w:pos="9360"/>
      </w:tabs>
    </w:pPr>
  </w:style>
  <w:style w:type="character" w:customStyle="1" w:styleId="HeaderChar">
    <w:name w:val="Header Char"/>
    <w:basedOn w:val="DefaultParagraphFont"/>
    <w:link w:val="Header"/>
    <w:uiPriority w:val="99"/>
    <w:locked/>
    <w:rsid w:val="00BF4B8A"/>
    <w:rPr>
      <w:rFonts w:cs="Times New Roman"/>
      <w:sz w:val="24"/>
      <w:szCs w:val="24"/>
    </w:rPr>
  </w:style>
  <w:style w:type="paragraph" w:styleId="Footer">
    <w:name w:val="footer"/>
    <w:basedOn w:val="Normal"/>
    <w:link w:val="FooterChar"/>
    <w:uiPriority w:val="99"/>
    <w:rsid w:val="00BF4B8A"/>
    <w:pPr>
      <w:tabs>
        <w:tab w:val="center" w:pos="4680"/>
        <w:tab w:val="right" w:pos="9360"/>
      </w:tabs>
    </w:pPr>
  </w:style>
  <w:style w:type="character" w:customStyle="1" w:styleId="FooterChar">
    <w:name w:val="Footer Char"/>
    <w:basedOn w:val="DefaultParagraphFont"/>
    <w:link w:val="Footer"/>
    <w:uiPriority w:val="99"/>
    <w:locked/>
    <w:rsid w:val="00BF4B8A"/>
    <w:rPr>
      <w:rFonts w:cs="Times New Roman"/>
      <w:sz w:val="24"/>
      <w:szCs w:val="24"/>
    </w:rPr>
  </w:style>
  <w:style w:type="paragraph" w:styleId="BalloonText">
    <w:name w:val="Balloon Text"/>
    <w:basedOn w:val="Normal"/>
    <w:link w:val="BalloonTextChar"/>
    <w:rsid w:val="00BF771C"/>
    <w:rPr>
      <w:rFonts w:ascii="Tahoma" w:hAnsi="Tahoma" w:cs="Tahoma"/>
      <w:sz w:val="16"/>
      <w:szCs w:val="16"/>
    </w:rPr>
  </w:style>
  <w:style w:type="character" w:customStyle="1" w:styleId="BalloonTextChar">
    <w:name w:val="Balloon Text Char"/>
    <w:basedOn w:val="DefaultParagraphFont"/>
    <w:link w:val="BalloonText"/>
    <w:rsid w:val="00BF771C"/>
    <w:rPr>
      <w:rFonts w:ascii="Tahoma" w:hAnsi="Tahoma" w:cs="Tahoma"/>
      <w:sz w:val="16"/>
      <w:szCs w:val="16"/>
    </w:rPr>
  </w:style>
  <w:style w:type="character" w:styleId="CommentReference">
    <w:name w:val="annotation reference"/>
    <w:basedOn w:val="DefaultParagraphFont"/>
    <w:semiHidden/>
    <w:unhideWhenUsed/>
    <w:rsid w:val="00A459E0"/>
    <w:rPr>
      <w:sz w:val="16"/>
      <w:szCs w:val="16"/>
    </w:rPr>
  </w:style>
  <w:style w:type="paragraph" w:styleId="CommentText">
    <w:name w:val="annotation text"/>
    <w:basedOn w:val="Normal"/>
    <w:link w:val="CommentTextChar"/>
    <w:semiHidden/>
    <w:unhideWhenUsed/>
    <w:rsid w:val="00A459E0"/>
    <w:rPr>
      <w:sz w:val="20"/>
      <w:szCs w:val="20"/>
    </w:rPr>
  </w:style>
  <w:style w:type="character" w:customStyle="1" w:styleId="CommentTextChar">
    <w:name w:val="Comment Text Char"/>
    <w:basedOn w:val="DefaultParagraphFont"/>
    <w:link w:val="CommentText"/>
    <w:semiHidden/>
    <w:rsid w:val="00A459E0"/>
    <w:rPr>
      <w:sz w:val="20"/>
      <w:szCs w:val="20"/>
    </w:rPr>
  </w:style>
  <w:style w:type="paragraph" w:styleId="CommentSubject">
    <w:name w:val="annotation subject"/>
    <w:basedOn w:val="CommentText"/>
    <w:next w:val="CommentText"/>
    <w:link w:val="CommentSubjectChar"/>
    <w:semiHidden/>
    <w:unhideWhenUsed/>
    <w:rsid w:val="00A459E0"/>
    <w:rPr>
      <w:b/>
      <w:bCs/>
    </w:rPr>
  </w:style>
  <w:style w:type="character" w:customStyle="1" w:styleId="CommentSubjectChar">
    <w:name w:val="Comment Subject Char"/>
    <w:basedOn w:val="CommentTextChar"/>
    <w:link w:val="CommentSubject"/>
    <w:semiHidden/>
    <w:rsid w:val="00A45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309">
      <w:bodyDiv w:val="1"/>
      <w:marLeft w:val="0"/>
      <w:marRight w:val="0"/>
      <w:marTop w:val="0"/>
      <w:marBottom w:val="0"/>
      <w:divBdr>
        <w:top w:val="none" w:sz="0" w:space="0" w:color="auto"/>
        <w:left w:val="none" w:sz="0" w:space="0" w:color="auto"/>
        <w:bottom w:val="none" w:sz="0" w:space="0" w:color="auto"/>
        <w:right w:val="none" w:sz="0" w:space="0" w:color="auto"/>
      </w:divBdr>
    </w:div>
    <w:div w:id="476189309">
      <w:bodyDiv w:val="1"/>
      <w:marLeft w:val="0"/>
      <w:marRight w:val="0"/>
      <w:marTop w:val="0"/>
      <w:marBottom w:val="0"/>
      <w:divBdr>
        <w:top w:val="none" w:sz="0" w:space="0" w:color="auto"/>
        <w:left w:val="none" w:sz="0" w:space="0" w:color="auto"/>
        <w:bottom w:val="none" w:sz="0" w:space="0" w:color="auto"/>
        <w:right w:val="none" w:sz="0" w:space="0" w:color="auto"/>
      </w:divBdr>
    </w:div>
    <w:div w:id="536428155">
      <w:bodyDiv w:val="1"/>
      <w:marLeft w:val="0"/>
      <w:marRight w:val="0"/>
      <w:marTop w:val="0"/>
      <w:marBottom w:val="0"/>
      <w:divBdr>
        <w:top w:val="none" w:sz="0" w:space="0" w:color="auto"/>
        <w:left w:val="none" w:sz="0" w:space="0" w:color="auto"/>
        <w:bottom w:val="none" w:sz="0" w:space="0" w:color="auto"/>
        <w:right w:val="none" w:sz="0" w:space="0" w:color="auto"/>
      </w:divBdr>
    </w:div>
    <w:div w:id="12923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8EFC0-B899-4E98-A659-5E3FCE21DEED}">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7992F2AA-0970-4F41-8557-3187E5957A0B}">
  <ds:schemaRefs>
    <ds:schemaRef ds:uri="http://schemas.openxmlformats.org/officeDocument/2006/bibliography"/>
  </ds:schemaRefs>
</ds:datastoreItem>
</file>

<file path=customXml/itemProps3.xml><?xml version="1.0" encoding="utf-8"?>
<ds:datastoreItem xmlns:ds="http://schemas.openxmlformats.org/officeDocument/2006/customXml" ds:itemID="{58E47E76-FC5B-4EF1-BCCC-4FA7DC5E7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D2B1A-FA6B-41F3-9EC9-D11501E12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Physician Orders</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Morales chart materials simulation 2</dc:title>
  <dc:creator>National League for Nursing</dc:creator>
  <cp:keywords>ACE.S</cp:keywords>
  <cp:lastModifiedBy>Andrea L. Browning</cp:lastModifiedBy>
  <cp:revision>8</cp:revision>
  <cp:lastPrinted>2018-06-15T22:18:00Z</cp:lastPrinted>
  <dcterms:created xsi:type="dcterms:W3CDTF">2023-07-24T18:53:00Z</dcterms:created>
  <dcterms:modified xsi:type="dcterms:W3CDTF">2023-08-07T14:01:00Z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